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一日小虎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F64B8C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F64B8C" w:rsidRPr="004844CD">
          <w:rPr>
            <w:rStyle w:val="a3"/>
          </w:rPr>
          <w:t>https://goo.gl/forms/szQ4zqx3eOSaN94S2</w:t>
        </w:r>
      </w:hyperlink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762D6C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B03171">
        <w:rPr>
          <w:rFonts w:ascii="標楷體" w:eastAsia="標楷體" w:hAnsi="標楷體" w:hint="eastAsia"/>
        </w:rPr>
        <w:t>250</w:t>
      </w:r>
      <w:r w:rsidR="003F3C1B" w:rsidRPr="003F3C1B">
        <w:rPr>
          <w:rFonts w:ascii="標楷體" w:eastAsia="標楷體" w:hAnsi="標楷體" w:hint="eastAsia"/>
        </w:rPr>
        <w:t>元/人</w:t>
      </w:r>
      <w:r w:rsidR="00C45D0C">
        <w:rPr>
          <w:rFonts w:ascii="標楷體" w:eastAsia="標楷體" w:hAnsi="標楷體" w:hint="eastAsia"/>
        </w:rPr>
        <w:t>(3梯慈善團體學童家長免費報名)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616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1.本研習活動安排戶外課程，為響應環保，</w:t>
      </w:r>
      <w:r w:rsidR="00BA67C6" w:rsidRPr="001E4EDD">
        <w:rPr>
          <w:rFonts w:ascii="標楷體" w:eastAsia="標楷體" w:hAnsi="標楷體" w:hint="eastAsia"/>
        </w:rPr>
        <w:t>請學員</w:t>
      </w:r>
      <w:r w:rsidRPr="001E4EDD">
        <w:rPr>
          <w:rFonts w:ascii="標楷體" w:eastAsia="標楷體" w:hAnsi="標楷體" w:hint="eastAsia"/>
        </w:rPr>
        <w:t>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 w:rsidRPr="00BA67C6">
        <w:rPr>
          <w:rFonts w:ascii="標楷體" w:eastAsia="標楷體" w:hAnsi="標楷體" w:hint="eastAsia"/>
          <w:color w:val="0070C0"/>
        </w:rPr>
        <w:t>不提供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7月15日、7月22日、7月29日(皆星期日)</w:t>
      </w:r>
      <w:r w:rsidR="003F3C1B" w:rsidRPr="003F3C1B">
        <w:rPr>
          <w:rFonts w:ascii="標楷體" w:eastAsia="標楷體" w:hAnsi="標楷體" w:hint="eastAsia"/>
        </w:rPr>
        <w:t>共</w:t>
      </w:r>
      <w:r w:rsidR="00770991">
        <w:rPr>
          <w:rFonts w:ascii="標楷體" w:eastAsia="標楷體" w:hAnsi="標楷體" w:hint="eastAsia"/>
        </w:rPr>
        <w:t>3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，每梯名額</w:t>
      </w:r>
      <w:r w:rsidR="00B03171">
        <w:rPr>
          <w:rFonts w:ascii="標楷體" w:eastAsia="標楷體" w:hAnsi="標楷體" w:hint="eastAsia"/>
        </w:rPr>
        <w:t>5</w:t>
      </w:r>
      <w:r w:rsidRPr="00C45D0C">
        <w:rPr>
          <w:rFonts w:ascii="標楷體" w:eastAsia="標楷體" w:hAnsi="標楷體" w:hint="eastAsia"/>
        </w:rPr>
        <w:t>0名。</w:t>
      </w:r>
    </w:p>
    <w:p w:rsidR="00D0544B" w:rsidRP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3"/>
        <w:gridCol w:w="1266"/>
        <w:gridCol w:w="2812"/>
        <w:gridCol w:w="3065"/>
      </w:tblGrid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活動地點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09：00-10：00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相見歡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自我介紹、迷彩帽彩繪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1296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10:00-11:30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石虎調查網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想認識可愛的石虎嗎?還有好玩石虎腳印肥皂DIY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11：30-12：00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我的菜自己挑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972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12：00-13：00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快樂用餐時間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吃下自己挑的菜為接下來的課程做準備吧!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13：00-14：00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拍照打卡加油讚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比手畫腳，來去保育館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自然教室及保育教育館</w:t>
            </w:r>
          </w:p>
        </w:tc>
      </w:tr>
      <w:tr w:rsidR="00770991" w:rsidRPr="00644008" w:rsidTr="00770991">
        <w:trPr>
          <w:trHeight w:val="1080"/>
        </w:trPr>
        <w:tc>
          <w:tcPr>
            <w:tcW w:w="6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14：00-14：30　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集集蕉點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好玩又好吃的午茶時間，讓我們一起來享受集集特產香蕉巧克力！</w:t>
            </w: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14：30-15：30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自然貼畫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運用大自然，讓我們一起變成創作家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自然教室及生態園區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15：30-16：00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分享回饋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140528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平安回家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Pr="0076262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25" w:rsidRDefault="00EB0A25" w:rsidP="00B03171">
      <w:r>
        <w:separator/>
      </w:r>
    </w:p>
  </w:endnote>
  <w:endnote w:type="continuationSeparator" w:id="0">
    <w:p w:rsidR="00EB0A25" w:rsidRDefault="00EB0A25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25" w:rsidRDefault="00EB0A25" w:rsidP="00B03171">
      <w:r>
        <w:separator/>
      </w:r>
    </w:p>
  </w:footnote>
  <w:footnote w:type="continuationSeparator" w:id="0">
    <w:p w:rsidR="00EB0A25" w:rsidRDefault="00EB0A25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111C37"/>
    <w:rsid w:val="00133530"/>
    <w:rsid w:val="0014379B"/>
    <w:rsid w:val="0022306F"/>
    <w:rsid w:val="00344B98"/>
    <w:rsid w:val="00377300"/>
    <w:rsid w:val="003F3C1B"/>
    <w:rsid w:val="00414C62"/>
    <w:rsid w:val="004E380E"/>
    <w:rsid w:val="00573DF9"/>
    <w:rsid w:val="005E1840"/>
    <w:rsid w:val="00607E89"/>
    <w:rsid w:val="00695A51"/>
    <w:rsid w:val="006E7A24"/>
    <w:rsid w:val="00762D6C"/>
    <w:rsid w:val="00770991"/>
    <w:rsid w:val="008C296A"/>
    <w:rsid w:val="00944DEF"/>
    <w:rsid w:val="00AA0510"/>
    <w:rsid w:val="00AE2FF2"/>
    <w:rsid w:val="00AF78AD"/>
    <w:rsid w:val="00B03171"/>
    <w:rsid w:val="00B2254D"/>
    <w:rsid w:val="00B73034"/>
    <w:rsid w:val="00BA67C6"/>
    <w:rsid w:val="00C02068"/>
    <w:rsid w:val="00C02940"/>
    <w:rsid w:val="00C20002"/>
    <w:rsid w:val="00C45D0C"/>
    <w:rsid w:val="00C646CE"/>
    <w:rsid w:val="00C902F7"/>
    <w:rsid w:val="00CA653A"/>
    <w:rsid w:val="00CB39FE"/>
    <w:rsid w:val="00CB5FB4"/>
    <w:rsid w:val="00D0544B"/>
    <w:rsid w:val="00D069C2"/>
    <w:rsid w:val="00D31364"/>
    <w:rsid w:val="00D5216B"/>
    <w:rsid w:val="00E03365"/>
    <w:rsid w:val="00EB0A25"/>
    <w:rsid w:val="00EB174F"/>
    <w:rsid w:val="00F64B8C"/>
    <w:rsid w:val="00F860B4"/>
    <w:rsid w:val="00F96F5F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zQ4zqx3eOSaN94S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999F-975F-40A2-968E-10DEAEA1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2018-05-08T00:48:00Z</dcterms:created>
  <dcterms:modified xsi:type="dcterms:W3CDTF">2018-05-08T00:48:00Z</dcterms:modified>
</cp:coreProperties>
</file>