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18A8A" w14:textId="795A9170" w:rsidR="001546B2" w:rsidRPr="00DD77DC" w:rsidRDefault="00904173" w:rsidP="001546B2">
      <w:pPr>
        <w:spacing w:line="500" w:lineRule="exact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DD77DC">
        <w:rPr>
          <w:rFonts w:ascii="標楷體" w:eastAsia="標楷體" w:hAnsi="標楷體" w:hint="eastAsia"/>
          <w:sz w:val="36"/>
          <w:szCs w:val="36"/>
        </w:rPr>
        <w:t>10</w:t>
      </w:r>
      <w:r w:rsidR="00710BB8" w:rsidRPr="00DD77DC">
        <w:rPr>
          <w:rFonts w:ascii="標楷體" w:eastAsia="標楷體" w:hAnsi="標楷體"/>
          <w:sz w:val="36"/>
          <w:szCs w:val="36"/>
        </w:rPr>
        <w:t>6</w:t>
      </w:r>
      <w:r w:rsidRPr="00DD77DC">
        <w:rPr>
          <w:rFonts w:ascii="標楷體" w:eastAsia="標楷體" w:hAnsi="標楷體" w:hint="eastAsia"/>
          <w:sz w:val="36"/>
          <w:szCs w:val="36"/>
        </w:rPr>
        <w:t>年度臺南市</w:t>
      </w:r>
      <w:r w:rsidR="00524E75">
        <w:rPr>
          <w:rFonts w:ascii="標楷體" w:eastAsia="標楷體" w:hAnsi="標楷體" w:hint="eastAsia"/>
          <w:sz w:val="36"/>
          <w:szCs w:val="36"/>
        </w:rPr>
        <w:t>立大</w:t>
      </w:r>
      <w:r w:rsidR="00524E75">
        <w:rPr>
          <w:rFonts w:ascii="標楷體" w:eastAsia="標楷體" w:hAnsi="標楷體"/>
          <w:sz w:val="36"/>
          <w:szCs w:val="36"/>
        </w:rPr>
        <w:t>灣高級中學</w:t>
      </w:r>
      <w:r w:rsidR="00524E75">
        <w:rPr>
          <w:rFonts w:ascii="標楷體" w:eastAsia="標楷體" w:hAnsi="標楷體" w:hint="eastAsia"/>
          <w:sz w:val="36"/>
          <w:szCs w:val="36"/>
        </w:rPr>
        <w:t>(國</w:t>
      </w:r>
      <w:r w:rsidR="00524E75">
        <w:rPr>
          <w:rFonts w:ascii="標楷體" w:eastAsia="標楷體" w:hAnsi="標楷體"/>
          <w:sz w:val="36"/>
          <w:szCs w:val="36"/>
        </w:rPr>
        <w:t>中部</w:t>
      </w:r>
      <w:r w:rsidR="00524E75">
        <w:rPr>
          <w:rFonts w:ascii="標楷體" w:eastAsia="標楷體" w:hAnsi="標楷體" w:hint="eastAsia"/>
          <w:sz w:val="36"/>
          <w:szCs w:val="36"/>
        </w:rPr>
        <w:t>)</w:t>
      </w:r>
      <w:r w:rsidR="005C45D7" w:rsidRPr="00DD77DC">
        <w:rPr>
          <w:rFonts w:ascii="標楷體" w:eastAsia="標楷體" w:hAnsi="標楷體" w:hint="eastAsia"/>
          <w:sz w:val="36"/>
          <w:szCs w:val="36"/>
        </w:rPr>
        <w:t>國中小智慧學習試辦計畫</w:t>
      </w:r>
    </w:p>
    <w:p w14:paraId="136CB391" w14:textId="77777777" w:rsidR="00904173" w:rsidRPr="00DD77DC" w:rsidRDefault="00904173" w:rsidP="001546B2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D77DC">
        <w:rPr>
          <w:rFonts w:ascii="標楷體" w:eastAsia="標楷體" w:hAnsi="標楷體" w:hint="eastAsia"/>
          <w:sz w:val="28"/>
          <w:szCs w:val="28"/>
        </w:rPr>
        <w:t>依據：教育部</w:t>
      </w:r>
      <w:r w:rsidR="005C45D7" w:rsidRPr="00DD77DC">
        <w:rPr>
          <w:rFonts w:ascii="標楷體" w:eastAsia="標楷體" w:hAnsi="標楷體" w:hint="eastAsia"/>
          <w:sz w:val="28"/>
          <w:szCs w:val="28"/>
        </w:rPr>
        <w:t>國中小智慧學習試辦計畫</w:t>
      </w:r>
      <w:r w:rsidRPr="00DD77DC">
        <w:rPr>
          <w:rFonts w:ascii="標楷體" w:eastAsia="標楷體" w:hAnsi="標楷體" w:hint="eastAsia"/>
          <w:sz w:val="28"/>
          <w:szCs w:val="28"/>
        </w:rPr>
        <w:t>。</w:t>
      </w:r>
    </w:p>
    <w:p w14:paraId="4C317693" w14:textId="77777777" w:rsidR="00904173" w:rsidRPr="00DD77DC" w:rsidRDefault="00904173" w:rsidP="001546B2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D77DC">
        <w:rPr>
          <w:rFonts w:ascii="標楷體" w:eastAsia="標楷體" w:hAnsi="標楷體" w:hint="eastAsia"/>
          <w:sz w:val="28"/>
          <w:szCs w:val="28"/>
        </w:rPr>
        <w:t>目的：</w:t>
      </w:r>
    </w:p>
    <w:p w14:paraId="209EC863" w14:textId="77777777" w:rsidR="005C45D7" w:rsidRPr="00DD77DC" w:rsidRDefault="005C45D7" w:rsidP="001546B2">
      <w:pPr>
        <w:pStyle w:val="a3"/>
        <w:numPr>
          <w:ilvl w:val="0"/>
          <w:numId w:val="5"/>
        </w:numPr>
        <w:spacing w:line="500" w:lineRule="exact"/>
        <w:ind w:leftChars="0" w:rightChars="76" w:right="182" w:hanging="294"/>
        <w:jc w:val="both"/>
        <w:rPr>
          <w:rFonts w:ascii="標楷體" w:eastAsia="標楷體" w:hAnsi="標楷體"/>
        </w:rPr>
      </w:pPr>
      <w:r w:rsidRPr="00DD77DC">
        <w:rPr>
          <w:rFonts w:ascii="標楷體" w:eastAsia="標楷體" w:hAnsi="標楷體" w:hint="eastAsia"/>
        </w:rPr>
        <w:t>因應教育部十二年國教新課網實施，落實素養導向課程發展與轉化，提升教師在課堂上跨域整合能力與變化教學策略方法，進一步加化學生未來的關鍵能力：</w:t>
      </w:r>
    </w:p>
    <w:p w14:paraId="067A2F6C" w14:textId="77777777" w:rsidR="005C45D7" w:rsidRPr="00DD77DC" w:rsidRDefault="005C45D7" w:rsidP="001546B2">
      <w:pPr>
        <w:numPr>
          <w:ilvl w:val="0"/>
          <w:numId w:val="5"/>
        </w:numPr>
        <w:spacing w:line="500" w:lineRule="exact"/>
        <w:ind w:rightChars="76" w:right="182" w:hanging="294"/>
        <w:jc w:val="both"/>
        <w:rPr>
          <w:rFonts w:ascii="標楷體" w:eastAsia="標楷體" w:hAnsi="標楷體"/>
        </w:rPr>
      </w:pPr>
      <w:r w:rsidRPr="00DD77DC">
        <w:rPr>
          <w:rFonts w:ascii="標楷體" w:eastAsia="標楷體" w:hAnsi="標楷體" w:hint="eastAsia"/>
        </w:rPr>
        <w:t>擴展師生學習視野與學習效率。</w:t>
      </w:r>
    </w:p>
    <w:p w14:paraId="1879F138" w14:textId="77777777" w:rsidR="005C45D7" w:rsidRPr="00DD77DC" w:rsidRDefault="005C45D7" w:rsidP="001546B2">
      <w:pPr>
        <w:numPr>
          <w:ilvl w:val="0"/>
          <w:numId w:val="5"/>
        </w:numPr>
        <w:spacing w:line="500" w:lineRule="exact"/>
        <w:ind w:rightChars="76" w:right="182" w:hanging="294"/>
        <w:jc w:val="both"/>
        <w:rPr>
          <w:rFonts w:ascii="標楷體" w:eastAsia="標楷體" w:hAnsi="標楷體"/>
        </w:rPr>
      </w:pPr>
      <w:r w:rsidRPr="00DD77DC">
        <w:rPr>
          <w:rFonts w:ascii="標楷體" w:eastAsia="標楷體" w:hAnsi="標楷體" w:hint="eastAsia"/>
        </w:rPr>
        <w:t>以學習者為中心營造高效率互動教學。</w:t>
      </w:r>
    </w:p>
    <w:p w14:paraId="20470556" w14:textId="752032B0" w:rsidR="001546B2" w:rsidRPr="00202024" w:rsidRDefault="005C45D7" w:rsidP="00202024">
      <w:pPr>
        <w:numPr>
          <w:ilvl w:val="0"/>
          <w:numId w:val="5"/>
        </w:numPr>
        <w:spacing w:line="500" w:lineRule="exact"/>
        <w:ind w:rightChars="76" w:right="182" w:hanging="294"/>
        <w:jc w:val="both"/>
        <w:rPr>
          <w:rFonts w:ascii="標楷體" w:eastAsia="標楷體" w:hAnsi="標楷體"/>
        </w:rPr>
      </w:pPr>
      <w:r w:rsidRPr="00DD77DC">
        <w:rPr>
          <w:rFonts w:ascii="標楷體" w:eastAsia="標楷體" w:hAnsi="標楷體" w:hint="eastAsia"/>
        </w:rPr>
        <w:t>建立高互動、高效能智慧教室，讓學生真正參與課程。</w:t>
      </w:r>
    </w:p>
    <w:p w14:paraId="5FA46BFD" w14:textId="3F2B999D" w:rsidR="00904173" w:rsidRPr="00DD77DC" w:rsidRDefault="00F270D1" w:rsidP="001546B2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D77DC">
        <w:rPr>
          <w:rFonts w:ascii="標楷體" w:eastAsia="標楷體" w:hAnsi="標楷體" w:hint="eastAsia"/>
          <w:sz w:val="28"/>
          <w:szCs w:val="28"/>
        </w:rPr>
        <w:t>辦理單位：</w:t>
      </w:r>
      <w:r w:rsidR="005C45D7" w:rsidRPr="00DD77DC">
        <w:rPr>
          <w:rFonts w:ascii="標楷體" w:eastAsia="標楷體" w:hAnsi="標楷體" w:hint="eastAsia"/>
          <w:sz w:val="28"/>
          <w:szCs w:val="28"/>
        </w:rPr>
        <w:t>臺南市政府教育局資訊中心、臺南市</w:t>
      </w:r>
      <w:r w:rsidR="00524E75">
        <w:rPr>
          <w:rFonts w:ascii="標楷體" w:eastAsia="標楷體" w:hAnsi="標楷體" w:hint="eastAsia"/>
          <w:sz w:val="28"/>
          <w:szCs w:val="28"/>
        </w:rPr>
        <w:t>立大</w:t>
      </w:r>
      <w:r w:rsidR="00524E75">
        <w:rPr>
          <w:rFonts w:ascii="標楷體" w:eastAsia="標楷體" w:hAnsi="標楷體"/>
          <w:sz w:val="28"/>
          <w:szCs w:val="28"/>
        </w:rPr>
        <w:t>灣高</w:t>
      </w:r>
      <w:r w:rsidR="00524E75">
        <w:rPr>
          <w:rFonts w:ascii="標楷體" w:eastAsia="標楷體" w:hAnsi="標楷體" w:hint="eastAsia"/>
          <w:sz w:val="28"/>
          <w:szCs w:val="28"/>
        </w:rPr>
        <w:t>級</w:t>
      </w:r>
      <w:r w:rsidR="00524E75">
        <w:rPr>
          <w:rFonts w:ascii="標楷體" w:eastAsia="標楷體" w:hAnsi="標楷體"/>
          <w:sz w:val="28"/>
          <w:szCs w:val="28"/>
        </w:rPr>
        <w:t>中學</w:t>
      </w:r>
    </w:p>
    <w:p w14:paraId="41CFA825" w14:textId="0FCCBCA6" w:rsidR="00067A23" w:rsidRPr="00DD77DC" w:rsidRDefault="005C45D7" w:rsidP="001546B2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D77DC">
        <w:rPr>
          <w:rFonts w:ascii="標楷體" w:eastAsia="標楷體" w:hAnsi="標楷體" w:hint="eastAsia"/>
          <w:sz w:val="28"/>
          <w:szCs w:val="28"/>
        </w:rPr>
        <w:t>辦理</w:t>
      </w:r>
      <w:r w:rsidR="00067A23" w:rsidRPr="00DD77DC">
        <w:rPr>
          <w:rFonts w:ascii="標楷體" w:eastAsia="標楷體" w:hAnsi="標楷體" w:hint="eastAsia"/>
          <w:sz w:val="28"/>
          <w:szCs w:val="28"/>
        </w:rPr>
        <w:t>地點</w:t>
      </w:r>
      <w:r w:rsidR="00904173" w:rsidRPr="00DD77DC">
        <w:rPr>
          <w:rFonts w:ascii="標楷體" w:eastAsia="標楷體" w:hAnsi="標楷體" w:hint="eastAsia"/>
          <w:sz w:val="28"/>
          <w:szCs w:val="28"/>
        </w:rPr>
        <w:t>：</w:t>
      </w:r>
      <w:r w:rsidR="00524E75" w:rsidRPr="00DD77DC">
        <w:rPr>
          <w:rFonts w:ascii="標楷體" w:eastAsia="標楷體" w:hAnsi="標楷體" w:hint="eastAsia"/>
          <w:sz w:val="28"/>
          <w:szCs w:val="28"/>
        </w:rPr>
        <w:t>臺南市</w:t>
      </w:r>
      <w:r w:rsidR="00524E75">
        <w:rPr>
          <w:rFonts w:ascii="標楷體" w:eastAsia="標楷體" w:hAnsi="標楷體" w:hint="eastAsia"/>
          <w:sz w:val="28"/>
          <w:szCs w:val="28"/>
        </w:rPr>
        <w:t>立大</w:t>
      </w:r>
      <w:r w:rsidR="00524E75">
        <w:rPr>
          <w:rFonts w:ascii="標楷體" w:eastAsia="標楷體" w:hAnsi="標楷體"/>
          <w:sz w:val="28"/>
          <w:szCs w:val="28"/>
        </w:rPr>
        <w:t>灣高</w:t>
      </w:r>
      <w:r w:rsidR="00524E75">
        <w:rPr>
          <w:rFonts w:ascii="標楷體" w:eastAsia="標楷體" w:hAnsi="標楷體" w:hint="eastAsia"/>
          <w:sz w:val="28"/>
          <w:szCs w:val="28"/>
        </w:rPr>
        <w:t>級</w:t>
      </w:r>
      <w:r w:rsidR="00524E75">
        <w:rPr>
          <w:rFonts w:ascii="標楷體" w:eastAsia="標楷體" w:hAnsi="標楷體"/>
          <w:sz w:val="28"/>
          <w:szCs w:val="28"/>
        </w:rPr>
        <w:t>中學</w:t>
      </w:r>
    </w:p>
    <w:p w14:paraId="5672681C" w14:textId="38167489" w:rsidR="00067A23" w:rsidRPr="00DD77DC" w:rsidRDefault="00F270D1" w:rsidP="001546B2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D77DC">
        <w:rPr>
          <w:rFonts w:ascii="標楷體" w:eastAsia="標楷體" w:hAnsi="標楷體" w:hint="eastAsia"/>
          <w:sz w:val="28"/>
          <w:szCs w:val="28"/>
        </w:rPr>
        <w:t>參加對象：</w:t>
      </w:r>
      <w:r w:rsidR="00DD77DC" w:rsidRPr="00DD77DC">
        <w:rPr>
          <w:rFonts w:ascii="標楷體" w:eastAsia="標楷體" w:hAnsi="標楷體" w:cs="標楷體" w:hint="eastAsia"/>
          <w:sz w:val="28"/>
          <w:szCs w:val="28"/>
        </w:rPr>
        <w:t>全</w:t>
      </w:r>
      <w:r w:rsidR="00DD77DC" w:rsidRPr="00DD77DC">
        <w:rPr>
          <w:rFonts w:ascii="標楷體" w:eastAsia="標楷體" w:hAnsi="標楷體" w:cs="MS Mincho"/>
          <w:sz w:val="28"/>
          <w:szCs w:val="28"/>
        </w:rPr>
        <w:t>國</w:t>
      </w:r>
      <w:r w:rsidR="00215AEA">
        <w:rPr>
          <w:rFonts w:ascii="標楷體" w:eastAsia="標楷體" w:hAnsi="標楷體" w:cs="MS Mincho" w:hint="eastAsia"/>
          <w:sz w:val="28"/>
          <w:szCs w:val="28"/>
        </w:rPr>
        <w:t>國</w:t>
      </w:r>
      <w:r w:rsidR="00215AEA">
        <w:rPr>
          <w:rFonts w:ascii="標楷體" w:eastAsia="標楷體" w:hAnsi="標楷體" w:cs="MS Mincho"/>
          <w:sz w:val="28"/>
          <w:szCs w:val="28"/>
        </w:rPr>
        <w:t>中</w:t>
      </w:r>
      <w:r w:rsidR="00AA13C3">
        <w:rPr>
          <w:rFonts w:ascii="標楷體" w:eastAsia="標楷體" w:hAnsi="標楷體" w:cs="MS Mincho" w:hint="eastAsia"/>
          <w:sz w:val="28"/>
          <w:szCs w:val="28"/>
        </w:rPr>
        <w:t>小</w:t>
      </w:r>
      <w:r w:rsidR="00DD77DC" w:rsidRPr="00DD77DC">
        <w:rPr>
          <w:rFonts w:ascii="標楷體" w:eastAsia="標楷體" w:hAnsi="標楷體" w:cs="標楷體"/>
          <w:sz w:val="28"/>
          <w:szCs w:val="28"/>
        </w:rPr>
        <w:t>教師</w:t>
      </w:r>
    </w:p>
    <w:p w14:paraId="6817F7F2" w14:textId="77AE9869" w:rsidR="00DD77DC" w:rsidRPr="00202024" w:rsidRDefault="00F270D1" w:rsidP="00202024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D77DC">
        <w:rPr>
          <w:rFonts w:ascii="標楷體" w:eastAsia="標楷體" w:hAnsi="標楷體" w:hint="eastAsia"/>
          <w:sz w:val="28"/>
          <w:szCs w:val="28"/>
        </w:rPr>
        <w:t>報名方式：</w:t>
      </w:r>
      <w:r w:rsidR="00DD77DC" w:rsidRPr="00202024">
        <w:rPr>
          <w:rFonts w:ascii="標楷體" w:eastAsia="標楷體" w:hAnsi="標楷體" w:cs="標楷體"/>
          <w:sz w:val="28"/>
          <w:szCs w:val="28"/>
        </w:rPr>
        <w:t>請於12</w:t>
      </w:r>
      <w:r w:rsidR="00DD77DC" w:rsidRPr="00202024">
        <w:rPr>
          <w:rFonts w:ascii="標楷體" w:eastAsia="標楷體" w:hAnsi="標楷體" w:cs="MS Mincho"/>
          <w:sz w:val="28"/>
          <w:szCs w:val="28"/>
        </w:rPr>
        <w:t>/25</w:t>
      </w:r>
      <w:r w:rsidR="00DD77DC" w:rsidRPr="00202024">
        <w:rPr>
          <w:rFonts w:ascii="標楷體" w:eastAsia="標楷體" w:hAnsi="標楷體" w:cs="MS Mincho" w:hint="eastAsia"/>
          <w:sz w:val="28"/>
          <w:szCs w:val="28"/>
        </w:rPr>
        <w:t>前</w:t>
      </w:r>
      <w:r w:rsidR="00DD77DC" w:rsidRPr="00202024">
        <w:rPr>
          <w:rFonts w:ascii="標楷體" w:eastAsia="標楷體" w:hAnsi="標楷體" w:cs="MS Mincho"/>
          <w:sz w:val="28"/>
          <w:szCs w:val="28"/>
        </w:rPr>
        <w:t>報名</w:t>
      </w:r>
    </w:p>
    <w:p w14:paraId="59995BC1" w14:textId="0859F7E7" w:rsidR="00FD41DC" w:rsidRDefault="00FD41DC" w:rsidP="00DD77DC">
      <w:pPr>
        <w:pStyle w:val="a3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自</w:t>
      </w:r>
      <w:r>
        <w:rPr>
          <w:rFonts w:ascii="標楷體" w:eastAsia="標楷體" w:hAnsi="標楷體"/>
          <w:sz w:val="28"/>
          <w:szCs w:val="28"/>
        </w:rPr>
        <w:t>然</w:t>
      </w:r>
      <w:r>
        <w:rPr>
          <w:rFonts w:ascii="標楷體" w:eastAsia="標楷體" w:hAnsi="標楷體" w:hint="eastAsia"/>
          <w:sz w:val="28"/>
          <w:szCs w:val="28"/>
        </w:rPr>
        <w:t>與</w:t>
      </w:r>
      <w:r>
        <w:rPr>
          <w:rFonts w:ascii="標楷體" w:eastAsia="標楷體" w:hAnsi="標楷體"/>
          <w:sz w:val="28"/>
          <w:szCs w:val="28"/>
        </w:rPr>
        <w:t>生活科技領域</w:t>
      </w:r>
      <w:r>
        <w:rPr>
          <w:rFonts w:ascii="標楷體" w:eastAsia="標楷體" w:hAnsi="標楷體" w:hint="eastAsia"/>
          <w:sz w:val="28"/>
          <w:szCs w:val="28"/>
        </w:rPr>
        <w:t>-地</w:t>
      </w:r>
      <w:r>
        <w:rPr>
          <w:rFonts w:ascii="標楷體" w:eastAsia="標楷體" w:hAnsi="標楷體"/>
          <w:sz w:val="28"/>
          <w:szCs w:val="28"/>
        </w:rPr>
        <w:t>球科學</w:t>
      </w:r>
    </w:p>
    <w:p w14:paraId="7A900003" w14:textId="699EF1A8" w:rsidR="00010EC5" w:rsidRDefault="00FD41DC" w:rsidP="00FD41DC">
      <w:pPr>
        <w:pStyle w:val="a3"/>
        <w:spacing w:line="500" w:lineRule="exact"/>
        <w:ind w:leftChars="0" w:left="14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a.</w:t>
      </w:r>
      <w:r w:rsidR="00DD77DC" w:rsidRPr="00DD77DC">
        <w:rPr>
          <w:rFonts w:ascii="標楷體" w:eastAsia="標楷體" w:hAnsi="標楷體" w:hint="eastAsia"/>
          <w:sz w:val="28"/>
          <w:szCs w:val="28"/>
        </w:rPr>
        <w:t>臺南市</w:t>
      </w:r>
      <w:r w:rsidR="00DD77DC" w:rsidRPr="00DD77DC">
        <w:rPr>
          <w:rFonts w:ascii="標楷體" w:eastAsia="標楷體" w:hAnsi="標楷體" w:cs="標楷體"/>
          <w:sz w:val="28"/>
          <w:szCs w:val="28"/>
        </w:rPr>
        <w:t>教師請</w:t>
      </w:r>
      <w:r w:rsidR="00DD77DC" w:rsidRPr="00DD77DC">
        <w:rPr>
          <w:rFonts w:ascii="標楷體" w:eastAsia="標楷體" w:hAnsi="標楷體" w:cs="MS Mincho" w:hint="eastAsia"/>
          <w:sz w:val="28"/>
          <w:szCs w:val="28"/>
        </w:rPr>
        <w:t>至</w:t>
      </w:r>
      <w:r w:rsidR="00F270D1" w:rsidRPr="00DD77DC">
        <w:rPr>
          <w:rFonts w:ascii="標楷體" w:eastAsia="標楷體" w:hAnsi="標楷體" w:hint="eastAsia"/>
          <w:sz w:val="28"/>
          <w:szCs w:val="28"/>
        </w:rPr>
        <w:t>請至臺南市教育局學習護照報名。</w:t>
      </w:r>
    </w:p>
    <w:p w14:paraId="015D7206" w14:textId="39D78557" w:rsidR="00010EC5" w:rsidRPr="00010EC5" w:rsidRDefault="000B43C8" w:rsidP="00FD41DC">
      <w:pPr>
        <w:pStyle w:val="a3"/>
        <w:spacing w:line="500" w:lineRule="exact"/>
        <w:ind w:leftChars="600" w:left="1440"/>
        <w:rPr>
          <w:rFonts w:ascii="標楷體" w:eastAsia="標楷體" w:hAnsi="標楷體"/>
          <w:sz w:val="28"/>
          <w:szCs w:val="28"/>
        </w:rPr>
      </w:pPr>
      <w:r w:rsidRPr="000B43C8">
        <w:t xml:space="preserve"> </w:t>
      </w:r>
      <w:hyperlink r:id="rId7" w:history="1">
        <w:r w:rsidRPr="000B43C8">
          <w:rPr>
            <w:rStyle w:val="ad"/>
            <w:rFonts w:ascii="標楷體" w:eastAsia="標楷體" w:hAnsi="標楷體"/>
            <w:sz w:val="28"/>
            <w:szCs w:val="28"/>
          </w:rPr>
          <w:t>https://e-learning.tn.edu.tw/User/CourseDetail.aspx?OCID=208232</w:t>
        </w:r>
      </w:hyperlink>
    </w:p>
    <w:p w14:paraId="7CD01E46" w14:textId="5CB0E05B" w:rsidR="00FD41DC" w:rsidRDefault="00FD41DC" w:rsidP="00FD41DC">
      <w:pPr>
        <w:pStyle w:val="a3"/>
        <w:spacing w:line="500" w:lineRule="exact"/>
        <w:ind w:leftChars="0" w:left="1440"/>
        <w:rPr>
          <w:rFonts w:ascii="標楷體" w:eastAsia="標楷體" w:hAnsi="標楷體" w:cs="MS Mincho"/>
          <w:sz w:val="28"/>
          <w:szCs w:val="28"/>
        </w:rPr>
      </w:pPr>
      <w:r>
        <w:rPr>
          <w:rFonts w:ascii="標楷體" w:eastAsia="標楷體" w:hAnsi="標楷體" w:cs="MS Mincho" w:hint="eastAsia"/>
          <w:sz w:val="28"/>
          <w:szCs w:val="28"/>
        </w:rPr>
        <w:t>b.</w:t>
      </w:r>
      <w:r w:rsidR="00DD77DC" w:rsidRPr="00DD77DC">
        <w:rPr>
          <w:rFonts w:ascii="標楷體" w:eastAsia="標楷體" w:hAnsi="標楷體" w:cs="MS Mincho" w:hint="eastAsia"/>
          <w:sz w:val="28"/>
          <w:szCs w:val="28"/>
        </w:rPr>
        <w:t>外</w:t>
      </w:r>
      <w:r w:rsidR="00DD77DC" w:rsidRPr="00DD77DC">
        <w:rPr>
          <w:rFonts w:ascii="標楷體" w:eastAsia="標楷體" w:hAnsi="標楷體" w:cs="MS Mincho"/>
          <w:sz w:val="28"/>
          <w:szCs w:val="28"/>
        </w:rPr>
        <w:t>縣市教師請</w:t>
      </w:r>
      <w:r w:rsidR="00DD77DC" w:rsidRPr="00DD77DC">
        <w:rPr>
          <w:rFonts w:ascii="標楷體" w:eastAsia="標楷體" w:hAnsi="標楷體" w:cs="MS Mincho" w:hint="eastAsia"/>
          <w:sz w:val="28"/>
          <w:szCs w:val="28"/>
        </w:rPr>
        <w:t>至</w:t>
      </w:r>
      <w:hyperlink r:id="rId8" w:history="1">
        <w:r w:rsidR="00225158">
          <w:rPr>
            <w:rStyle w:val="ad"/>
            <w:rFonts w:ascii="標楷體" w:eastAsia="標楷體" w:hAnsi="標楷體" w:cs="MS Mincho"/>
            <w:sz w:val="28"/>
            <w:szCs w:val="28"/>
          </w:rPr>
          <w:t>https://goo.gl/forms/M40rRrivVs70tpzJ3</w:t>
        </w:r>
      </w:hyperlink>
      <w:r w:rsidR="00DD77DC" w:rsidRPr="00DD77DC">
        <w:rPr>
          <w:rFonts w:ascii="標楷體" w:eastAsia="標楷體" w:hAnsi="標楷體" w:cs="MS Mincho"/>
          <w:sz w:val="28"/>
          <w:szCs w:val="28"/>
        </w:rPr>
        <w:t>報名</w:t>
      </w:r>
    </w:p>
    <w:p w14:paraId="013087CF" w14:textId="54E5754D" w:rsidR="00FD41DC" w:rsidRPr="00FD41DC" w:rsidRDefault="00FD41DC" w:rsidP="00FD41DC">
      <w:pPr>
        <w:spacing w:line="500" w:lineRule="exact"/>
        <w:ind w:left="480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 xml:space="preserve">  數</w:t>
      </w:r>
      <w:r>
        <w:rPr>
          <w:rFonts w:ascii="標楷體" w:eastAsia="標楷體" w:hAnsi="標楷體"/>
          <w:sz w:val="28"/>
          <w:szCs w:val="28"/>
        </w:rPr>
        <w:t>學</w:t>
      </w:r>
      <w:r w:rsidRPr="00FD41DC">
        <w:rPr>
          <w:rFonts w:ascii="標楷體" w:eastAsia="標楷體" w:hAnsi="標楷體"/>
          <w:sz w:val="28"/>
          <w:szCs w:val="28"/>
        </w:rPr>
        <w:t>領域</w:t>
      </w:r>
    </w:p>
    <w:p w14:paraId="3DD6BD02" w14:textId="77777777" w:rsidR="00FD41DC" w:rsidRDefault="00FD41DC" w:rsidP="00FD41DC">
      <w:pPr>
        <w:pStyle w:val="a3"/>
        <w:spacing w:line="500" w:lineRule="exact"/>
        <w:ind w:leftChars="0" w:left="14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a.</w:t>
      </w:r>
      <w:r w:rsidRPr="00DD77DC">
        <w:rPr>
          <w:rFonts w:ascii="標楷體" w:eastAsia="標楷體" w:hAnsi="標楷體" w:hint="eastAsia"/>
          <w:sz w:val="28"/>
          <w:szCs w:val="28"/>
        </w:rPr>
        <w:t>臺南市</w:t>
      </w:r>
      <w:r w:rsidRPr="00DD77DC">
        <w:rPr>
          <w:rFonts w:ascii="標楷體" w:eastAsia="標楷體" w:hAnsi="標楷體" w:cs="標楷體"/>
          <w:sz w:val="28"/>
          <w:szCs w:val="28"/>
        </w:rPr>
        <w:t>教師請</w:t>
      </w:r>
      <w:r w:rsidRPr="00DD77DC">
        <w:rPr>
          <w:rFonts w:ascii="標楷體" w:eastAsia="標楷體" w:hAnsi="標楷體" w:cs="MS Mincho" w:hint="eastAsia"/>
          <w:sz w:val="28"/>
          <w:szCs w:val="28"/>
        </w:rPr>
        <w:t>至</w:t>
      </w:r>
      <w:r w:rsidRPr="00DD77DC">
        <w:rPr>
          <w:rFonts w:ascii="標楷體" w:eastAsia="標楷體" w:hAnsi="標楷體" w:hint="eastAsia"/>
          <w:sz w:val="28"/>
          <w:szCs w:val="28"/>
        </w:rPr>
        <w:t>請至臺南市教育局學習護照報名。</w:t>
      </w:r>
    </w:p>
    <w:p w14:paraId="721DC107" w14:textId="4AB96246" w:rsidR="00FD41DC" w:rsidRPr="000B43C8" w:rsidRDefault="000B43C8" w:rsidP="00FD41DC">
      <w:pPr>
        <w:pStyle w:val="a3"/>
        <w:spacing w:line="500" w:lineRule="exact"/>
        <w:ind w:leftChars="600" w:left="1440"/>
        <w:rPr>
          <w:rStyle w:val="ad"/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fldChar w:fldCharType="begin"/>
      </w:r>
      <w:r>
        <w:rPr>
          <w:rFonts w:ascii="標楷體" w:eastAsia="標楷體" w:hAnsi="標楷體"/>
          <w:sz w:val="28"/>
          <w:szCs w:val="28"/>
        </w:rPr>
        <w:instrText xml:space="preserve"> HYPERLINK "https://e-learning.tn.edu.tw/User/CourseDetail.aspx?OCID=208233" </w:instrText>
      </w:r>
      <w:r>
        <w:rPr>
          <w:rFonts w:ascii="標楷體" w:eastAsia="標楷體" w:hAnsi="標楷體"/>
          <w:sz w:val="28"/>
          <w:szCs w:val="28"/>
        </w:rPr>
        <w:fldChar w:fldCharType="separate"/>
      </w:r>
      <w:r w:rsidR="00FD41DC" w:rsidRPr="000B43C8">
        <w:rPr>
          <w:rStyle w:val="ad"/>
          <w:rFonts w:ascii="標楷體" w:eastAsia="標楷體" w:hAnsi="標楷體"/>
          <w:sz w:val="28"/>
          <w:szCs w:val="28"/>
        </w:rPr>
        <w:t>https://e-learning.tn.edu.tw/User/CourseDetail.aspx?OCID=207123</w:t>
      </w:r>
    </w:p>
    <w:p w14:paraId="7A8323E6" w14:textId="6D3EBFB5" w:rsidR="00FD41DC" w:rsidRPr="00DD77DC" w:rsidRDefault="000B43C8" w:rsidP="00FD41DC">
      <w:pPr>
        <w:pStyle w:val="a3"/>
        <w:spacing w:line="500" w:lineRule="exact"/>
        <w:ind w:leftChars="0" w:left="14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fldChar w:fldCharType="end"/>
      </w:r>
      <w:r w:rsidR="00FD41DC">
        <w:rPr>
          <w:rFonts w:ascii="標楷體" w:eastAsia="標楷體" w:hAnsi="標楷體" w:cs="MS Mincho" w:hint="eastAsia"/>
          <w:sz w:val="28"/>
          <w:szCs w:val="28"/>
        </w:rPr>
        <w:t>b.</w:t>
      </w:r>
      <w:r w:rsidR="00FD41DC" w:rsidRPr="00DD77DC">
        <w:rPr>
          <w:rFonts w:ascii="標楷體" w:eastAsia="標楷體" w:hAnsi="標楷體" w:cs="MS Mincho" w:hint="eastAsia"/>
          <w:sz w:val="28"/>
          <w:szCs w:val="28"/>
        </w:rPr>
        <w:t>外</w:t>
      </w:r>
      <w:r w:rsidR="00FD41DC" w:rsidRPr="00DD77DC">
        <w:rPr>
          <w:rFonts w:ascii="標楷體" w:eastAsia="標楷體" w:hAnsi="標楷體" w:cs="MS Mincho"/>
          <w:sz w:val="28"/>
          <w:szCs w:val="28"/>
        </w:rPr>
        <w:t>縣市教師請</w:t>
      </w:r>
      <w:r w:rsidR="00FD41DC" w:rsidRPr="00DD77DC">
        <w:rPr>
          <w:rFonts w:ascii="標楷體" w:eastAsia="標楷體" w:hAnsi="標楷體" w:cs="MS Mincho" w:hint="eastAsia"/>
          <w:sz w:val="28"/>
          <w:szCs w:val="28"/>
        </w:rPr>
        <w:t>至</w:t>
      </w:r>
      <w:hyperlink r:id="rId9" w:history="1">
        <w:r w:rsidR="00225158">
          <w:rPr>
            <w:rStyle w:val="ad"/>
            <w:rFonts w:ascii="標楷體" w:eastAsia="標楷體" w:hAnsi="標楷體" w:cs="MS Mincho"/>
            <w:sz w:val="28"/>
            <w:szCs w:val="28"/>
          </w:rPr>
          <w:t>https://goo.gl/forms/Rvbv3tjZulRhWQQ23</w:t>
        </w:r>
      </w:hyperlink>
      <w:r w:rsidR="00FD41DC" w:rsidRPr="00DD77DC">
        <w:rPr>
          <w:rFonts w:ascii="標楷體" w:eastAsia="標楷體" w:hAnsi="標楷體" w:cs="MS Mincho"/>
          <w:sz w:val="28"/>
          <w:szCs w:val="28"/>
        </w:rPr>
        <w:t>報名</w:t>
      </w:r>
    </w:p>
    <w:p w14:paraId="6E798A0A" w14:textId="77777777" w:rsidR="00FD41DC" w:rsidRPr="00FD41DC" w:rsidRDefault="00FD41DC" w:rsidP="00FD41DC">
      <w:pPr>
        <w:pStyle w:val="a3"/>
        <w:spacing w:line="500" w:lineRule="exact"/>
        <w:ind w:leftChars="0" w:left="1440"/>
        <w:rPr>
          <w:rFonts w:ascii="標楷體" w:eastAsia="標楷體" w:hAnsi="標楷體"/>
          <w:sz w:val="28"/>
          <w:szCs w:val="28"/>
        </w:rPr>
      </w:pPr>
    </w:p>
    <w:p w14:paraId="0FA0295D" w14:textId="77777777" w:rsidR="00067A23" w:rsidRPr="00DD77DC" w:rsidRDefault="005C45D7" w:rsidP="001546B2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D77DC">
        <w:rPr>
          <w:rFonts w:ascii="標楷體" w:eastAsia="標楷體" w:hAnsi="標楷體" w:hint="eastAsia"/>
          <w:sz w:val="28"/>
          <w:szCs w:val="28"/>
        </w:rPr>
        <w:t>實施方式：</w:t>
      </w:r>
    </w:p>
    <w:p w14:paraId="0E5F9FF1" w14:textId="6D3FA2B6" w:rsidR="005C45D7" w:rsidRPr="00DD77DC" w:rsidRDefault="00DE2B1B" w:rsidP="001546B2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D77DC">
        <w:rPr>
          <w:rFonts w:ascii="標楷體" w:eastAsia="標楷體" w:hAnsi="標楷體" w:hint="eastAsia"/>
          <w:sz w:val="28"/>
          <w:szCs w:val="28"/>
        </w:rPr>
        <w:t>日期：106年1</w:t>
      </w:r>
      <w:r w:rsidRPr="00DD77DC">
        <w:rPr>
          <w:rFonts w:ascii="標楷體" w:eastAsia="標楷體" w:hAnsi="標楷體"/>
          <w:sz w:val="28"/>
          <w:szCs w:val="28"/>
        </w:rPr>
        <w:t>2月</w:t>
      </w:r>
      <w:r w:rsidR="00FD41DC">
        <w:rPr>
          <w:rFonts w:ascii="標楷體" w:eastAsia="標楷體" w:hAnsi="標楷體"/>
          <w:sz w:val="28"/>
          <w:szCs w:val="28"/>
        </w:rPr>
        <w:t>26</w:t>
      </w:r>
      <w:r w:rsidRPr="00DD77DC">
        <w:rPr>
          <w:rFonts w:ascii="標楷體" w:eastAsia="標楷體" w:hAnsi="標楷體" w:hint="eastAsia"/>
          <w:sz w:val="28"/>
          <w:szCs w:val="28"/>
        </w:rPr>
        <w:t>日（</w:t>
      </w:r>
      <w:r w:rsidR="00FD41DC">
        <w:rPr>
          <w:rFonts w:ascii="標楷體" w:eastAsia="標楷體" w:hAnsi="標楷體" w:hint="eastAsia"/>
          <w:sz w:val="28"/>
          <w:szCs w:val="28"/>
        </w:rPr>
        <w:t>二</w:t>
      </w:r>
      <w:r w:rsidRPr="00DD77DC">
        <w:rPr>
          <w:rFonts w:ascii="標楷體" w:eastAsia="標楷體" w:hAnsi="標楷體" w:hint="eastAsia"/>
          <w:sz w:val="28"/>
          <w:szCs w:val="28"/>
        </w:rPr>
        <w:t>）</w:t>
      </w:r>
    </w:p>
    <w:p w14:paraId="05879B26" w14:textId="5AD34FE0" w:rsidR="00DE2B1B" w:rsidRPr="00DD77DC" w:rsidRDefault="00202024" w:rsidP="001546B2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活動</w:t>
      </w:r>
      <w:r w:rsidR="00DE2B1B" w:rsidRPr="00DD77DC">
        <w:rPr>
          <w:rFonts w:ascii="標楷體" w:eastAsia="標楷體" w:hAnsi="標楷體" w:hint="eastAsia"/>
          <w:sz w:val="28"/>
          <w:szCs w:val="28"/>
        </w:rPr>
        <w:t>時間表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1809"/>
        <w:gridCol w:w="3153"/>
        <w:gridCol w:w="2126"/>
        <w:gridCol w:w="1978"/>
      </w:tblGrid>
      <w:tr w:rsidR="00067A23" w:rsidRPr="00202024" w14:paraId="45EB3CFC" w14:textId="77777777" w:rsidTr="00DE2B1B">
        <w:tc>
          <w:tcPr>
            <w:tcW w:w="9066" w:type="dxa"/>
            <w:gridSpan w:val="4"/>
          </w:tcPr>
          <w:p w14:paraId="3E57B5EE" w14:textId="03CD0513" w:rsidR="00067A23" w:rsidRPr="00202024" w:rsidRDefault="00202024" w:rsidP="001546B2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標楷體"/>
                <w:szCs w:val="24"/>
              </w:rPr>
            </w:pPr>
            <w:r w:rsidRPr="00202024">
              <w:rPr>
                <w:rFonts w:ascii="標楷體" w:eastAsia="標楷體" w:hAnsi="標楷體"/>
                <w:szCs w:val="24"/>
              </w:rPr>
              <w:lastRenderedPageBreak/>
              <w:t>觀</w:t>
            </w:r>
            <w:r w:rsidRPr="00202024">
              <w:rPr>
                <w:rFonts w:ascii="標楷體" w:eastAsia="標楷體" w:hAnsi="標楷體" w:cs="標楷體"/>
                <w:szCs w:val="24"/>
              </w:rPr>
              <w:t>課</w:t>
            </w:r>
            <w:r w:rsidRPr="00202024">
              <w:rPr>
                <w:rFonts w:ascii="標楷體" w:eastAsia="標楷體" w:hAnsi="標楷體" w:cs="MS Mincho" w:hint="eastAsia"/>
                <w:szCs w:val="24"/>
              </w:rPr>
              <w:t>活</w:t>
            </w:r>
            <w:r w:rsidRPr="00202024">
              <w:rPr>
                <w:rFonts w:ascii="標楷體" w:eastAsia="標楷體" w:hAnsi="標楷體" w:cs="MS Mincho"/>
                <w:szCs w:val="24"/>
              </w:rPr>
              <w:t>動</w:t>
            </w:r>
          </w:p>
        </w:tc>
      </w:tr>
      <w:tr w:rsidR="00067A23" w:rsidRPr="00DD77DC" w14:paraId="7E9B7A74" w14:textId="77777777" w:rsidTr="001546B2">
        <w:tc>
          <w:tcPr>
            <w:tcW w:w="1809" w:type="dxa"/>
          </w:tcPr>
          <w:p w14:paraId="6C8F5AFF" w14:textId="77777777" w:rsidR="00067A23" w:rsidRPr="00DD77DC" w:rsidRDefault="00067A23" w:rsidP="001546B2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DD77DC">
              <w:rPr>
                <w:rFonts w:ascii="標楷體" w:eastAsia="標楷體" w:hAnsi="標楷體" w:hint="eastAsia"/>
                <w:szCs w:val="24"/>
              </w:rPr>
              <w:t>時段</w:t>
            </w:r>
          </w:p>
        </w:tc>
        <w:tc>
          <w:tcPr>
            <w:tcW w:w="3153" w:type="dxa"/>
          </w:tcPr>
          <w:p w14:paraId="52A2E577" w14:textId="77777777" w:rsidR="00067A23" w:rsidRPr="00DD77DC" w:rsidRDefault="00067A23" w:rsidP="001546B2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DD77DC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2126" w:type="dxa"/>
          </w:tcPr>
          <w:p w14:paraId="4E49F7BF" w14:textId="77777777" w:rsidR="00067A23" w:rsidRPr="00DD77DC" w:rsidRDefault="00067A23" w:rsidP="001546B2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DD77DC">
              <w:rPr>
                <w:rFonts w:ascii="標楷體" w:eastAsia="標楷體" w:hAnsi="標楷體" w:hint="eastAsia"/>
                <w:szCs w:val="24"/>
              </w:rPr>
              <w:t>講師姓名</w:t>
            </w:r>
          </w:p>
        </w:tc>
        <w:tc>
          <w:tcPr>
            <w:tcW w:w="1978" w:type="dxa"/>
          </w:tcPr>
          <w:p w14:paraId="06B23B59" w14:textId="77777777" w:rsidR="00067A23" w:rsidRPr="00DD77DC" w:rsidRDefault="00067A23" w:rsidP="001546B2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DD77DC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DE2B1B" w:rsidRPr="00DD77DC" w14:paraId="7065FADF" w14:textId="77777777" w:rsidTr="001546B2">
        <w:tc>
          <w:tcPr>
            <w:tcW w:w="1809" w:type="dxa"/>
          </w:tcPr>
          <w:p w14:paraId="267D87DC" w14:textId="45A44690" w:rsidR="00DE2B1B" w:rsidRPr="00DD77DC" w:rsidRDefault="00DE2B1B" w:rsidP="00F13402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DD77DC">
              <w:rPr>
                <w:rFonts w:ascii="標楷體" w:eastAsia="標楷體" w:hAnsi="標楷體"/>
                <w:szCs w:val="24"/>
              </w:rPr>
              <w:t>09</w:t>
            </w:r>
            <w:r w:rsidRPr="00DD77DC">
              <w:rPr>
                <w:rFonts w:ascii="標楷體" w:eastAsia="標楷體" w:hAnsi="標楷體" w:hint="eastAsia"/>
                <w:szCs w:val="24"/>
              </w:rPr>
              <w:t>：</w:t>
            </w:r>
            <w:r w:rsidR="00F13402">
              <w:rPr>
                <w:rFonts w:ascii="標楷體" w:eastAsia="標楷體" w:hAnsi="標楷體"/>
                <w:szCs w:val="24"/>
              </w:rPr>
              <w:t>1</w:t>
            </w:r>
            <w:r w:rsidRPr="00DD77DC">
              <w:rPr>
                <w:rFonts w:ascii="標楷體" w:eastAsia="標楷體" w:hAnsi="標楷體" w:hint="eastAsia"/>
                <w:szCs w:val="24"/>
              </w:rPr>
              <w:t>0-1</w:t>
            </w:r>
            <w:r w:rsidRPr="00DD77DC">
              <w:rPr>
                <w:rFonts w:ascii="標楷體" w:eastAsia="標楷體" w:hAnsi="標楷體"/>
                <w:szCs w:val="24"/>
              </w:rPr>
              <w:t>0：00</w:t>
            </w:r>
          </w:p>
        </w:tc>
        <w:tc>
          <w:tcPr>
            <w:tcW w:w="3153" w:type="dxa"/>
          </w:tcPr>
          <w:p w14:paraId="38D1D3B2" w14:textId="217FA748" w:rsidR="00DE2B1B" w:rsidRPr="00BB4FFB" w:rsidRDefault="00DE2B1B" w:rsidP="00F13402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202024">
              <w:rPr>
                <w:rFonts w:ascii="標楷體" w:eastAsia="標楷體" w:hAnsi="標楷體" w:hint="eastAsia"/>
                <w:szCs w:val="24"/>
              </w:rPr>
              <w:t>智慧課堂觀課</w:t>
            </w:r>
            <w:r w:rsidR="00202024" w:rsidRPr="00BB4FFB">
              <w:rPr>
                <w:rFonts w:ascii="標楷體" w:eastAsia="標楷體" w:hAnsi="標楷體"/>
                <w:szCs w:val="24"/>
              </w:rPr>
              <w:t>(</w:t>
            </w:r>
            <w:r w:rsidR="00F13402">
              <w:rPr>
                <w:rFonts w:ascii="標楷體" w:eastAsia="標楷體" w:hAnsi="標楷體" w:hint="eastAsia"/>
                <w:szCs w:val="24"/>
              </w:rPr>
              <w:t>自然</w:t>
            </w:r>
            <w:r w:rsidR="00202024" w:rsidRPr="00BB4FFB">
              <w:rPr>
                <w:rFonts w:ascii="標楷體" w:eastAsia="標楷體" w:hAnsi="標楷體" w:cs="MS Mincho"/>
                <w:szCs w:val="24"/>
              </w:rPr>
              <w:t>領域</w:t>
            </w:r>
            <w:r w:rsidR="00F13402">
              <w:rPr>
                <w:rFonts w:ascii="標楷體" w:eastAsia="標楷體" w:hAnsi="標楷體" w:cs="MS Mincho" w:hint="eastAsia"/>
                <w:szCs w:val="24"/>
              </w:rPr>
              <w:t>-地</w:t>
            </w:r>
            <w:r w:rsidR="00F13402">
              <w:rPr>
                <w:rFonts w:ascii="標楷體" w:eastAsia="標楷體" w:hAnsi="標楷體" w:cs="MS Mincho"/>
                <w:szCs w:val="24"/>
              </w:rPr>
              <w:t>球科學</w:t>
            </w:r>
            <w:r w:rsidR="00202024" w:rsidRPr="00BB4FFB">
              <w:rPr>
                <w:rFonts w:ascii="標楷體" w:eastAsia="標楷體" w:hAnsi="標楷體" w:cs="MS Mincho"/>
                <w:szCs w:val="24"/>
              </w:rPr>
              <w:t>)</w:t>
            </w:r>
          </w:p>
        </w:tc>
        <w:tc>
          <w:tcPr>
            <w:tcW w:w="2126" w:type="dxa"/>
          </w:tcPr>
          <w:p w14:paraId="64B32628" w14:textId="6F4F7C24" w:rsidR="00DE2B1B" w:rsidRPr="00DD77DC" w:rsidRDefault="00F13402" w:rsidP="001546B2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林佩</w:t>
            </w:r>
            <w:r>
              <w:rPr>
                <w:rFonts w:ascii="標楷體" w:eastAsia="標楷體" w:hAnsi="標楷體"/>
                <w:szCs w:val="24"/>
              </w:rPr>
              <w:t>霈</w:t>
            </w:r>
          </w:p>
        </w:tc>
        <w:tc>
          <w:tcPr>
            <w:tcW w:w="1978" w:type="dxa"/>
          </w:tcPr>
          <w:p w14:paraId="5705B3AE" w14:textId="77777777" w:rsidR="00DE2B1B" w:rsidRDefault="00F13402" w:rsidP="001546B2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一般</w:t>
            </w:r>
            <w:r w:rsidR="001546B2" w:rsidRPr="00DD77DC">
              <w:rPr>
                <w:rFonts w:ascii="標楷體" w:eastAsia="標楷體" w:hAnsi="標楷體" w:hint="eastAsia"/>
                <w:szCs w:val="24"/>
              </w:rPr>
              <w:t>教室</w:t>
            </w:r>
          </w:p>
          <w:p w14:paraId="412A1EBD" w14:textId="77777777" w:rsidR="00E54BAC" w:rsidRDefault="00E54BAC" w:rsidP="001546B2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班</w:t>
            </w:r>
            <w:r>
              <w:rPr>
                <w:rFonts w:ascii="標楷體" w:eastAsia="標楷體" w:hAnsi="標楷體"/>
                <w:szCs w:val="24"/>
              </w:rPr>
              <w:t>級</w:t>
            </w:r>
            <w:r>
              <w:rPr>
                <w:rFonts w:ascii="標楷體" w:eastAsia="標楷體" w:hAnsi="標楷體" w:hint="eastAsia"/>
                <w:szCs w:val="24"/>
              </w:rPr>
              <w:t>301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14:paraId="47CBCC35" w14:textId="7284CB2D" w:rsidR="00E54BAC" w:rsidRPr="00DD77DC" w:rsidRDefault="00E54BAC" w:rsidP="001546B2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/>
                <w:szCs w:val="24"/>
              </w:rPr>
              <w:t>二棟</w:t>
            </w:r>
            <w:r>
              <w:rPr>
                <w:rFonts w:ascii="標楷體" w:eastAsia="標楷體" w:hAnsi="標楷體" w:hint="eastAsia"/>
                <w:szCs w:val="24"/>
              </w:rPr>
              <w:t>3樓</w:t>
            </w:r>
          </w:p>
        </w:tc>
      </w:tr>
      <w:tr w:rsidR="00202024" w:rsidRPr="00DD77DC" w14:paraId="2FCB10FF" w14:textId="77777777" w:rsidTr="00F86CF1">
        <w:tc>
          <w:tcPr>
            <w:tcW w:w="1809" w:type="dxa"/>
          </w:tcPr>
          <w:p w14:paraId="5D3CD792" w14:textId="0D53AA7A" w:rsidR="00202024" w:rsidRPr="00DD77DC" w:rsidRDefault="00F13402" w:rsidP="001546B2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14：10-15：00</w:t>
            </w:r>
          </w:p>
        </w:tc>
        <w:tc>
          <w:tcPr>
            <w:tcW w:w="3153" w:type="dxa"/>
          </w:tcPr>
          <w:p w14:paraId="0226F0DB" w14:textId="46193D7F" w:rsidR="00202024" w:rsidRPr="00BB4FFB" w:rsidRDefault="00202024" w:rsidP="00F13402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MS Mincho"/>
                <w:szCs w:val="24"/>
              </w:rPr>
            </w:pPr>
            <w:r w:rsidRPr="00202024">
              <w:rPr>
                <w:rFonts w:ascii="標楷體" w:eastAsia="標楷體" w:hAnsi="標楷體" w:cs="標楷體"/>
                <w:szCs w:val="24"/>
              </w:rPr>
              <w:t>智</w:t>
            </w:r>
            <w:r w:rsidRPr="00202024">
              <w:rPr>
                <w:rFonts w:ascii="標楷體" w:eastAsia="標楷體" w:hAnsi="標楷體" w:cs="MS Mincho"/>
                <w:szCs w:val="24"/>
              </w:rPr>
              <w:t>慧課堂觀課(</w:t>
            </w:r>
            <w:r w:rsidR="00F13402">
              <w:rPr>
                <w:rFonts w:ascii="標楷體" w:eastAsia="標楷體" w:hAnsi="標楷體" w:cs="MS Mincho" w:hint="eastAsia"/>
                <w:szCs w:val="24"/>
              </w:rPr>
              <w:t>數學</w:t>
            </w:r>
            <w:r w:rsidRPr="00202024">
              <w:rPr>
                <w:rFonts w:ascii="標楷體" w:eastAsia="標楷體" w:hAnsi="標楷體" w:cs="MS Mincho"/>
                <w:szCs w:val="24"/>
              </w:rPr>
              <w:t>領域)</w:t>
            </w:r>
          </w:p>
        </w:tc>
        <w:tc>
          <w:tcPr>
            <w:tcW w:w="2126" w:type="dxa"/>
          </w:tcPr>
          <w:p w14:paraId="2AF2BBDB" w14:textId="61761A88" w:rsidR="00202024" w:rsidRPr="00202024" w:rsidRDefault="00F13402" w:rsidP="001546B2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張立</w:t>
            </w:r>
            <w:r>
              <w:rPr>
                <w:rFonts w:ascii="標楷體" w:eastAsia="標楷體" w:hAnsi="標楷體" w:cs="標楷體"/>
                <w:szCs w:val="24"/>
              </w:rPr>
              <w:t>承</w:t>
            </w:r>
          </w:p>
        </w:tc>
        <w:tc>
          <w:tcPr>
            <w:tcW w:w="1978" w:type="dxa"/>
          </w:tcPr>
          <w:p w14:paraId="4648B721" w14:textId="77777777" w:rsidR="00202024" w:rsidRDefault="00202024" w:rsidP="001546B2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DD77DC">
              <w:rPr>
                <w:rFonts w:ascii="標楷體" w:eastAsia="標楷體" w:hAnsi="標楷體" w:hint="eastAsia"/>
                <w:szCs w:val="24"/>
              </w:rPr>
              <w:t>智慧教室</w:t>
            </w:r>
          </w:p>
          <w:p w14:paraId="238AFEA4" w14:textId="77777777" w:rsidR="00E54BAC" w:rsidRDefault="00E54BAC" w:rsidP="001546B2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(班</w:t>
            </w:r>
            <w:r>
              <w:rPr>
                <w:rFonts w:ascii="標楷體" w:eastAsia="標楷體" w:hAnsi="標楷體"/>
                <w:szCs w:val="24"/>
              </w:rPr>
              <w:t>級</w:t>
            </w:r>
            <w:r>
              <w:rPr>
                <w:rFonts w:ascii="標楷體" w:eastAsia="標楷體" w:hAnsi="標楷體" w:hint="eastAsia"/>
                <w:szCs w:val="24"/>
              </w:rPr>
              <w:t>102)</w:t>
            </w:r>
          </w:p>
          <w:p w14:paraId="34A150B7" w14:textId="77777777" w:rsidR="00E54BAC" w:rsidRDefault="00E54BAC" w:rsidP="00E54BAC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/>
                <w:szCs w:val="24"/>
              </w:rPr>
              <w:t>四棟</w:t>
            </w:r>
            <w:r>
              <w:rPr>
                <w:rFonts w:ascii="標楷體" w:eastAsia="標楷體" w:hAnsi="標楷體" w:hint="eastAsia"/>
                <w:szCs w:val="24"/>
              </w:rPr>
              <w:t>3樓</w:t>
            </w:r>
          </w:p>
          <w:p w14:paraId="3D1D802D" w14:textId="0D4750BF" w:rsidR="00E54BAC" w:rsidRPr="00E54BAC" w:rsidRDefault="00E54BAC" w:rsidP="00E54BAC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D307分</w:t>
            </w:r>
            <w:r>
              <w:rPr>
                <w:rFonts w:ascii="標楷體" w:eastAsia="標楷體" w:hAnsi="標楷體"/>
                <w:szCs w:val="24"/>
              </w:rPr>
              <w:t>組教室</w:t>
            </w:r>
          </w:p>
        </w:tc>
      </w:tr>
      <w:tr w:rsidR="00F86CF1" w:rsidRPr="00DD77DC" w14:paraId="4CA0FBF9" w14:textId="77777777" w:rsidTr="00202024">
        <w:tc>
          <w:tcPr>
            <w:tcW w:w="1809" w:type="dxa"/>
            <w:tcBorders>
              <w:bottom w:val="single" w:sz="4" w:space="0" w:color="auto"/>
            </w:tcBorders>
          </w:tcPr>
          <w:p w14:paraId="6634F9DB" w14:textId="26921BBA" w:rsidR="00F86CF1" w:rsidRDefault="00F86CF1" w:rsidP="001546B2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15：00-16：00</w:t>
            </w:r>
          </w:p>
        </w:tc>
        <w:tc>
          <w:tcPr>
            <w:tcW w:w="3153" w:type="dxa"/>
            <w:tcBorders>
              <w:bottom w:val="single" w:sz="4" w:space="0" w:color="auto"/>
            </w:tcBorders>
          </w:tcPr>
          <w:p w14:paraId="19624125" w14:textId="76E7E276" w:rsidR="00F86CF1" w:rsidRPr="00202024" w:rsidRDefault="00F86CF1" w:rsidP="00F13402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研</w:t>
            </w:r>
            <w:r>
              <w:rPr>
                <w:rFonts w:ascii="標楷體" w:eastAsia="標楷體" w:hAnsi="標楷體" w:cs="標楷體"/>
                <w:szCs w:val="24"/>
              </w:rPr>
              <w:t>討時間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969F012" w14:textId="77777777" w:rsidR="00F86CF1" w:rsidRDefault="00F86CF1" w:rsidP="001546B2">
            <w:pPr>
              <w:pStyle w:val="a3"/>
              <w:spacing w:line="500" w:lineRule="exact"/>
              <w:ind w:leftChars="0" w:left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2D8EED7A" w14:textId="38035C6D" w:rsidR="00F86CF1" w:rsidRDefault="00F86CF1" w:rsidP="00F86CF1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DD77DC">
              <w:rPr>
                <w:rFonts w:ascii="標楷體" w:eastAsia="標楷體" w:hAnsi="標楷體" w:hint="eastAsia"/>
                <w:szCs w:val="24"/>
              </w:rPr>
              <w:t>智慧教室</w:t>
            </w:r>
          </w:p>
          <w:p w14:paraId="5F39202F" w14:textId="77777777" w:rsidR="00F86CF1" w:rsidRDefault="00F86CF1" w:rsidP="00F86CF1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/>
                <w:szCs w:val="24"/>
              </w:rPr>
              <w:t>四棟</w:t>
            </w:r>
            <w:r>
              <w:rPr>
                <w:rFonts w:ascii="標楷體" w:eastAsia="標楷體" w:hAnsi="標楷體" w:hint="eastAsia"/>
                <w:szCs w:val="24"/>
              </w:rPr>
              <w:t>3樓</w:t>
            </w:r>
          </w:p>
          <w:p w14:paraId="202BD542" w14:textId="2D949420" w:rsidR="00F86CF1" w:rsidRPr="00DD77DC" w:rsidRDefault="00F86CF1" w:rsidP="00F86CF1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D307分</w:t>
            </w:r>
            <w:r>
              <w:rPr>
                <w:rFonts w:ascii="標楷體" w:eastAsia="標楷體" w:hAnsi="標楷體"/>
                <w:szCs w:val="24"/>
              </w:rPr>
              <w:t>組教室</w:t>
            </w:r>
          </w:p>
        </w:tc>
      </w:tr>
    </w:tbl>
    <w:p w14:paraId="3581B197" w14:textId="77777777" w:rsidR="00BB4FFB" w:rsidRDefault="00BB4FFB" w:rsidP="00BB4FFB">
      <w:pPr>
        <w:pStyle w:val="a3"/>
        <w:spacing w:line="500" w:lineRule="exact"/>
        <w:ind w:leftChars="0" w:left="960"/>
        <w:rPr>
          <w:rFonts w:ascii="標楷體" w:eastAsia="標楷體" w:hAnsi="標楷體"/>
          <w:sz w:val="28"/>
          <w:szCs w:val="28"/>
        </w:rPr>
      </w:pPr>
    </w:p>
    <w:p w14:paraId="50F5101E" w14:textId="44EBCF7C" w:rsidR="00A41459" w:rsidRDefault="00A41459" w:rsidP="00A41459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D77DC">
        <w:rPr>
          <w:rFonts w:ascii="標楷體" w:eastAsia="標楷體" w:hAnsi="標楷體" w:hint="eastAsia"/>
          <w:sz w:val="28"/>
          <w:szCs w:val="28"/>
        </w:rPr>
        <w:t>各縣市（或有興趣之學校）未實地參與者，屆時可於臺南市</w:t>
      </w:r>
      <w:r w:rsidR="00F13402">
        <w:rPr>
          <w:rFonts w:ascii="標楷體" w:eastAsia="標楷體" w:hAnsi="標楷體" w:hint="eastAsia"/>
          <w:sz w:val="28"/>
          <w:szCs w:val="28"/>
        </w:rPr>
        <w:t>立</w:t>
      </w:r>
      <w:r w:rsidR="00F13402">
        <w:rPr>
          <w:rFonts w:ascii="標楷體" w:eastAsia="標楷體" w:hAnsi="標楷體"/>
          <w:sz w:val="28"/>
          <w:szCs w:val="28"/>
        </w:rPr>
        <w:t>大灣高</w:t>
      </w:r>
      <w:r w:rsidR="00F13402">
        <w:rPr>
          <w:rFonts w:ascii="標楷體" w:eastAsia="標楷體" w:hAnsi="標楷體" w:hint="eastAsia"/>
          <w:sz w:val="28"/>
          <w:szCs w:val="28"/>
        </w:rPr>
        <w:t>級</w:t>
      </w:r>
      <w:r w:rsidR="00F13402">
        <w:rPr>
          <w:rFonts w:ascii="標楷體" w:eastAsia="標楷體" w:hAnsi="標楷體"/>
          <w:sz w:val="28"/>
          <w:szCs w:val="28"/>
        </w:rPr>
        <w:t>中</w:t>
      </w:r>
      <w:r w:rsidR="00F13402">
        <w:rPr>
          <w:rFonts w:ascii="標楷體" w:eastAsia="標楷體" w:hAnsi="標楷體" w:hint="eastAsia"/>
          <w:sz w:val="28"/>
          <w:szCs w:val="28"/>
        </w:rPr>
        <w:t>學</w:t>
      </w:r>
      <w:r w:rsidRPr="00DD77DC">
        <w:rPr>
          <w:rFonts w:ascii="標楷體" w:eastAsia="標楷體" w:hAnsi="標楷體" w:hint="eastAsia"/>
          <w:sz w:val="28"/>
          <w:szCs w:val="28"/>
        </w:rPr>
        <w:t>首頁（http：//www.</w:t>
      </w:r>
      <w:r w:rsidR="00F13402">
        <w:rPr>
          <w:rFonts w:ascii="標楷體" w:eastAsia="標楷體" w:hAnsi="標楷體"/>
          <w:sz w:val="28"/>
          <w:szCs w:val="28"/>
        </w:rPr>
        <w:t>dwhs</w:t>
      </w:r>
      <w:r w:rsidRPr="00DD77DC">
        <w:rPr>
          <w:rFonts w:ascii="標楷體" w:eastAsia="標楷體" w:hAnsi="標楷體" w:hint="eastAsia"/>
          <w:sz w:val="28"/>
          <w:szCs w:val="28"/>
        </w:rPr>
        <w:t>.tn.edu.tw/</w:t>
      </w:r>
      <w:r w:rsidRPr="00DD77DC">
        <w:rPr>
          <w:rFonts w:ascii="標楷體" w:eastAsia="標楷體" w:hAnsi="標楷體"/>
          <w:sz w:val="28"/>
          <w:szCs w:val="28"/>
        </w:rPr>
        <w:t>）</w:t>
      </w:r>
      <w:r w:rsidRPr="00DD77DC">
        <w:rPr>
          <w:rFonts w:ascii="標楷體" w:eastAsia="標楷體" w:hAnsi="標楷體" w:hint="eastAsia"/>
          <w:sz w:val="28"/>
          <w:szCs w:val="28"/>
        </w:rPr>
        <w:t>點選連結觀看</w:t>
      </w:r>
      <w:r w:rsidR="00C7290E">
        <w:rPr>
          <w:rFonts w:ascii="標楷體" w:eastAsia="標楷體" w:hAnsi="標楷體" w:hint="eastAsia"/>
          <w:sz w:val="28"/>
          <w:szCs w:val="28"/>
        </w:rPr>
        <w:t>錄</w:t>
      </w:r>
      <w:r w:rsidR="00C7290E">
        <w:rPr>
          <w:rFonts w:ascii="標楷體" w:eastAsia="標楷體" w:hAnsi="標楷體"/>
          <w:sz w:val="28"/>
          <w:szCs w:val="28"/>
        </w:rPr>
        <w:t>影</w:t>
      </w:r>
      <w:r w:rsidRPr="00DD77DC">
        <w:rPr>
          <w:rFonts w:ascii="標楷體" w:eastAsia="標楷體" w:hAnsi="標楷體" w:hint="eastAsia"/>
          <w:sz w:val="28"/>
          <w:szCs w:val="28"/>
        </w:rPr>
        <w:t>課程</w:t>
      </w:r>
    </w:p>
    <w:p w14:paraId="6478237E" w14:textId="77777777" w:rsidR="00DD77DC" w:rsidRPr="00DD77DC" w:rsidRDefault="00DD77DC" w:rsidP="00DD77DC">
      <w:pPr>
        <w:pStyle w:val="a3"/>
        <w:spacing w:line="500" w:lineRule="exact"/>
        <w:ind w:leftChars="0" w:left="960"/>
        <w:rPr>
          <w:rFonts w:ascii="標楷體" w:eastAsia="標楷體" w:hAnsi="標楷體"/>
          <w:sz w:val="28"/>
          <w:szCs w:val="28"/>
        </w:rPr>
      </w:pPr>
    </w:p>
    <w:p w14:paraId="6FF67562" w14:textId="77777777" w:rsidR="00DD77DC" w:rsidRPr="00DD77DC" w:rsidRDefault="00DD77DC" w:rsidP="00010EC5">
      <w:pPr>
        <w:pStyle w:val="a3"/>
        <w:numPr>
          <w:ilvl w:val="0"/>
          <w:numId w:val="1"/>
        </w:numPr>
        <w:spacing w:line="500" w:lineRule="exact"/>
        <w:ind w:leftChars="0" w:left="851" w:hanging="851"/>
        <w:rPr>
          <w:rFonts w:ascii="標楷體" w:eastAsia="標楷體" w:hAnsi="標楷體"/>
          <w:sz w:val="28"/>
          <w:szCs w:val="28"/>
        </w:rPr>
      </w:pPr>
      <w:r w:rsidRPr="00DD77DC">
        <w:rPr>
          <w:rFonts w:ascii="標楷體" w:eastAsia="標楷體" w:hAnsi="標楷體" w:hint="eastAsia"/>
          <w:sz w:val="28"/>
          <w:szCs w:val="28"/>
        </w:rPr>
        <w:t>注意事項:</w:t>
      </w:r>
    </w:p>
    <w:p w14:paraId="5D021DEC" w14:textId="77777777" w:rsidR="00010EC5" w:rsidRPr="00010EC5" w:rsidRDefault="00010EC5" w:rsidP="00010EC5">
      <w:pPr>
        <w:spacing w:line="50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="00DD77DC" w:rsidRPr="00010EC5">
        <w:rPr>
          <w:rFonts w:ascii="標楷體" w:eastAsia="標楷體" w:hAnsi="標楷體" w:hint="eastAsia"/>
          <w:sz w:val="28"/>
          <w:szCs w:val="28"/>
        </w:rPr>
        <w:t>(一)與會人員於活動期間予以公(差)假。</w:t>
      </w:r>
    </w:p>
    <w:p w14:paraId="3542C12C" w14:textId="77777777" w:rsidR="00010EC5" w:rsidRPr="00010EC5" w:rsidRDefault="00010EC5" w:rsidP="00010EC5">
      <w:pPr>
        <w:spacing w:line="500" w:lineRule="exact"/>
        <w:ind w:left="480"/>
        <w:rPr>
          <w:rFonts w:ascii="標楷體" w:eastAsia="標楷體" w:hAnsi="標楷體"/>
          <w:sz w:val="28"/>
          <w:szCs w:val="28"/>
        </w:rPr>
      </w:pPr>
      <w:r w:rsidRPr="00010EC5">
        <w:rPr>
          <w:rFonts w:ascii="標楷體" w:eastAsia="標楷體" w:hAnsi="標楷體"/>
          <w:sz w:val="28"/>
          <w:szCs w:val="28"/>
        </w:rPr>
        <w:t xml:space="preserve">  </w:t>
      </w:r>
      <w:r w:rsidR="00DD77DC" w:rsidRPr="00010EC5">
        <w:rPr>
          <w:rFonts w:ascii="標楷體" w:eastAsia="標楷體" w:hAnsi="標楷體" w:hint="eastAsia"/>
          <w:sz w:val="28"/>
          <w:szCs w:val="28"/>
        </w:rPr>
        <w:t>(二)為響應環保,請與會人員自行攜帶環保杯。</w:t>
      </w:r>
    </w:p>
    <w:p w14:paraId="5CF9980A" w14:textId="46C3DF0C" w:rsidR="00DD77DC" w:rsidRDefault="00010EC5" w:rsidP="00010EC5">
      <w:pPr>
        <w:spacing w:line="500" w:lineRule="exact"/>
        <w:ind w:leftChars="200" w:left="1132" w:hangingChars="233" w:hanging="652"/>
        <w:rPr>
          <w:rFonts w:ascii="標楷體" w:eastAsia="標楷體" w:hAnsi="標楷體"/>
          <w:sz w:val="28"/>
          <w:szCs w:val="28"/>
        </w:rPr>
      </w:pPr>
      <w:r w:rsidRPr="00010EC5">
        <w:rPr>
          <w:rFonts w:ascii="標楷體" w:eastAsia="標楷體" w:hAnsi="標楷體" w:hint="eastAsia"/>
          <w:sz w:val="28"/>
          <w:szCs w:val="28"/>
        </w:rPr>
        <w:t xml:space="preserve">  </w:t>
      </w:r>
      <w:r w:rsidR="00DD77DC" w:rsidRPr="00010EC5">
        <w:rPr>
          <w:rFonts w:ascii="標楷體" w:eastAsia="標楷體" w:hAnsi="標楷體" w:hint="eastAsia"/>
          <w:sz w:val="28"/>
          <w:szCs w:val="28"/>
        </w:rPr>
        <w:t>(</w:t>
      </w:r>
      <w:r w:rsidRPr="00010EC5">
        <w:rPr>
          <w:rFonts w:ascii="標楷體" w:eastAsia="標楷體" w:hAnsi="標楷體" w:hint="eastAsia"/>
          <w:sz w:val="28"/>
          <w:szCs w:val="28"/>
        </w:rPr>
        <w:t>三</w:t>
      </w:r>
      <w:r w:rsidR="00DD77DC" w:rsidRPr="00010EC5">
        <w:rPr>
          <w:rFonts w:ascii="標楷體" w:eastAsia="標楷體" w:hAnsi="標楷體" w:hint="eastAsia"/>
          <w:sz w:val="28"/>
          <w:szCs w:val="28"/>
        </w:rPr>
        <w:t>)活動內容及其他相關事項若有更動,</w:t>
      </w:r>
      <w:r w:rsidRPr="00010EC5">
        <w:rPr>
          <w:rFonts w:ascii="標楷體" w:eastAsia="標楷體" w:hAnsi="標楷體" w:hint="eastAsia"/>
          <w:sz w:val="28"/>
          <w:szCs w:val="28"/>
        </w:rPr>
        <w:t>以臺南市</w:t>
      </w:r>
      <w:r w:rsidRPr="00010EC5">
        <w:rPr>
          <w:rFonts w:ascii="標楷體" w:eastAsia="標楷體" w:hAnsi="標楷體" w:cs="標楷體"/>
          <w:sz w:val="28"/>
          <w:szCs w:val="28"/>
        </w:rPr>
        <w:t>教育</w:t>
      </w:r>
      <w:r w:rsidRPr="00010EC5">
        <w:rPr>
          <w:rFonts w:ascii="標楷體" w:eastAsia="標楷體" w:hAnsi="標楷體" w:cs="MS Mincho"/>
          <w:sz w:val="28"/>
          <w:szCs w:val="28"/>
        </w:rPr>
        <w:t>局</w:t>
      </w:r>
      <w:r w:rsidR="00DD77DC" w:rsidRPr="00010EC5">
        <w:rPr>
          <w:rFonts w:ascii="標楷體" w:eastAsia="標楷體" w:hAnsi="標楷體" w:hint="eastAsia"/>
          <w:sz w:val="28"/>
          <w:szCs w:val="28"/>
        </w:rPr>
        <w:t>公告為準:</w:t>
      </w:r>
      <w:r w:rsidRPr="00010EC5">
        <w:rPr>
          <w:rFonts w:ascii="標楷體" w:eastAsia="標楷體" w:hAnsi="標楷體" w:hint="eastAsia"/>
          <w:sz w:val="28"/>
          <w:szCs w:val="28"/>
        </w:rPr>
        <w:t>http://</w:t>
      </w:r>
      <w:r w:rsidRPr="00010EC5">
        <w:rPr>
          <w:rFonts w:ascii="標楷體" w:eastAsia="標楷體" w:hAnsi="標楷體" w:cs="MS Mincho"/>
          <w:sz w:val="28"/>
          <w:szCs w:val="28"/>
        </w:rPr>
        <w:t>www.tn</w:t>
      </w:r>
      <w:r w:rsidR="00DD77DC" w:rsidRPr="00010EC5">
        <w:rPr>
          <w:rFonts w:ascii="標楷體" w:eastAsia="標楷體" w:hAnsi="標楷體" w:hint="eastAsia"/>
          <w:sz w:val="28"/>
          <w:szCs w:val="28"/>
        </w:rPr>
        <w:t>.</w:t>
      </w:r>
      <w:r w:rsidRPr="00010EC5">
        <w:rPr>
          <w:rFonts w:ascii="標楷體" w:eastAsia="標楷體" w:hAnsi="標楷體"/>
          <w:sz w:val="28"/>
          <w:szCs w:val="28"/>
        </w:rPr>
        <w:t>.</w:t>
      </w:r>
      <w:r w:rsidR="00DD77DC" w:rsidRPr="00010EC5">
        <w:rPr>
          <w:rFonts w:ascii="標楷體" w:eastAsia="標楷體" w:hAnsi="標楷體" w:hint="eastAsia"/>
          <w:sz w:val="28"/>
          <w:szCs w:val="28"/>
        </w:rPr>
        <w:t>ed</w:t>
      </w:r>
      <w:r w:rsidRPr="00010EC5">
        <w:rPr>
          <w:rFonts w:ascii="標楷體" w:eastAsia="標楷體" w:hAnsi="標楷體" w:hint="eastAsia"/>
          <w:sz w:val="28"/>
          <w:szCs w:val="28"/>
        </w:rPr>
        <w:t>u.tw/</w:t>
      </w:r>
    </w:p>
    <w:p w14:paraId="63509DA8" w14:textId="1850C126" w:rsidR="00B969DB" w:rsidRPr="00010EC5" w:rsidRDefault="00B969DB" w:rsidP="00B969DB">
      <w:pPr>
        <w:spacing w:line="500" w:lineRule="exact"/>
        <w:ind w:leftChars="300" w:left="1092" w:hangingChars="133" w:hanging="37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四)請參</w:t>
      </w:r>
      <w:r>
        <w:rPr>
          <w:rFonts w:ascii="標楷體" w:eastAsia="標楷體" w:hAnsi="標楷體"/>
          <w:sz w:val="28"/>
          <w:szCs w:val="28"/>
        </w:rPr>
        <w:t>與教師自行處理午</w:t>
      </w:r>
      <w:r>
        <w:rPr>
          <w:rFonts w:ascii="標楷體" w:eastAsia="標楷體" w:hAnsi="標楷體" w:hint="eastAsia"/>
          <w:sz w:val="28"/>
          <w:szCs w:val="28"/>
        </w:rPr>
        <w:t>餐</w:t>
      </w:r>
      <w:r>
        <w:rPr>
          <w:rFonts w:ascii="標楷體" w:eastAsia="標楷體" w:hAnsi="標楷體"/>
          <w:sz w:val="28"/>
          <w:szCs w:val="28"/>
        </w:rPr>
        <w:t>事誼。</w:t>
      </w:r>
    </w:p>
    <w:p w14:paraId="06EA8C27" w14:textId="6F4EDE42" w:rsidR="00C92460" w:rsidRPr="00DD77DC" w:rsidRDefault="001546B2" w:rsidP="00C96D8C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D77DC">
        <w:rPr>
          <w:rFonts w:ascii="標楷體" w:eastAsia="標楷體" w:hAnsi="標楷體" w:hint="eastAsia"/>
          <w:sz w:val="28"/>
          <w:szCs w:val="28"/>
        </w:rPr>
        <w:t>預期成效</w:t>
      </w:r>
      <w:r w:rsidR="00F86CF1">
        <w:rPr>
          <w:rFonts w:ascii="標楷體" w:eastAsia="標楷體" w:hAnsi="標楷體" w:hint="eastAsia"/>
          <w:sz w:val="28"/>
          <w:szCs w:val="28"/>
        </w:rPr>
        <w:t>：</w:t>
      </w:r>
      <w:r w:rsidRPr="00F86CF1">
        <w:rPr>
          <w:rFonts w:ascii="標楷體" w:eastAsia="標楷體" w:hAnsi="標楷體" w:hint="eastAsia"/>
          <w:sz w:val="28"/>
          <w:szCs w:val="28"/>
        </w:rPr>
        <w:t>以智慧教室</w:t>
      </w:r>
      <w:r w:rsidR="00F86CF1" w:rsidRPr="00F86CF1">
        <w:rPr>
          <w:rFonts w:ascii="標楷體" w:eastAsia="標楷體" w:hAnsi="標楷體" w:hint="eastAsia"/>
          <w:sz w:val="28"/>
          <w:szCs w:val="28"/>
        </w:rPr>
        <w:t>型</w:t>
      </w:r>
      <w:r w:rsidR="00F86CF1" w:rsidRPr="00F86CF1">
        <w:rPr>
          <w:rFonts w:ascii="標楷體" w:eastAsia="標楷體" w:hAnsi="標楷體"/>
          <w:sz w:val="28"/>
          <w:szCs w:val="28"/>
        </w:rPr>
        <w:t>態</w:t>
      </w:r>
      <w:r w:rsidR="00F86CF1" w:rsidRPr="00F86CF1">
        <w:rPr>
          <w:rFonts w:ascii="標楷體" w:eastAsia="標楷體" w:hAnsi="標楷體" w:hint="eastAsia"/>
          <w:sz w:val="28"/>
          <w:szCs w:val="28"/>
        </w:rPr>
        <w:t>融入教學模式，進行示範。</w:t>
      </w:r>
    </w:p>
    <w:sectPr w:rsidR="00C92460" w:rsidRPr="00DD77DC" w:rsidSect="0090417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993EF" w14:textId="77777777" w:rsidR="002656A9" w:rsidRDefault="002656A9" w:rsidP="00313D0F">
      <w:r>
        <w:separator/>
      </w:r>
    </w:p>
  </w:endnote>
  <w:endnote w:type="continuationSeparator" w:id="0">
    <w:p w14:paraId="547C6CEF" w14:textId="77777777" w:rsidR="002656A9" w:rsidRDefault="002656A9" w:rsidP="0031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E4DF0" w14:textId="77777777" w:rsidR="002656A9" w:rsidRDefault="002656A9" w:rsidP="00313D0F">
      <w:r>
        <w:separator/>
      </w:r>
    </w:p>
  </w:footnote>
  <w:footnote w:type="continuationSeparator" w:id="0">
    <w:p w14:paraId="376C772A" w14:textId="77777777" w:rsidR="002656A9" w:rsidRDefault="002656A9" w:rsidP="00313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712A"/>
    <w:multiLevelType w:val="hybridMultilevel"/>
    <w:tmpl w:val="0554B65C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305621"/>
    <w:multiLevelType w:val="hybridMultilevel"/>
    <w:tmpl w:val="F2B002E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35B4EA8"/>
    <w:multiLevelType w:val="hybridMultilevel"/>
    <w:tmpl w:val="3A50629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7704C98"/>
    <w:multiLevelType w:val="hybridMultilevel"/>
    <w:tmpl w:val="A99084AE"/>
    <w:lvl w:ilvl="0" w:tplc="6FF6D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DF86F88"/>
    <w:multiLevelType w:val="hybridMultilevel"/>
    <w:tmpl w:val="F5E4C38A"/>
    <w:lvl w:ilvl="0" w:tplc="1660B1AE">
      <w:start w:val="1"/>
      <w:numFmt w:val="decimal"/>
      <w:lvlText w:val="%1."/>
      <w:lvlJc w:val="left"/>
      <w:pPr>
        <w:tabs>
          <w:tab w:val="num" w:pos="510"/>
        </w:tabs>
        <w:ind w:left="510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2717C89"/>
    <w:multiLevelType w:val="hybridMultilevel"/>
    <w:tmpl w:val="6EDC5AA6"/>
    <w:lvl w:ilvl="0" w:tplc="3150421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69AE016C"/>
    <w:multiLevelType w:val="hybridMultilevel"/>
    <w:tmpl w:val="977260F4"/>
    <w:lvl w:ilvl="0" w:tplc="0409001B">
      <w:start w:val="1"/>
      <w:numFmt w:val="decimal"/>
      <w:lvlText w:val="%1."/>
      <w:lvlJc w:val="left"/>
      <w:pPr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2AE5410"/>
    <w:multiLevelType w:val="hybridMultilevel"/>
    <w:tmpl w:val="5F98C6D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77EB55FB"/>
    <w:multiLevelType w:val="hybridMultilevel"/>
    <w:tmpl w:val="C464EBC4"/>
    <w:lvl w:ilvl="0" w:tplc="0778E730">
      <w:start w:val="1"/>
      <w:numFmt w:val="taiwaneseCountingThousand"/>
      <w:lvlText w:val="（%1）"/>
      <w:lvlJc w:val="left"/>
      <w:pPr>
        <w:ind w:left="959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73"/>
    <w:rsid w:val="00010EC5"/>
    <w:rsid w:val="00067A23"/>
    <w:rsid w:val="000B43C8"/>
    <w:rsid w:val="000D5679"/>
    <w:rsid w:val="0010261A"/>
    <w:rsid w:val="00120DD9"/>
    <w:rsid w:val="001546B2"/>
    <w:rsid w:val="00202024"/>
    <w:rsid w:val="00215AEA"/>
    <w:rsid w:val="00225158"/>
    <w:rsid w:val="002656A9"/>
    <w:rsid w:val="00313D0F"/>
    <w:rsid w:val="003937FD"/>
    <w:rsid w:val="003E48ED"/>
    <w:rsid w:val="00474AAD"/>
    <w:rsid w:val="004B54A4"/>
    <w:rsid w:val="00524E75"/>
    <w:rsid w:val="005C45D7"/>
    <w:rsid w:val="005D3140"/>
    <w:rsid w:val="0062652E"/>
    <w:rsid w:val="00634EC4"/>
    <w:rsid w:val="00640588"/>
    <w:rsid w:val="00710BB8"/>
    <w:rsid w:val="007770B8"/>
    <w:rsid w:val="007F0814"/>
    <w:rsid w:val="008024D5"/>
    <w:rsid w:val="00805A19"/>
    <w:rsid w:val="00870DE0"/>
    <w:rsid w:val="00883ADA"/>
    <w:rsid w:val="008B31CB"/>
    <w:rsid w:val="008D5C4E"/>
    <w:rsid w:val="00904173"/>
    <w:rsid w:val="0092582F"/>
    <w:rsid w:val="009F6B0C"/>
    <w:rsid w:val="00A41459"/>
    <w:rsid w:val="00AA13C3"/>
    <w:rsid w:val="00AB7C66"/>
    <w:rsid w:val="00B969DB"/>
    <w:rsid w:val="00BB4FFB"/>
    <w:rsid w:val="00C7290E"/>
    <w:rsid w:val="00C92460"/>
    <w:rsid w:val="00C96D8C"/>
    <w:rsid w:val="00CD11F1"/>
    <w:rsid w:val="00DD77DC"/>
    <w:rsid w:val="00DE2B1B"/>
    <w:rsid w:val="00DE39B1"/>
    <w:rsid w:val="00E54BAC"/>
    <w:rsid w:val="00EA6FA0"/>
    <w:rsid w:val="00F13402"/>
    <w:rsid w:val="00F270D1"/>
    <w:rsid w:val="00F35DC4"/>
    <w:rsid w:val="00F762B7"/>
    <w:rsid w:val="00F82FA5"/>
    <w:rsid w:val="00F86CF1"/>
    <w:rsid w:val="00FD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F9363"/>
  <w15:docId w15:val="{44062AB0-7214-4438-98E5-3593D459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02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173"/>
    <w:pPr>
      <w:ind w:leftChars="200" w:left="480"/>
    </w:pPr>
  </w:style>
  <w:style w:type="table" w:styleId="a4">
    <w:name w:val="Table Grid"/>
    <w:basedOn w:val="a1"/>
    <w:uiPriority w:val="59"/>
    <w:rsid w:val="00067A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nhideWhenUsed/>
    <w:rsid w:val="00313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313D0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3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13D0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10B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10BB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"/>
    <w:basedOn w:val="a"/>
    <w:link w:val="ac"/>
    <w:rsid w:val="00C92460"/>
    <w:pPr>
      <w:spacing w:line="420" w:lineRule="exact"/>
    </w:pPr>
    <w:rPr>
      <w:rFonts w:ascii="Times New Roman" w:eastAsia="標楷體" w:hAnsi="Times New Roman" w:cs="Times New Roman"/>
      <w:sz w:val="28"/>
      <w:szCs w:val="24"/>
      <w:lang w:val="x-none" w:eastAsia="x-none"/>
    </w:rPr>
  </w:style>
  <w:style w:type="character" w:customStyle="1" w:styleId="ac">
    <w:name w:val="本文 字元"/>
    <w:basedOn w:val="a0"/>
    <w:link w:val="ab"/>
    <w:rsid w:val="00C92460"/>
    <w:rPr>
      <w:rFonts w:ascii="Times New Roman" w:eastAsia="標楷體" w:hAnsi="Times New Roman" w:cs="Times New Roman"/>
      <w:sz w:val="28"/>
      <w:szCs w:val="24"/>
      <w:lang w:val="x-none" w:eastAsia="x-none"/>
    </w:rPr>
  </w:style>
  <w:style w:type="character" w:styleId="ad">
    <w:name w:val="Hyperlink"/>
    <w:uiPriority w:val="99"/>
    <w:unhideWhenUsed/>
    <w:rsid w:val="00C92460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DD77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M40rRrivVs70tpzJ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learning.tn.edu.tw/User/CourseDetail.aspx?OCID=2082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oo.gl/forms/Rvbv3tjZulRhWQQ2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1075</Characters>
  <Application>Microsoft Office Word</Application>
  <DocSecurity>0</DocSecurity>
  <Lines>8</Lines>
  <Paragraphs>2</Paragraphs>
  <ScaleCrop>false</ScaleCrop>
  <Company>iTianKong.com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林育沖</cp:lastModifiedBy>
  <cp:revision>2</cp:revision>
  <cp:lastPrinted>2017-12-19T02:56:00Z</cp:lastPrinted>
  <dcterms:created xsi:type="dcterms:W3CDTF">2017-12-20T05:44:00Z</dcterms:created>
  <dcterms:modified xsi:type="dcterms:W3CDTF">2017-12-20T05:44:00Z</dcterms:modified>
</cp:coreProperties>
</file>