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27" w:rsidRDefault="00155A27" w:rsidP="001D144B">
      <w:pPr>
        <w:widowControl/>
        <w:rPr>
          <w:rFonts w:ascii="標楷體" w:eastAsia="標楷體" w:hAnsi="標楷體"/>
          <w:b/>
          <w:sz w:val="28"/>
          <w:szCs w:val="28"/>
        </w:rPr>
      </w:pPr>
    </w:p>
    <w:p w:rsidR="00155A27" w:rsidRDefault="00155A27" w:rsidP="001D144B">
      <w:pPr>
        <w:snapToGrid w:val="0"/>
        <w:spacing w:line="520" w:lineRule="atLeast"/>
        <w:jc w:val="center"/>
        <w:rPr>
          <w:rFonts w:ascii="標楷體" w:eastAsia="標楷體" w:hAnsi="標楷體"/>
          <w:b/>
          <w:sz w:val="28"/>
          <w:szCs w:val="28"/>
        </w:rPr>
      </w:pPr>
      <w:r w:rsidRPr="001D144B">
        <w:rPr>
          <w:rFonts w:ascii="標楷體" w:eastAsia="標楷體" w:hAnsi="標楷體" w:hint="eastAsia"/>
          <w:b/>
          <w:sz w:val="28"/>
          <w:szCs w:val="28"/>
        </w:rPr>
        <w:t>教育部國民及學前教育署資料庫資料建置及運用作業要點</w:t>
      </w:r>
    </w:p>
    <w:p w:rsidR="00155A27" w:rsidRPr="0042682E" w:rsidRDefault="00155A27" w:rsidP="001D144B">
      <w:pPr>
        <w:jc w:val="right"/>
        <w:rPr>
          <w:rFonts w:ascii="標楷體" w:eastAsia="標楷體" w:hAnsi="標楷體"/>
          <w:sz w:val="20"/>
          <w:szCs w:val="20"/>
        </w:rPr>
      </w:pPr>
    </w:p>
    <w:p w:rsidR="00155A27" w:rsidRPr="003407F2" w:rsidRDefault="00155A27" w:rsidP="00FC7FBA">
      <w:pPr>
        <w:numPr>
          <w:ilvl w:val="0"/>
          <w:numId w:val="7"/>
        </w:numPr>
        <w:snapToGrid w:val="0"/>
        <w:spacing w:beforeLines="50" w:line="400" w:lineRule="atLeast"/>
        <w:jc w:val="both"/>
        <w:rPr>
          <w:rFonts w:eastAsia="標楷體"/>
        </w:rPr>
      </w:pPr>
      <w:r w:rsidRPr="001D144B">
        <w:rPr>
          <w:rFonts w:eastAsia="標楷體" w:hint="eastAsia"/>
        </w:rPr>
        <w:t>教育部國民及學前教育署（以下簡稱本署）本於教育基本法第九條第一項及教育部國民及學前教育署組織法第二條規定職權，得自行或委託大學、學術研究機構或團體（以下簡稱受託機構），建置國民及學前教育資料庫（以下簡稱資料庫）；</w:t>
      </w:r>
      <w:proofErr w:type="gramStart"/>
      <w:r w:rsidRPr="001D144B">
        <w:rPr>
          <w:rFonts w:eastAsia="標楷體" w:hint="eastAsia"/>
        </w:rPr>
        <w:t>本署為</w:t>
      </w:r>
      <w:proofErr w:type="gramEnd"/>
      <w:r w:rsidRPr="001D144B">
        <w:rPr>
          <w:rFonts w:eastAsia="標楷體" w:hint="eastAsia"/>
        </w:rPr>
        <w:t>使資料庫之蒐集、處理及利用，符合個人資料保護法規定，特訂定本要點。</w:t>
      </w:r>
    </w:p>
    <w:p w:rsidR="00155A27" w:rsidRPr="001D144B" w:rsidRDefault="00155A27" w:rsidP="00FC7FBA">
      <w:pPr>
        <w:numPr>
          <w:ilvl w:val="0"/>
          <w:numId w:val="7"/>
        </w:numPr>
        <w:snapToGrid w:val="0"/>
        <w:spacing w:beforeLines="50" w:line="400" w:lineRule="atLeast"/>
        <w:jc w:val="both"/>
        <w:rPr>
          <w:rFonts w:eastAsia="標楷體"/>
        </w:rPr>
      </w:pPr>
      <w:proofErr w:type="gramStart"/>
      <w:r w:rsidRPr="001D144B">
        <w:rPr>
          <w:rFonts w:eastAsia="標楷體" w:hint="eastAsia"/>
        </w:rPr>
        <w:t>本署得</w:t>
      </w:r>
      <w:proofErr w:type="gramEnd"/>
      <w:r w:rsidRPr="001D144B">
        <w:rPr>
          <w:rFonts w:eastAsia="標楷體" w:hint="eastAsia"/>
        </w:rPr>
        <w:t>依國民及學前教育之各教育階段，分別建置資料庫。</w:t>
      </w:r>
    </w:p>
    <w:p w:rsidR="00155A27" w:rsidRPr="00677111" w:rsidRDefault="00155A27" w:rsidP="00FC7FBA">
      <w:pPr>
        <w:snapToGrid w:val="0"/>
        <w:spacing w:beforeLines="50" w:line="400" w:lineRule="atLeast"/>
        <w:ind w:leftChars="200" w:left="480" w:firstLineChars="200" w:firstLine="480"/>
        <w:jc w:val="both"/>
        <w:rPr>
          <w:rFonts w:ascii="標楷體" w:eastAsia="標楷體" w:hAnsi="標楷體"/>
        </w:rPr>
      </w:pPr>
      <w:proofErr w:type="gramStart"/>
      <w:r w:rsidRPr="001D144B">
        <w:rPr>
          <w:rFonts w:eastAsia="標楷體" w:hint="eastAsia"/>
        </w:rPr>
        <w:t>本署為</w:t>
      </w:r>
      <w:proofErr w:type="gramEnd"/>
      <w:r w:rsidRPr="001D144B">
        <w:rPr>
          <w:rFonts w:eastAsia="標楷體" w:hint="eastAsia"/>
        </w:rPr>
        <w:t>建置資料庫，得向高級中等以下學校與幼兒園</w:t>
      </w:r>
      <w:r w:rsidRPr="001D144B">
        <w:rPr>
          <w:rFonts w:eastAsia="標楷體"/>
        </w:rPr>
        <w:t>(</w:t>
      </w:r>
      <w:r w:rsidRPr="001D144B">
        <w:rPr>
          <w:rFonts w:eastAsia="標楷體" w:hint="eastAsia"/>
        </w:rPr>
        <w:t>以下簡稱學校</w:t>
      </w:r>
      <w:r w:rsidRPr="001D144B">
        <w:rPr>
          <w:rFonts w:eastAsia="標楷體"/>
        </w:rPr>
        <w:t>)</w:t>
      </w:r>
      <w:r w:rsidRPr="001D144B">
        <w:rPr>
          <w:rFonts w:eastAsia="標楷體" w:hint="eastAsia"/>
        </w:rPr>
        <w:t>之校長、教師、教保服務人員、學生及家長</w:t>
      </w:r>
      <w:r w:rsidRPr="00677111">
        <w:rPr>
          <w:rFonts w:eastAsia="標楷體" w:hint="eastAsia"/>
        </w:rPr>
        <w:t>蒐集資料。</w:t>
      </w:r>
    </w:p>
    <w:p w:rsidR="00155A27" w:rsidRPr="00677111" w:rsidRDefault="00155A27" w:rsidP="00FC7FBA">
      <w:pPr>
        <w:numPr>
          <w:ilvl w:val="0"/>
          <w:numId w:val="7"/>
        </w:numPr>
        <w:snapToGrid w:val="0"/>
        <w:spacing w:beforeLines="50" w:line="400" w:lineRule="atLeast"/>
        <w:jc w:val="both"/>
        <w:rPr>
          <w:rFonts w:ascii="標楷體" w:eastAsia="標楷體" w:hAnsi="標楷體"/>
        </w:rPr>
      </w:pPr>
      <w:proofErr w:type="gramStart"/>
      <w:r w:rsidRPr="00677111">
        <w:rPr>
          <w:rFonts w:ascii="標楷體" w:eastAsia="標楷體" w:hAnsi="標楷體" w:hint="eastAsia"/>
        </w:rPr>
        <w:t>本署或</w:t>
      </w:r>
      <w:proofErr w:type="gramEnd"/>
      <w:r w:rsidRPr="00677111">
        <w:rPr>
          <w:rFonts w:ascii="標楷體" w:eastAsia="標楷體" w:hAnsi="標楷體" w:hint="eastAsia"/>
        </w:rPr>
        <w:t>受託機構於蒐集、處理及利用資料庫之資料時，應本於資料庫建置目的、維護資訊安全、保障填答者隱私、提升資料品質及擴大公共利益之宗旨。</w:t>
      </w:r>
    </w:p>
    <w:p w:rsidR="00155A27" w:rsidRPr="001D144B" w:rsidRDefault="00155A27" w:rsidP="00FC7FBA">
      <w:pPr>
        <w:numPr>
          <w:ilvl w:val="0"/>
          <w:numId w:val="7"/>
        </w:numPr>
        <w:snapToGrid w:val="0"/>
        <w:spacing w:beforeLines="50" w:line="400" w:lineRule="atLeast"/>
        <w:ind w:left="482" w:hanging="482"/>
        <w:jc w:val="both"/>
        <w:rPr>
          <w:rFonts w:ascii="標楷體" w:eastAsia="標楷體" w:hAnsi="標楷體"/>
        </w:rPr>
      </w:pPr>
      <w:r w:rsidRPr="00677111">
        <w:rPr>
          <w:rFonts w:ascii="標楷體" w:eastAsia="標楷體" w:hAnsi="標楷體" w:hint="eastAsia"/>
        </w:rPr>
        <w:t>申請資料庫資料之處理及利用，基於資料</w:t>
      </w:r>
      <w:r w:rsidRPr="001D144B">
        <w:rPr>
          <w:rFonts w:ascii="標楷體" w:eastAsia="標楷體" w:hAnsi="標楷體" w:hint="eastAsia"/>
        </w:rPr>
        <w:t>之建置目的，以下列機關、學校、機構及人員</w:t>
      </w:r>
      <w:r w:rsidRPr="001D144B">
        <w:rPr>
          <w:rFonts w:ascii="標楷體" w:eastAsia="標楷體" w:hAnsi="標楷體"/>
        </w:rPr>
        <w:t>(</w:t>
      </w:r>
      <w:r w:rsidRPr="001D144B">
        <w:rPr>
          <w:rFonts w:ascii="標楷體" w:eastAsia="標楷體" w:hAnsi="標楷體" w:hint="eastAsia"/>
        </w:rPr>
        <w:t>以下簡稱申請人</w:t>
      </w:r>
      <w:r w:rsidRPr="001D144B">
        <w:rPr>
          <w:rFonts w:ascii="標楷體" w:eastAsia="標楷體" w:hAnsi="標楷體"/>
        </w:rPr>
        <w:t>)</w:t>
      </w:r>
      <w:r w:rsidRPr="001D144B">
        <w:rPr>
          <w:rFonts w:ascii="標楷體" w:eastAsia="標楷體" w:hAnsi="標楷體" w:hint="eastAsia"/>
        </w:rPr>
        <w:t>為限：</w:t>
      </w:r>
    </w:p>
    <w:p w:rsidR="00155A27" w:rsidRPr="001D144B" w:rsidRDefault="00155A27" w:rsidP="001D144B">
      <w:pPr>
        <w:numPr>
          <w:ilvl w:val="2"/>
          <w:numId w:val="7"/>
        </w:numPr>
        <w:snapToGrid w:val="0"/>
        <w:spacing w:line="400" w:lineRule="atLeast"/>
        <w:ind w:left="964" w:hanging="482"/>
        <w:jc w:val="both"/>
        <w:rPr>
          <w:rFonts w:ascii="標楷體" w:eastAsia="標楷體" w:hAnsi="標楷體"/>
        </w:rPr>
      </w:pPr>
      <w:proofErr w:type="gramStart"/>
      <w:r w:rsidRPr="001D144B">
        <w:rPr>
          <w:rFonts w:ascii="標楷體" w:eastAsia="標楷體" w:hAnsi="標楷體" w:hint="eastAsia"/>
        </w:rPr>
        <w:t>本署及本署</w:t>
      </w:r>
      <w:proofErr w:type="gramEnd"/>
      <w:r w:rsidRPr="001D144B">
        <w:rPr>
          <w:rFonts w:ascii="標楷體" w:eastAsia="標楷體" w:hAnsi="標楷體" w:hint="eastAsia"/>
        </w:rPr>
        <w:t>認定之政府機關（構）、學校、學術研究機構。</w:t>
      </w:r>
    </w:p>
    <w:p w:rsidR="00155A27" w:rsidRPr="009D4C68" w:rsidRDefault="00155A27" w:rsidP="001D144B">
      <w:pPr>
        <w:numPr>
          <w:ilvl w:val="2"/>
          <w:numId w:val="7"/>
        </w:numPr>
        <w:snapToGrid w:val="0"/>
        <w:spacing w:line="400" w:lineRule="atLeast"/>
        <w:ind w:left="964" w:hanging="482"/>
        <w:jc w:val="both"/>
        <w:rPr>
          <w:rFonts w:ascii="標楷體" w:eastAsia="標楷體" w:hAnsi="標楷體"/>
        </w:rPr>
      </w:pPr>
      <w:r w:rsidRPr="001D144B">
        <w:rPr>
          <w:rFonts w:ascii="標楷體" w:eastAsia="標楷體" w:hAnsi="標楷體" w:hint="eastAsia"/>
        </w:rPr>
        <w:t>前款機關（構）、學校、學術研究機構之教師、研究人員及研究生</w:t>
      </w:r>
      <w:r w:rsidRPr="001D144B">
        <w:rPr>
          <w:rFonts w:ascii="標楷體" w:eastAsia="標楷體" w:hAnsi="標楷體"/>
        </w:rPr>
        <w:t>(</w:t>
      </w:r>
      <w:r w:rsidRPr="001D144B">
        <w:rPr>
          <w:rFonts w:ascii="標楷體" w:eastAsia="標楷體" w:hAnsi="標楷體" w:hint="eastAsia"/>
        </w:rPr>
        <w:t>以下簡稱研究人員</w:t>
      </w:r>
      <w:r w:rsidRPr="001D144B">
        <w:rPr>
          <w:rFonts w:ascii="標楷體" w:eastAsia="標楷體" w:hAnsi="標楷體"/>
        </w:rPr>
        <w:t>)</w:t>
      </w:r>
      <w:r w:rsidRPr="001D144B">
        <w:rPr>
          <w:rFonts w:ascii="標楷體" w:eastAsia="標楷體" w:hAnsi="標楷體" w:hint="eastAsia"/>
        </w:rPr>
        <w:t>。</w:t>
      </w:r>
    </w:p>
    <w:p w:rsidR="00155A27" w:rsidRPr="009D4C68" w:rsidRDefault="00155A27" w:rsidP="00FC7FBA">
      <w:pPr>
        <w:numPr>
          <w:ilvl w:val="0"/>
          <w:numId w:val="7"/>
        </w:numPr>
        <w:snapToGrid w:val="0"/>
        <w:spacing w:beforeLines="50" w:line="400" w:lineRule="atLeast"/>
        <w:ind w:left="482" w:hanging="482"/>
        <w:jc w:val="both"/>
        <w:rPr>
          <w:rFonts w:ascii="標楷體" w:eastAsia="標楷體" w:hAnsi="標楷體"/>
        </w:rPr>
      </w:pPr>
      <w:r w:rsidRPr="001D144B">
        <w:rPr>
          <w:rFonts w:ascii="標楷體" w:eastAsia="標楷體" w:hAnsi="標楷體"/>
        </w:rPr>
        <w:tab/>
      </w:r>
      <w:proofErr w:type="gramStart"/>
      <w:r w:rsidRPr="001D144B">
        <w:rPr>
          <w:rFonts w:ascii="標楷體" w:eastAsia="標楷體" w:hAnsi="標楷體" w:hint="eastAsia"/>
        </w:rPr>
        <w:t>本署或</w:t>
      </w:r>
      <w:proofErr w:type="gramEnd"/>
      <w:r w:rsidRPr="001D144B">
        <w:rPr>
          <w:rFonts w:ascii="標楷體" w:eastAsia="標楷體" w:hAnsi="標楷體" w:hint="eastAsia"/>
        </w:rPr>
        <w:t>受託機構就資料庫之資料，在符合法規前提下，得為下列處理：</w:t>
      </w:r>
    </w:p>
    <w:p w:rsidR="00155A27" w:rsidRDefault="00155A27" w:rsidP="001D144B">
      <w:pPr>
        <w:numPr>
          <w:ilvl w:val="2"/>
          <w:numId w:val="7"/>
        </w:numPr>
        <w:snapToGrid w:val="0"/>
        <w:spacing w:line="400" w:lineRule="atLeast"/>
        <w:ind w:left="964" w:hanging="482"/>
        <w:jc w:val="both"/>
        <w:rPr>
          <w:rFonts w:ascii="標楷體" w:eastAsia="標楷體" w:hAnsi="標楷體"/>
        </w:rPr>
      </w:pPr>
      <w:r w:rsidRPr="001D144B">
        <w:rPr>
          <w:rFonts w:ascii="標楷體" w:eastAsia="標楷體" w:hAnsi="標楷體" w:hint="eastAsia"/>
        </w:rPr>
        <w:t>協助申請人將資料合併、分割、變項重新編碼或樣本選取。</w:t>
      </w:r>
    </w:p>
    <w:p w:rsidR="00155A27" w:rsidRDefault="00155A27" w:rsidP="001D144B">
      <w:pPr>
        <w:numPr>
          <w:ilvl w:val="2"/>
          <w:numId w:val="7"/>
        </w:numPr>
        <w:snapToGrid w:val="0"/>
        <w:spacing w:line="400" w:lineRule="atLeast"/>
        <w:ind w:left="964" w:hanging="482"/>
        <w:jc w:val="both"/>
        <w:rPr>
          <w:rFonts w:ascii="標楷體" w:eastAsia="標楷體" w:hAnsi="標楷體"/>
        </w:rPr>
      </w:pPr>
      <w:r w:rsidRPr="001D144B">
        <w:rPr>
          <w:rFonts w:ascii="標楷體" w:eastAsia="標楷體" w:hAnsi="標楷體" w:hint="eastAsia"/>
        </w:rPr>
        <w:t>將資料作成分析報告。</w:t>
      </w:r>
    </w:p>
    <w:p w:rsidR="00155A27" w:rsidRPr="009D4C68" w:rsidRDefault="00155A27" w:rsidP="00FC7FBA">
      <w:pPr>
        <w:numPr>
          <w:ilvl w:val="0"/>
          <w:numId w:val="7"/>
        </w:numPr>
        <w:snapToGrid w:val="0"/>
        <w:spacing w:beforeLines="50" w:line="400" w:lineRule="atLeast"/>
        <w:ind w:left="482" w:hanging="482"/>
        <w:jc w:val="both"/>
        <w:rPr>
          <w:rFonts w:ascii="標楷體" w:eastAsia="標楷體" w:hAnsi="標楷體"/>
        </w:rPr>
      </w:pPr>
      <w:r w:rsidRPr="001D144B">
        <w:rPr>
          <w:rFonts w:ascii="標楷體" w:eastAsia="標楷體" w:hAnsi="標楷體" w:hint="eastAsia"/>
        </w:rPr>
        <w:t>資料庫之資料，</w:t>
      </w:r>
      <w:proofErr w:type="gramStart"/>
      <w:r w:rsidRPr="001D144B">
        <w:rPr>
          <w:rFonts w:ascii="標楷體" w:eastAsia="標楷體" w:hAnsi="標楷體" w:hint="eastAsia"/>
        </w:rPr>
        <w:t>經本署或</w:t>
      </w:r>
      <w:proofErr w:type="gramEnd"/>
      <w:r w:rsidRPr="001D144B">
        <w:rPr>
          <w:rFonts w:ascii="標楷體" w:eastAsia="標楷體" w:hAnsi="標楷體" w:hint="eastAsia"/>
        </w:rPr>
        <w:t>受託機構處理後，已無法辨識特定個人者，得以下列版本釋出</w:t>
      </w:r>
      <w:r w:rsidRPr="001D144B">
        <w:rPr>
          <w:rFonts w:ascii="標楷體" w:eastAsia="標楷體" w:hAnsi="標楷體"/>
        </w:rPr>
        <w:t>:</w:t>
      </w:r>
    </w:p>
    <w:p w:rsidR="00155A27" w:rsidRPr="001D144B" w:rsidRDefault="00155A27" w:rsidP="001D144B">
      <w:pPr>
        <w:numPr>
          <w:ilvl w:val="2"/>
          <w:numId w:val="7"/>
        </w:numPr>
        <w:snapToGrid w:val="0"/>
        <w:spacing w:line="400" w:lineRule="atLeast"/>
        <w:ind w:left="964" w:hanging="482"/>
        <w:jc w:val="both"/>
        <w:rPr>
          <w:rFonts w:ascii="標楷體" w:eastAsia="標楷體" w:hAnsi="標楷體"/>
        </w:rPr>
      </w:pPr>
      <w:r w:rsidRPr="001D144B">
        <w:rPr>
          <w:rFonts w:ascii="標楷體" w:eastAsia="標楷體" w:hAnsi="標楷體" w:hint="eastAsia"/>
        </w:rPr>
        <w:t>校務分析版：指將蒐集之學校資料，清理</w:t>
      </w:r>
      <w:proofErr w:type="gramStart"/>
      <w:r w:rsidRPr="001D144B">
        <w:rPr>
          <w:rFonts w:ascii="標楷體" w:eastAsia="標楷體" w:hAnsi="標楷體" w:hint="eastAsia"/>
        </w:rPr>
        <w:t>檢誤、篩除</w:t>
      </w:r>
      <w:proofErr w:type="gramEnd"/>
      <w:r w:rsidRPr="001D144B">
        <w:rPr>
          <w:rFonts w:ascii="標楷體" w:eastAsia="標楷體" w:hAnsi="標楷體" w:hint="eastAsia"/>
        </w:rPr>
        <w:t>或處理可辨識個人身分之變項，並加權處理或分析完成，</w:t>
      </w:r>
      <w:proofErr w:type="gramStart"/>
      <w:r w:rsidRPr="001D144B">
        <w:rPr>
          <w:rFonts w:ascii="標楷體" w:eastAsia="標楷體" w:hAnsi="標楷體" w:hint="eastAsia"/>
        </w:rPr>
        <w:t>匯入本署或</w:t>
      </w:r>
      <w:proofErr w:type="gramEnd"/>
      <w:r w:rsidRPr="001D144B">
        <w:rPr>
          <w:rFonts w:ascii="標楷體" w:eastAsia="標楷體" w:hAnsi="標楷體" w:hint="eastAsia"/>
        </w:rPr>
        <w:t>受託機構建置</w:t>
      </w:r>
      <w:proofErr w:type="gramStart"/>
      <w:r w:rsidRPr="001D144B">
        <w:rPr>
          <w:rFonts w:ascii="標楷體" w:eastAsia="標楷體" w:hAnsi="標楷體" w:hint="eastAsia"/>
        </w:rPr>
        <w:t>之線上分析</w:t>
      </w:r>
      <w:proofErr w:type="gramEnd"/>
      <w:r w:rsidRPr="001D144B">
        <w:rPr>
          <w:rFonts w:ascii="標楷體" w:eastAsia="標楷體" w:hAnsi="標楷體" w:hint="eastAsia"/>
        </w:rPr>
        <w:t>系統，僅供教育部、</w:t>
      </w:r>
      <w:proofErr w:type="gramStart"/>
      <w:r w:rsidRPr="001D144B">
        <w:rPr>
          <w:rFonts w:ascii="標楷體" w:eastAsia="標楷體" w:hAnsi="標楷體" w:hint="eastAsia"/>
        </w:rPr>
        <w:t>本署及</w:t>
      </w:r>
      <w:proofErr w:type="gramEnd"/>
      <w:r w:rsidRPr="001D144B">
        <w:rPr>
          <w:rFonts w:ascii="標楷體" w:eastAsia="標楷體" w:hAnsi="標楷體" w:hint="eastAsia"/>
        </w:rPr>
        <w:t>學校作為校務研究之資料。但受測學校之填答問卷人數為十人以下者，不提供申請使用。</w:t>
      </w:r>
    </w:p>
    <w:p w:rsidR="00155A27" w:rsidRPr="001D144B" w:rsidRDefault="00155A27" w:rsidP="001D144B">
      <w:pPr>
        <w:numPr>
          <w:ilvl w:val="2"/>
          <w:numId w:val="7"/>
        </w:numPr>
        <w:snapToGrid w:val="0"/>
        <w:spacing w:line="400" w:lineRule="atLeast"/>
        <w:ind w:left="964" w:hanging="482"/>
        <w:jc w:val="both"/>
        <w:rPr>
          <w:rFonts w:ascii="標楷體" w:eastAsia="標楷體" w:hAnsi="標楷體"/>
        </w:rPr>
      </w:pPr>
      <w:r w:rsidRPr="001D144B">
        <w:rPr>
          <w:rFonts w:ascii="標楷體" w:eastAsia="標楷體" w:hAnsi="標楷體" w:hint="eastAsia"/>
        </w:rPr>
        <w:t>公共版：指將蒐集之學校資料，抽樣及</w:t>
      </w:r>
      <w:proofErr w:type="gramStart"/>
      <w:r w:rsidRPr="001D144B">
        <w:rPr>
          <w:rFonts w:ascii="標楷體" w:eastAsia="標楷體" w:hAnsi="標楷體" w:hint="eastAsia"/>
        </w:rPr>
        <w:t>清理檢誤</w:t>
      </w:r>
      <w:proofErr w:type="gramEnd"/>
      <w:r w:rsidRPr="001D144B">
        <w:rPr>
          <w:rFonts w:ascii="標楷體" w:eastAsia="標楷體" w:hAnsi="標楷體" w:hint="eastAsia"/>
        </w:rPr>
        <w:t>，並加權處理完成，供申請使用。</w:t>
      </w:r>
    </w:p>
    <w:p w:rsidR="00155A27" w:rsidRPr="001D144B" w:rsidRDefault="00155A27" w:rsidP="001D144B">
      <w:pPr>
        <w:numPr>
          <w:ilvl w:val="2"/>
          <w:numId w:val="7"/>
        </w:numPr>
        <w:snapToGrid w:val="0"/>
        <w:spacing w:line="400" w:lineRule="atLeast"/>
        <w:ind w:left="964" w:hanging="482"/>
        <w:jc w:val="both"/>
        <w:rPr>
          <w:rFonts w:ascii="標楷體" w:eastAsia="標楷體" w:hAnsi="標楷體"/>
        </w:rPr>
      </w:pPr>
      <w:r w:rsidRPr="001D144B">
        <w:rPr>
          <w:rFonts w:ascii="標楷體" w:eastAsia="標楷體" w:hAnsi="標楷體" w:hint="eastAsia"/>
        </w:rPr>
        <w:t>現場版：指將蒐集之學校資料，抽樣及</w:t>
      </w:r>
      <w:proofErr w:type="gramStart"/>
      <w:r w:rsidRPr="001D144B">
        <w:rPr>
          <w:rFonts w:ascii="標楷體" w:eastAsia="標楷體" w:hAnsi="標楷體" w:hint="eastAsia"/>
        </w:rPr>
        <w:t>清理檢誤</w:t>
      </w:r>
      <w:proofErr w:type="gramEnd"/>
      <w:r w:rsidRPr="001D144B">
        <w:rPr>
          <w:rFonts w:ascii="標楷體" w:eastAsia="標楷體" w:hAnsi="標楷體" w:hint="eastAsia"/>
        </w:rPr>
        <w:t>，並加權處理完成，該資料可辨識屬同一學校，無法辨識學校名稱，僅供申請者</w:t>
      </w:r>
      <w:proofErr w:type="gramStart"/>
      <w:r w:rsidRPr="001D144B">
        <w:rPr>
          <w:rFonts w:ascii="標楷體" w:eastAsia="標楷體" w:hAnsi="標楷體" w:hint="eastAsia"/>
        </w:rPr>
        <w:t>至本署或</w:t>
      </w:r>
      <w:proofErr w:type="gramEnd"/>
      <w:r w:rsidRPr="001D144B">
        <w:rPr>
          <w:rFonts w:ascii="標楷體" w:eastAsia="標楷體" w:hAnsi="標楷體" w:hint="eastAsia"/>
        </w:rPr>
        <w:t>受託機構現場使用資料。</w:t>
      </w:r>
    </w:p>
    <w:p w:rsidR="00155A27" w:rsidRDefault="00155A27" w:rsidP="001D144B">
      <w:pPr>
        <w:numPr>
          <w:ilvl w:val="2"/>
          <w:numId w:val="7"/>
        </w:numPr>
        <w:snapToGrid w:val="0"/>
        <w:spacing w:line="400" w:lineRule="atLeast"/>
        <w:ind w:left="964" w:hanging="482"/>
        <w:jc w:val="both"/>
        <w:rPr>
          <w:rFonts w:ascii="標楷體" w:eastAsia="標楷體" w:hAnsi="標楷體"/>
        </w:rPr>
      </w:pPr>
      <w:r w:rsidRPr="001D144B">
        <w:rPr>
          <w:rFonts w:ascii="標楷體" w:eastAsia="標楷體" w:hAnsi="標楷體" w:hint="eastAsia"/>
        </w:rPr>
        <w:t>特用版：指前三款</w:t>
      </w:r>
      <w:proofErr w:type="gramStart"/>
      <w:r w:rsidRPr="001D144B">
        <w:rPr>
          <w:rFonts w:ascii="標楷體" w:eastAsia="標楷體" w:hAnsi="標楷體" w:hint="eastAsia"/>
        </w:rPr>
        <w:t>以外，經本署</w:t>
      </w:r>
      <w:proofErr w:type="gramEnd"/>
      <w:r w:rsidRPr="001D144B">
        <w:rPr>
          <w:rFonts w:ascii="標楷體" w:eastAsia="標楷體" w:hAnsi="標楷體" w:hint="eastAsia"/>
        </w:rPr>
        <w:t>同意處理及利用之特殊用途資料。</w:t>
      </w:r>
    </w:p>
    <w:p w:rsidR="00155A27" w:rsidRPr="001D144B" w:rsidRDefault="00155A27" w:rsidP="00FC7FBA">
      <w:pPr>
        <w:snapToGrid w:val="0"/>
        <w:spacing w:beforeLines="50" w:line="400" w:lineRule="atLeast"/>
        <w:ind w:leftChars="200" w:left="480" w:firstLineChars="200" w:firstLine="480"/>
        <w:jc w:val="both"/>
        <w:rPr>
          <w:rFonts w:ascii="標楷體" w:eastAsia="標楷體" w:hAnsi="標楷體"/>
        </w:rPr>
      </w:pPr>
      <w:r w:rsidRPr="001D144B">
        <w:rPr>
          <w:rFonts w:ascii="標楷體" w:eastAsia="標楷體" w:hAnsi="標楷體" w:hint="eastAsia"/>
        </w:rPr>
        <w:t>前項第一款資料，以完整調查版本釋出為原則；第二款及第三款資料，以抽樣版本釋出為原則；第四款資料，以</w:t>
      </w:r>
      <w:proofErr w:type="gramStart"/>
      <w:r w:rsidRPr="001D144B">
        <w:rPr>
          <w:rFonts w:ascii="標楷體" w:eastAsia="標楷體" w:hAnsi="標楷體" w:hint="eastAsia"/>
        </w:rPr>
        <w:t>經本署同意</w:t>
      </w:r>
      <w:proofErr w:type="gramEnd"/>
      <w:r w:rsidRPr="001D144B">
        <w:rPr>
          <w:rFonts w:ascii="標楷體" w:eastAsia="標楷體" w:hAnsi="標楷體" w:hint="eastAsia"/>
        </w:rPr>
        <w:t>之版本釋出為原則。</w:t>
      </w:r>
    </w:p>
    <w:p w:rsidR="00155A27" w:rsidRPr="009D4C68" w:rsidRDefault="00155A27" w:rsidP="00FC7FBA">
      <w:pPr>
        <w:numPr>
          <w:ilvl w:val="0"/>
          <w:numId w:val="7"/>
        </w:numPr>
        <w:snapToGrid w:val="0"/>
        <w:spacing w:beforeLines="50" w:line="400" w:lineRule="atLeast"/>
        <w:ind w:left="482" w:hanging="482"/>
        <w:jc w:val="both"/>
        <w:rPr>
          <w:rFonts w:ascii="標楷體" w:eastAsia="標楷體" w:hAnsi="標楷體"/>
        </w:rPr>
      </w:pPr>
      <w:r w:rsidRPr="001D144B">
        <w:rPr>
          <w:rFonts w:ascii="標楷體" w:eastAsia="標楷體" w:hAnsi="標楷體"/>
        </w:rPr>
        <w:tab/>
      </w:r>
      <w:r w:rsidRPr="001D144B">
        <w:rPr>
          <w:rFonts w:ascii="標楷體" w:eastAsia="標楷體" w:hAnsi="標楷體" w:hint="eastAsia"/>
        </w:rPr>
        <w:t>申請人應依下列規定提出申請：</w:t>
      </w:r>
    </w:p>
    <w:p w:rsidR="00155A27" w:rsidRPr="001D144B" w:rsidRDefault="00155A27" w:rsidP="001D144B">
      <w:pPr>
        <w:numPr>
          <w:ilvl w:val="2"/>
          <w:numId w:val="7"/>
        </w:numPr>
        <w:snapToGrid w:val="0"/>
        <w:spacing w:line="400" w:lineRule="atLeast"/>
        <w:ind w:left="964" w:hanging="482"/>
        <w:jc w:val="both"/>
        <w:rPr>
          <w:rFonts w:ascii="標楷體" w:eastAsia="標楷體" w:hAnsi="標楷體"/>
        </w:rPr>
      </w:pPr>
      <w:r w:rsidRPr="001D144B">
        <w:rPr>
          <w:rFonts w:ascii="標楷體" w:eastAsia="標楷體" w:hAnsi="標楷體" w:hint="eastAsia"/>
        </w:rPr>
        <w:t>申請人應上網填具申請書並予列印，經申請人相關單位主管用印後，</w:t>
      </w:r>
      <w:proofErr w:type="gramStart"/>
      <w:r w:rsidRPr="001D144B">
        <w:rPr>
          <w:rFonts w:ascii="標楷體" w:eastAsia="標楷體" w:hAnsi="標楷體" w:hint="eastAsia"/>
        </w:rPr>
        <w:t>向本署或</w:t>
      </w:r>
      <w:proofErr w:type="gramEnd"/>
      <w:r w:rsidRPr="001D144B">
        <w:rPr>
          <w:rFonts w:ascii="標楷體" w:eastAsia="標楷體" w:hAnsi="標楷體" w:hint="eastAsia"/>
        </w:rPr>
        <w:t>受託機構提出申請，受託</w:t>
      </w:r>
      <w:proofErr w:type="gramStart"/>
      <w:r w:rsidRPr="001D144B">
        <w:rPr>
          <w:rFonts w:ascii="標楷體" w:eastAsia="標楷體" w:hAnsi="標楷體" w:hint="eastAsia"/>
        </w:rPr>
        <w:t>機構應副知本</w:t>
      </w:r>
      <w:proofErr w:type="gramEnd"/>
      <w:r w:rsidRPr="001D144B">
        <w:rPr>
          <w:rFonts w:ascii="標楷體" w:eastAsia="標楷體" w:hAnsi="標楷體" w:hint="eastAsia"/>
        </w:rPr>
        <w:t>署；受託機構應將審核結果副知本署。但申請前點第一項第四</w:t>
      </w:r>
      <w:proofErr w:type="gramStart"/>
      <w:r w:rsidRPr="001D144B">
        <w:rPr>
          <w:rFonts w:ascii="標楷體" w:eastAsia="標楷體" w:hAnsi="標楷體" w:hint="eastAsia"/>
        </w:rPr>
        <w:t>款特用版者</w:t>
      </w:r>
      <w:proofErr w:type="gramEnd"/>
      <w:r w:rsidRPr="001D144B">
        <w:rPr>
          <w:rFonts w:ascii="標楷體" w:eastAsia="標楷體" w:hAnsi="標楷體" w:hint="eastAsia"/>
        </w:rPr>
        <w:t>，申請人應檢附申請書，函</w:t>
      </w:r>
      <w:proofErr w:type="gramStart"/>
      <w:r w:rsidRPr="001D144B">
        <w:rPr>
          <w:rFonts w:ascii="標楷體" w:eastAsia="標楷體" w:hAnsi="標楷體" w:hint="eastAsia"/>
        </w:rPr>
        <w:t>送本署或</w:t>
      </w:r>
      <w:proofErr w:type="gramEnd"/>
      <w:r w:rsidRPr="001D144B">
        <w:rPr>
          <w:rFonts w:ascii="標楷體" w:eastAsia="標楷體" w:hAnsi="標楷體" w:hint="eastAsia"/>
        </w:rPr>
        <w:t>受託機構；受託機構應先報</w:t>
      </w:r>
      <w:proofErr w:type="gramStart"/>
      <w:r w:rsidRPr="001D144B">
        <w:rPr>
          <w:rFonts w:ascii="標楷體" w:eastAsia="標楷體" w:hAnsi="標楷體" w:hint="eastAsia"/>
        </w:rPr>
        <w:t>經本署同意</w:t>
      </w:r>
      <w:proofErr w:type="gramEnd"/>
      <w:r w:rsidRPr="001D144B">
        <w:rPr>
          <w:rFonts w:ascii="標楷體" w:eastAsia="標楷體" w:hAnsi="標楷體" w:hint="eastAsia"/>
        </w:rPr>
        <w:t>後，始得</w:t>
      </w:r>
      <w:r w:rsidRPr="001D144B">
        <w:rPr>
          <w:rFonts w:ascii="標楷體" w:eastAsia="標楷體" w:hAnsi="標楷體" w:hint="eastAsia"/>
        </w:rPr>
        <w:lastRenderedPageBreak/>
        <w:t>核准。</w:t>
      </w:r>
    </w:p>
    <w:p w:rsidR="00155A27" w:rsidRPr="001D144B" w:rsidRDefault="00155A27" w:rsidP="001D144B">
      <w:pPr>
        <w:numPr>
          <w:ilvl w:val="2"/>
          <w:numId w:val="7"/>
        </w:numPr>
        <w:snapToGrid w:val="0"/>
        <w:spacing w:line="400" w:lineRule="atLeast"/>
        <w:ind w:left="964" w:hanging="482"/>
        <w:jc w:val="both"/>
        <w:rPr>
          <w:rFonts w:ascii="標楷體" w:eastAsia="標楷體" w:hAnsi="標楷體"/>
        </w:rPr>
      </w:pPr>
      <w:r w:rsidRPr="001D144B">
        <w:rPr>
          <w:rFonts w:ascii="標楷體" w:eastAsia="標楷體" w:hAnsi="標楷體" w:hint="eastAsia"/>
        </w:rPr>
        <w:t>使用前點第一項第三款</w:t>
      </w:r>
      <w:proofErr w:type="gramStart"/>
      <w:r w:rsidRPr="001D144B">
        <w:rPr>
          <w:rFonts w:ascii="標楷體" w:eastAsia="標楷體" w:hAnsi="標楷體" w:hint="eastAsia"/>
        </w:rPr>
        <w:t>現場版者</w:t>
      </w:r>
      <w:proofErr w:type="gramEnd"/>
      <w:r w:rsidRPr="001D144B">
        <w:rPr>
          <w:rFonts w:ascii="標楷體" w:eastAsia="標楷體" w:hAnsi="標楷體" w:hint="eastAsia"/>
        </w:rPr>
        <w:t>，</w:t>
      </w:r>
      <w:proofErr w:type="gramStart"/>
      <w:r w:rsidRPr="001D144B">
        <w:rPr>
          <w:rFonts w:ascii="標楷體" w:eastAsia="標楷體" w:hAnsi="標楷體" w:hint="eastAsia"/>
        </w:rPr>
        <w:t>應依本署或</w:t>
      </w:r>
      <w:proofErr w:type="gramEnd"/>
      <w:r w:rsidRPr="001D144B">
        <w:rPr>
          <w:rFonts w:ascii="標楷體" w:eastAsia="標楷體" w:hAnsi="標楷體" w:hint="eastAsia"/>
        </w:rPr>
        <w:t>受託機構之規定辦理。</w:t>
      </w:r>
    </w:p>
    <w:p w:rsidR="00155A27" w:rsidRDefault="00155A27" w:rsidP="00FC7FBA">
      <w:pPr>
        <w:numPr>
          <w:ilvl w:val="0"/>
          <w:numId w:val="7"/>
        </w:numPr>
        <w:snapToGrid w:val="0"/>
        <w:spacing w:beforeLines="50" w:line="400" w:lineRule="atLeast"/>
        <w:ind w:left="482" w:hanging="482"/>
        <w:jc w:val="both"/>
        <w:rPr>
          <w:rFonts w:ascii="標楷體" w:eastAsia="標楷體" w:hAnsi="標楷體"/>
        </w:rPr>
      </w:pPr>
      <w:r w:rsidRPr="001D144B">
        <w:rPr>
          <w:rFonts w:ascii="標楷體" w:eastAsia="標楷體" w:hAnsi="標楷體" w:hint="eastAsia"/>
        </w:rPr>
        <w:t>申請人之義務：</w:t>
      </w:r>
    </w:p>
    <w:p w:rsidR="00155A27" w:rsidRPr="005E1B5B" w:rsidRDefault="00155A27" w:rsidP="005E1B5B">
      <w:pPr>
        <w:numPr>
          <w:ilvl w:val="2"/>
          <w:numId w:val="7"/>
        </w:numPr>
        <w:snapToGrid w:val="0"/>
        <w:spacing w:line="400" w:lineRule="atLeast"/>
        <w:ind w:left="964" w:hanging="482"/>
        <w:jc w:val="both"/>
        <w:rPr>
          <w:rFonts w:ascii="標楷體" w:eastAsia="標楷體" w:hAnsi="標楷體"/>
        </w:rPr>
      </w:pPr>
      <w:r w:rsidRPr="005E1B5B">
        <w:rPr>
          <w:rFonts w:ascii="標楷體" w:eastAsia="標楷體" w:hAnsi="標楷體" w:hint="eastAsia"/>
        </w:rPr>
        <w:t>使用資料庫之資料發表學術作品（包括學位論文）者，應於期刊論文獲得正式刊登許可、專書（包括專書論文）定稿付梓、研究報告定稿、發表會議論文或學位論文（以下</w:t>
      </w:r>
      <w:proofErr w:type="gramStart"/>
      <w:r w:rsidRPr="005E1B5B">
        <w:rPr>
          <w:rFonts w:ascii="標楷體" w:eastAsia="標楷體" w:hAnsi="標楷體" w:hint="eastAsia"/>
        </w:rPr>
        <w:t>併</w:t>
      </w:r>
      <w:proofErr w:type="gramEnd"/>
      <w:r w:rsidRPr="005E1B5B">
        <w:rPr>
          <w:rFonts w:ascii="標楷體" w:eastAsia="標楷體" w:hAnsi="標楷體" w:hint="eastAsia"/>
        </w:rPr>
        <w:t>稱研究成果）定稿後一星期內，以電子</w:t>
      </w:r>
      <w:proofErr w:type="gramStart"/>
      <w:r w:rsidRPr="005E1B5B">
        <w:rPr>
          <w:rFonts w:ascii="標楷體" w:eastAsia="標楷體" w:hAnsi="標楷體" w:hint="eastAsia"/>
        </w:rPr>
        <w:t>檔</w:t>
      </w:r>
      <w:proofErr w:type="gramEnd"/>
      <w:r w:rsidRPr="005E1B5B">
        <w:rPr>
          <w:rFonts w:ascii="標楷體" w:eastAsia="標楷體" w:hAnsi="標楷體" w:hint="eastAsia"/>
        </w:rPr>
        <w:t>形式上傳至受託機構指定之網址，並應提供全文</w:t>
      </w:r>
      <w:r w:rsidRPr="005E1B5B">
        <w:rPr>
          <w:rFonts w:ascii="標楷體" w:eastAsia="標楷體" w:hAnsi="標楷體"/>
        </w:rPr>
        <w:t>PDF</w:t>
      </w:r>
      <w:r w:rsidRPr="005E1B5B">
        <w:rPr>
          <w:rFonts w:ascii="標楷體" w:eastAsia="標楷體" w:hAnsi="標楷體" w:hint="eastAsia"/>
        </w:rPr>
        <w:t>檔；受託機構得在適當時間無償公開上述研究成果，並視需要將研究成果交</w:t>
      </w:r>
      <w:proofErr w:type="gramStart"/>
      <w:r w:rsidRPr="005E1B5B">
        <w:rPr>
          <w:rFonts w:ascii="標楷體" w:eastAsia="標楷體" w:hAnsi="標楷體" w:hint="eastAsia"/>
        </w:rPr>
        <w:t>予本署</w:t>
      </w:r>
      <w:proofErr w:type="gramEnd"/>
      <w:r w:rsidRPr="005E1B5B">
        <w:rPr>
          <w:rFonts w:ascii="標楷體" w:eastAsia="標楷體" w:hAnsi="標楷體" w:hint="eastAsia"/>
        </w:rPr>
        <w:t>，申請者不得有異議。</w:t>
      </w:r>
    </w:p>
    <w:p w:rsidR="00155A27" w:rsidRPr="005E1B5B" w:rsidRDefault="00155A27" w:rsidP="005E1B5B">
      <w:pPr>
        <w:numPr>
          <w:ilvl w:val="2"/>
          <w:numId w:val="7"/>
        </w:numPr>
        <w:snapToGrid w:val="0"/>
        <w:spacing w:line="400" w:lineRule="atLeast"/>
        <w:ind w:left="964" w:hanging="482"/>
        <w:jc w:val="both"/>
        <w:rPr>
          <w:rFonts w:ascii="標楷體" w:eastAsia="標楷體" w:hAnsi="標楷體"/>
        </w:rPr>
      </w:pPr>
      <w:r w:rsidRPr="005E1B5B">
        <w:rPr>
          <w:rFonts w:ascii="標楷體" w:eastAsia="標楷體" w:hAnsi="標楷體" w:hint="eastAsia"/>
        </w:rPr>
        <w:t>所有資料與資訊內容，</w:t>
      </w:r>
      <w:proofErr w:type="gramStart"/>
      <w:r w:rsidRPr="005E1B5B">
        <w:rPr>
          <w:rFonts w:ascii="標楷體" w:eastAsia="標楷體" w:hAnsi="標楷體" w:hint="eastAsia"/>
        </w:rPr>
        <w:t>均以本署</w:t>
      </w:r>
      <w:proofErr w:type="gramEnd"/>
      <w:r w:rsidRPr="005E1B5B">
        <w:rPr>
          <w:rFonts w:ascii="標楷體" w:eastAsia="標楷體" w:hAnsi="標楷體" w:hint="eastAsia"/>
        </w:rPr>
        <w:t>或受託機構版本為</w:t>
      </w:r>
      <w:proofErr w:type="gramStart"/>
      <w:r w:rsidRPr="005E1B5B">
        <w:rPr>
          <w:rFonts w:ascii="標楷體" w:eastAsia="標楷體" w:hAnsi="標楷體" w:hint="eastAsia"/>
        </w:rPr>
        <w:t>準</w:t>
      </w:r>
      <w:proofErr w:type="gramEnd"/>
      <w:r w:rsidRPr="005E1B5B">
        <w:rPr>
          <w:rFonts w:ascii="標楷體" w:eastAsia="標楷體" w:hAnsi="標楷體" w:hint="eastAsia"/>
        </w:rPr>
        <w:t>。資料與資訊經竄改或隱匿之相關責任，由申請人自負。</w:t>
      </w:r>
    </w:p>
    <w:p w:rsidR="00155A27" w:rsidRPr="005E1B5B" w:rsidRDefault="00155A27" w:rsidP="005E1B5B">
      <w:pPr>
        <w:numPr>
          <w:ilvl w:val="2"/>
          <w:numId w:val="7"/>
        </w:numPr>
        <w:snapToGrid w:val="0"/>
        <w:spacing w:line="400" w:lineRule="atLeast"/>
        <w:ind w:left="964" w:hanging="482"/>
        <w:jc w:val="both"/>
        <w:rPr>
          <w:rFonts w:ascii="標楷體" w:eastAsia="標楷體" w:hAnsi="標楷體"/>
        </w:rPr>
      </w:pPr>
      <w:r w:rsidRPr="005E1B5B">
        <w:rPr>
          <w:rFonts w:ascii="標楷體" w:eastAsia="標楷體" w:hAnsi="標楷體" w:hint="eastAsia"/>
        </w:rPr>
        <w:t>申請人在資料未釋出或釋出日期未公告前，不得以能獲得資料庫資料為由，向政府機關（構）申請執行任何計畫（包括補助或委辦計畫）或參與公開招標，亦不得以資料庫之資料進行學位論文等研究。</w:t>
      </w:r>
    </w:p>
    <w:p w:rsidR="00155A27" w:rsidRPr="005E1B5B" w:rsidRDefault="00155A27" w:rsidP="005E1B5B">
      <w:pPr>
        <w:numPr>
          <w:ilvl w:val="2"/>
          <w:numId w:val="7"/>
        </w:numPr>
        <w:snapToGrid w:val="0"/>
        <w:spacing w:line="400" w:lineRule="atLeast"/>
        <w:ind w:left="964" w:hanging="482"/>
        <w:jc w:val="both"/>
        <w:rPr>
          <w:rFonts w:ascii="標楷體" w:eastAsia="標楷體" w:hAnsi="標楷體"/>
        </w:rPr>
      </w:pPr>
      <w:r w:rsidRPr="005E1B5B">
        <w:rPr>
          <w:rFonts w:ascii="標楷體" w:eastAsia="標楷體" w:hAnsi="標楷體" w:hint="eastAsia"/>
        </w:rPr>
        <w:t>申請人未依本要點規定辦理者，作為下次申請資料庫是否核准</w:t>
      </w:r>
      <w:proofErr w:type="gramStart"/>
      <w:r w:rsidRPr="005E1B5B">
        <w:rPr>
          <w:rFonts w:ascii="標楷體" w:eastAsia="標楷體" w:hAnsi="標楷體" w:hint="eastAsia"/>
        </w:rPr>
        <w:t>之參據</w:t>
      </w:r>
      <w:proofErr w:type="gramEnd"/>
      <w:r w:rsidRPr="005E1B5B">
        <w:rPr>
          <w:rFonts w:ascii="標楷體" w:eastAsia="標楷體" w:hAnsi="標楷體" w:hint="eastAsia"/>
        </w:rPr>
        <w:t>。情節重大或屢次違反本要點規定者，得由受託機構函</w:t>
      </w:r>
      <w:proofErr w:type="gramStart"/>
      <w:r w:rsidRPr="005E1B5B">
        <w:rPr>
          <w:rFonts w:ascii="標楷體" w:eastAsia="標楷體" w:hAnsi="標楷體" w:hint="eastAsia"/>
        </w:rPr>
        <w:t>報本署停止</w:t>
      </w:r>
      <w:proofErr w:type="gramEnd"/>
      <w:r w:rsidRPr="005E1B5B">
        <w:rPr>
          <w:rFonts w:ascii="標楷體" w:eastAsia="標楷體" w:hAnsi="標楷體" w:hint="eastAsia"/>
        </w:rPr>
        <w:t>該申請人之申請，每次停止期間為二年，申請人為研究生者，其指導教授亦受停止申請二年。</w:t>
      </w:r>
    </w:p>
    <w:p w:rsidR="00155A27" w:rsidRPr="00677111" w:rsidRDefault="00155A27" w:rsidP="00802D9A">
      <w:pPr>
        <w:numPr>
          <w:ilvl w:val="0"/>
          <w:numId w:val="7"/>
        </w:numPr>
        <w:snapToGrid w:val="0"/>
        <w:spacing w:beforeLines="50" w:line="400" w:lineRule="atLeast"/>
        <w:ind w:left="482" w:hanging="482"/>
        <w:jc w:val="both"/>
      </w:pPr>
      <w:r w:rsidRPr="005E1B5B">
        <w:rPr>
          <w:rFonts w:ascii="標楷體" w:eastAsia="標楷體" w:hAnsi="標楷體"/>
        </w:rPr>
        <w:tab/>
      </w:r>
      <w:proofErr w:type="gramStart"/>
      <w:r w:rsidRPr="005E1B5B">
        <w:rPr>
          <w:rFonts w:ascii="標楷體" w:eastAsia="標楷體" w:hAnsi="標楷體" w:hint="eastAsia"/>
        </w:rPr>
        <w:t>本署得</w:t>
      </w:r>
      <w:proofErr w:type="gramEnd"/>
      <w:r w:rsidRPr="005E1B5B">
        <w:rPr>
          <w:rFonts w:ascii="標楷體" w:eastAsia="標楷體" w:hAnsi="標楷體" w:hint="eastAsia"/>
        </w:rPr>
        <w:t>依個人資料保護法第十四條及其相關法規之規定，向申請人收取費用。</w:t>
      </w:r>
    </w:p>
    <w:sectPr w:rsidR="00155A27" w:rsidRPr="00677111" w:rsidSect="004E3F94">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6B2" w:rsidRDefault="00AF06B2" w:rsidP="00FC7FBA">
      <w:r>
        <w:separator/>
      </w:r>
    </w:p>
  </w:endnote>
  <w:endnote w:type="continuationSeparator" w:id="0">
    <w:p w:rsidR="00AF06B2" w:rsidRDefault="00AF06B2" w:rsidP="00FC7F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6B2" w:rsidRDefault="00AF06B2" w:rsidP="00FC7FBA">
      <w:r>
        <w:separator/>
      </w:r>
    </w:p>
  </w:footnote>
  <w:footnote w:type="continuationSeparator" w:id="0">
    <w:p w:rsidR="00AF06B2" w:rsidRDefault="00AF06B2" w:rsidP="00FC7F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F579E"/>
    <w:multiLevelType w:val="hybridMultilevel"/>
    <w:tmpl w:val="0978B4D6"/>
    <w:lvl w:ilvl="0" w:tplc="513CC7EE">
      <w:start w:val="1"/>
      <w:numFmt w:val="decimal"/>
      <w:lvlText w:val="%1."/>
      <w:lvlJc w:val="left"/>
      <w:pPr>
        <w:ind w:left="1352" w:hanging="360"/>
      </w:pPr>
      <w:rPr>
        <w:rFonts w:cs="Times New Roman" w:hint="default"/>
      </w:rPr>
    </w:lvl>
    <w:lvl w:ilvl="1" w:tplc="04090019" w:tentative="1">
      <w:start w:val="1"/>
      <w:numFmt w:val="ideographTraditional"/>
      <w:lvlText w:val="%2、"/>
      <w:lvlJc w:val="left"/>
      <w:pPr>
        <w:ind w:left="1952" w:hanging="480"/>
      </w:pPr>
      <w:rPr>
        <w:rFonts w:cs="Times New Roman"/>
      </w:rPr>
    </w:lvl>
    <w:lvl w:ilvl="2" w:tplc="0409001B" w:tentative="1">
      <w:start w:val="1"/>
      <w:numFmt w:val="lowerRoman"/>
      <w:lvlText w:val="%3."/>
      <w:lvlJc w:val="right"/>
      <w:pPr>
        <w:ind w:left="2432" w:hanging="480"/>
      </w:pPr>
      <w:rPr>
        <w:rFonts w:cs="Times New Roman"/>
      </w:rPr>
    </w:lvl>
    <w:lvl w:ilvl="3" w:tplc="0409000F" w:tentative="1">
      <w:start w:val="1"/>
      <w:numFmt w:val="decimal"/>
      <w:lvlText w:val="%4."/>
      <w:lvlJc w:val="left"/>
      <w:pPr>
        <w:ind w:left="2912" w:hanging="480"/>
      </w:pPr>
      <w:rPr>
        <w:rFonts w:cs="Times New Roman"/>
      </w:rPr>
    </w:lvl>
    <w:lvl w:ilvl="4" w:tplc="04090019" w:tentative="1">
      <w:start w:val="1"/>
      <w:numFmt w:val="ideographTraditional"/>
      <w:lvlText w:val="%5、"/>
      <w:lvlJc w:val="left"/>
      <w:pPr>
        <w:ind w:left="3392" w:hanging="480"/>
      </w:pPr>
      <w:rPr>
        <w:rFonts w:cs="Times New Roman"/>
      </w:rPr>
    </w:lvl>
    <w:lvl w:ilvl="5" w:tplc="0409001B" w:tentative="1">
      <w:start w:val="1"/>
      <w:numFmt w:val="lowerRoman"/>
      <w:lvlText w:val="%6."/>
      <w:lvlJc w:val="right"/>
      <w:pPr>
        <w:ind w:left="3872" w:hanging="480"/>
      </w:pPr>
      <w:rPr>
        <w:rFonts w:cs="Times New Roman"/>
      </w:rPr>
    </w:lvl>
    <w:lvl w:ilvl="6" w:tplc="0409000F" w:tentative="1">
      <w:start w:val="1"/>
      <w:numFmt w:val="decimal"/>
      <w:lvlText w:val="%7."/>
      <w:lvlJc w:val="left"/>
      <w:pPr>
        <w:ind w:left="4352" w:hanging="480"/>
      </w:pPr>
      <w:rPr>
        <w:rFonts w:cs="Times New Roman"/>
      </w:rPr>
    </w:lvl>
    <w:lvl w:ilvl="7" w:tplc="04090019" w:tentative="1">
      <w:start w:val="1"/>
      <w:numFmt w:val="ideographTraditional"/>
      <w:lvlText w:val="%8、"/>
      <w:lvlJc w:val="left"/>
      <w:pPr>
        <w:ind w:left="4832" w:hanging="480"/>
      </w:pPr>
      <w:rPr>
        <w:rFonts w:cs="Times New Roman"/>
      </w:rPr>
    </w:lvl>
    <w:lvl w:ilvl="8" w:tplc="0409001B" w:tentative="1">
      <w:start w:val="1"/>
      <w:numFmt w:val="lowerRoman"/>
      <w:lvlText w:val="%9."/>
      <w:lvlJc w:val="right"/>
      <w:pPr>
        <w:ind w:left="5312" w:hanging="480"/>
      </w:pPr>
      <w:rPr>
        <w:rFonts w:cs="Times New Roman"/>
      </w:rPr>
    </w:lvl>
  </w:abstractNum>
  <w:abstractNum w:abstractNumId="1">
    <w:nsid w:val="2F7D0B18"/>
    <w:multiLevelType w:val="hybridMultilevel"/>
    <w:tmpl w:val="BA04A3FC"/>
    <w:lvl w:ilvl="0" w:tplc="A1BC139E">
      <w:start w:val="1"/>
      <w:numFmt w:val="taiwaneseCountingThousand"/>
      <w:lvlText w:val="（%1）"/>
      <w:lvlJc w:val="left"/>
      <w:pPr>
        <w:ind w:left="749" w:hanging="720"/>
      </w:pPr>
      <w:rPr>
        <w:rFonts w:cs="Times New Roman" w:hint="default"/>
        <w:color w:val="FF0000"/>
      </w:rPr>
    </w:lvl>
    <w:lvl w:ilvl="1" w:tplc="04090019" w:tentative="1">
      <w:start w:val="1"/>
      <w:numFmt w:val="ideographTraditional"/>
      <w:lvlText w:val="%2、"/>
      <w:lvlJc w:val="left"/>
      <w:pPr>
        <w:ind w:left="989" w:hanging="480"/>
      </w:pPr>
      <w:rPr>
        <w:rFonts w:cs="Times New Roman"/>
      </w:rPr>
    </w:lvl>
    <w:lvl w:ilvl="2" w:tplc="0409001B" w:tentative="1">
      <w:start w:val="1"/>
      <w:numFmt w:val="lowerRoman"/>
      <w:lvlText w:val="%3."/>
      <w:lvlJc w:val="right"/>
      <w:pPr>
        <w:ind w:left="1469" w:hanging="480"/>
      </w:pPr>
      <w:rPr>
        <w:rFonts w:cs="Times New Roman"/>
      </w:rPr>
    </w:lvl>
    <w:lvl w:ilvl="3" w:tplc="0409000F" w:tentative="1">
      <w:start w:val="1"/>
      <w:numFmt w:val="decimal"/>
      <w:lvlText w:val="%4."/>
      <w:lvlJc w:val="left"/>
      <w:pPr>
        <w:ind w:left="1949" w:hanging="480"/>
      </w:pPr>
      <w:rPr>
        <w:rFonts w:cs="Times New Roman"/>
      </w:rPr>
    </w:lvl>
    <w:lvl w:ilvl="4" w:tplc="04090019" w:tentative="1">
      <w:start w:val="1"/>
      <w:numFmt w:val="ideographTraditional"/>
      <w:lvlText w:val="%5、"/>
      <w:lvlJc w:val="left"/>
      <w:pPr>
        <w:ind w:left="2429" w:hanging="480"/>
      </w:pPr>
      <w:rPr>
        <w:rFonts w:cs="Times New Roman"/>
      </w:rPr>
    </w:lvl>
    <w:lvl w:ilvl="5" w:tplc="0409001B" w:tentative="1">
      <w:start w:val="1"/>
      <w:numFmt w:val="lowerRoman"/>
      <w:lvlText w:val="%6."/>
      <w:lvlJc w:val="right"/>
      <w:pPr>
        <w:ind w:left="2909" w:hanging="480"/>
      </w:pPr>
      <w:rPr>
        <w:rFonts w:cs="Times New Roman"/>
      </w:rPr>
    </w:lvl>
    <w:lvl w:ilvl="6" w:tplc="0409000F" w:tentative="1">
      <w:start w:val="1"/>
      <w:numFmt w:val="decimal"/>
      <w:lvlText w:val="%7."/>
      <w:lvlJc w:val="left"/>
      <w:pPr>
        <w:ind w:left="3389" w:hanging="480"/>
      </w:pPr>
      <w:rPr>
        <w:rFonts w:cs="Times New Roman"/>
      </w:rPr>
    </w:lvl>
    <w:lvl w:ilvl="7" w:tplc="04090019" w:tentative="1">
      <w:start w:val="1"/>
      <w:numFmt w:val="ideographTraditional"/>
      <w:lvlText w:val="%8、"/>
      <w:lvlJc w:val="left"/>
      <w:pPr>
        <w:ind w:left="3869" w:hanging="480"/>
      </w:pPr>
      <w:rPr>
        <w:rFonts w:cs="Times New Roman"/>
      </w:rPr>
    </w:lvl>
    <w:lvl w:ilvl="8" w:tplc="0409001B" w:tentative="1">
      <w:start w:val="1"/>
      <w:numFmt w:val="lowerRoman"/>
      <w:lvlText w:val="%9."/>
      <w:lvlJc w:val="right"/>
      <w:pPr>
        <w:ind w:left="4349" w:hanging="480"/>
      </w:pPr>
      <w:rPr>
        <w:rFonts w:cs="Times New Roman"/>
      </w:rPr>
    </w:lvl>
  </w:abstractNum>
  <w:abstractNum w:abstractNumId="2">
    <w:nsid w:val="38DF0AFD"/>
    <w:multiLevelType w:val="multilevel"/>
    <w:tmpl w:val="4D6CBB06"/>
    <w:lvl w:ilvl="0">
      <w:start w:val="1"/>
      <w:numFmt w:val="taiwaneseCountingThousand"/>
      <w:lvlText w:val="%1、"/>
      <w:lvlJc w:val="left"/>
      <w:pPr>
        <w:tabs>
          <w:tab w:val="num" w:pos="480"/>
        </w:tabs>
        <w:ind w:left="480" w:hanging="480"/>
      </w:pPr>
      <w:rPr>
        <w:rFonts w:cs="Times New Roman" w:hint="default"/>
        <w:color w:val="auto"/>
      </w:rPr>
    </w:lvl>
    <w:lvl w:ilvl="1">
      <w:start w:val="1"/>
      <w:numFmt w:val="ideographTraditional"/>
      <w:lvlText w:val="%2、"/>
      <w:lvlJc w:val="left"/>
      <w:pPr>
        <w:ind w:left="960" w:hanging="480"/>
      </w:pPr>
      <w:rPr>
        <w:rFonts w:cs="Times New Roman"/>
      </w:rPr>
    </w:lvl>
    <w:lvl w:ilvl="2">
      <w:start w:val="1"/>
      <w:numFmt w:val="taiwaneseCountingThousand"/>
      <w:lvlText w:val="(%3)"/>
      <w:lvlJc w:val="left"/>
      <w:pPr>
        <w:ind w:left="906" w:hanging="480"/>
      </w:pPr>
      <w:rPr>
        <w:rFonts w:cs="Times New Roman" w:hint="default"/>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485C4173"/>
    <w:multiLevelType w:val="hybridMultilevel"/>
    <w:tmpl w:val="B4C46758"/>
    <w:lvl w:ilvl="0" w:tplc="2F9A70CC">
      <w:start w:val="1"/>
      <w:numFmt w:val="taiwaneseCountingThousand"/>
      <w:lvlText w:val="(%1)"/>
      <w:lvlJc w:val="left"/>
      <w:pPr>
        <w:ind w:left="144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
    <w:nsid w:val="4FA77F9A"/>
    <w:multiLevelType w:val="hybridMultilevel"/>
    <w:tmpl w:val="C04A6A40"/>
    <w:lvl w:ilvl="0" w:tplc="EBCEED9A">
      <w:start w:val="1"/>
      <w:numFmt w:val="taiwaneseCountingThousand"/>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5">
    <w:nsid w:val="5DF83367"/>
    <w:multiLevelType w:val="hybridMultilevel"/>
    <w:tmpl w:val="92C4054E"/>
    <w:lvl w:ilvl="0" w:tplc="E53A93E6">
      <w:start w:val="1"/>
      <w:numFmt w:val="taiwaneseCountingThousand"/>
      <w:lvlText w:val="%1、"/>
      <w:lvlJc w:val="left"/>
      <w:pPr>
        <w:tabs>
          <w:tab w:val="num" w:pos="480"/>
        </w:tabs>
        <w:ind w:left="480" w:hanging="480"/>
      </w:pPr>
      <w:rPr>
        <w:rFonts w:cs="Times New Roman" w:hint="default"/>
        <w:color w:val="auto"/>
      </w:rPr>
    </w:lvl>
    <w:lvl w:ilvl="1" w:tplc="66FE9944">
      <w:start w:val="1"/>
      <w:numFmt w:val="taiwaneseCountingThousand"/>
      <w:lvlText w:val="(%2)"/>
      <w:lvlJc w:val="left"/>
      <w:pPr>
        <w:tabs>
          <w:tab w:val="num" w:pos="960"/>
        </w:tabs>
        <w:ind w:left="960" w:hanging="480"/>
      </w:pPr>
      <w:rPr>
        <w:rFonts w:cs="Times New Roman" w:hint="default"/>
      </w:rPr>
    </w:lvl>
    <w:lvl w:ilvl="2" w:tplc="66FE9944">
      <w:start w:val="1"/>
      <w:numFmt w:val="taiwaneseCountingThousand"/>
      <w:lvlText w:val="(%3)"/>
      <w:lvlJc w:val="left"/>
      <w:pPr>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5F75645D"/>
    <w:multiLevelType w:val="hybridMultilevel"/>
    <w:tmpl w:val="CD76C170"/>
    <w:lvl w:ilvl="0" w:tplc="62B40494">
      <w:start w:val="1"/>
      <w:numFmt w:val="taiwaneseCountingThousand"/>
      <w:lvlText w:val="%1、"/>
      <w:lvlJc w:val="left"/>
      <w:pPr>
        <w:tabs>
          <w:tab w:val="num" w:pos="480"/>
        </w:tabs>
        <w:ind w:left="480" w:hanging="480"/>
      </w:pPr>
      <w:rPr>
        <w:rFonts w:ascii="標楷體" w:eastAsia="標楷體" w:hAnsi="標楷體" w:cs="Times New Roman" w:hint="default"/>
        <w:color w:val="auto"/>
      </w:rPr>
    </w:lvl>
    <w:lvl w:ilvl="1" w:tplc="04090019">
      <w:start w:val="1"/>
      <w:numFmt w:val="ideographTraditional"/>
      <w:lvlText w:val="%2、"/>
      <w:lvlJc w:val="left"/>
      <w:pPr>
        <w:ind w:left="960" w:hanging="480"/>
      </w:pPr>
      <w:rPr>
        <w:rFonts w:cs="Times New Roman"/>
      </w:rPr>
    </w:lvl>
    <w:lvl w:ilvl="2" w:tplc="66FE9944">
      <w:start w:val="1"/>
      <w:numFmt w:val="taiwaneseCountingThousand"/>
      <w:lvlText w:val="(%3)"/>
      <w:lvlJc w:val="left"/>
      <w:pPr>
        <w:ind w:left="906" w:hanging="48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7E3045D6"/>
    <w:multiLevelType w:val="hybridMultilevel"/>
    <w:tmpl w:val="8BE2D640"/>
    <w:lvl w:ilvl="0" w:tplc="FF5C1464">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num w:numId="1">
    <w:abstractNumId w:val="5"/>
  </w:num>
  <w:num w:numId="2">
    <w:abstractNumId w:val="3"/>
  </w:num>
  <w:num w:numId="3">
    <w:abstractNumId w:val="4"/>
  </w:num>
  <w:num w:numId="4">
    <w:abstractNumId w:val="1"/>
  </w:num>
  <w:num w:numId="5">
    <w:abstractNumId w:val="0"/>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3F94"/>
    <w:rsid w:val="00096387"/>
    <w:rsid w:val="000A5564"/>
    <w:rsid w:val="000E3E38"/>
    <w:rsid w:val="00155A27"/>
    <w:rsid w:val="001D144B"/>
    <w:rsid w:val="001E58A8"/>
    <w:rsid w:val="001F75DD"/>
    <w:rsid w:val="002127E2"/>
    <w:rsid w:val="00221871"/>
    <w:rsid w:val="002528F9"/>
    <w:rsid w:val="00274B1B"/>
    <w:rsid w:val="002E2925"/>
    <w:rsid w:val="003407F2"/>
    <w:rsid w:val="003558D7"/>
    <w:rsid w:val="003A4E75"/>
    <w:rsid w:val="003E0DF1"/>
    <w:rsid w:val="0042682E"/>
    <w:rsid w:val="00494A92"/>
    <w:rsid w:val="004A163D"/>
    <w:rsid w:val="004B0222"/>
    <w:rsid w:val="004E3F94"/>
    <w:rsid w:val="00502010"/>
    <w:rsid w:val="00503BB6"/>
    <w:rsid w:val="005B2693"/>
    <w:rsid w:val="005C2C18"/>
    <w:rsid w:val="005D6006"/>
    <w:rsid w:val="005E1B5B"/>
    <w:rsid w:val="005E4733"/>
    <w:rsid w:val="00622D4C"/>
    <w:rsid w:val="00655F07"/>
    <w:rsid w:val="00657766"/>
    <w:rsid w:val="00660D70"/>
    <w:rsid w:val="00677111"/>
    <w:rsid w:val="00680A4F"/>
    <w:rsid w:val="006A1495"/>
    <w:rsid w:val="006D28F4"/>
    <w:rsid w:val="006F11CB"/>
    <w:rsid w:val="00725571"/>
    <w:rsid w:val="00732A7D"/>
    <w:rsid w:val="007A075E"/>
    <w:rsid w:val="007C2A2B"/>
    <w:rsid w:val="00802D9A"/>
    <w:rsid w:val="008052DE"/>
    <w:rsid w:val="00840A95"/>
    <w:rsid w:val="008A0DC7"/>
    <w:rsid w:val="008E1DF3"/>
    <w:rsid w:val="00967B95"/>
    <w:rsid w:val="009D4C68"/>
    <w:rsid w:val="009D52AA"/>
    <w:rsid w:val="009E3B58"/>
    <w:rsid w:val="00A1483D"/>
    <w:rsid w:val="00A82571"/>
    <w:rsid w:val="00A96A1A"/>
    <w:rsid w:val="00AA3DB0"/>
    <w:rsid w:val="00AF06B2"/>
    <w:rsid w:val="00B00D90"/>
    <w:rsid w:val="00B14E6B"/>
    <w:rsid w:val="00B773DC"/>
    <w:rsid w:val="00BA0B09"/>
    <w:rsid w:val="00BD3156"/>
    <w:rsid w:val="00BF198A"/>
    <w:rsid w:val="00C66332"/>
    <w:rsid w:val="00C93043"/>
    <w:rsid w:val="00CA69C4"/>
    <w:rsid w:val="00CD163C"/>
    <w:rsid w:val="00CD5CA0"/>
    <w:rsid w:val="00CE6A0D"/>
    <w:rsid w:val="00D12A63"/>
    <w:rsid w:val="00DE242A"/>
    <w:rsid w:val="00DE3934"/>
    <w:rsid w:val="00DF2B7F"/>
    <w:rsid w:val="00EA260E"/>
    <w:rsid w:val="00EC4742"/>
    <w:rsid w:val="00EF0FC9"/>
    <w:rsid w:val="00F30047"/>
    <w:rsid w:val="00F47B98"/>
    <w:rsid w:val="00F824A4"/>
    <w:rsid w:val="00FC7FBA"/>
    <w:rsid w:val="00FD64B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F94"/>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E3F94"/>
    <w:rPr>
      <w:rFonts w:ascii="Cambria" w:hAnsi="Cambria"/>
      <w:sz w:val="18"/>
      <w:szCs w:val="18"/>
    </w:rPr>
  </w:style>
  <w:style w:type="character" w:customStyle="1" w:styleId="a4">
    <w:name w:val="註解方塊文字 字元"/>
    <w:basedOn w:val="a0"/>
    <w:link w:val="a3"/>
    <w:uiPriority w:val="99"/>
    <w:semiHidden/>
    <w:locked/>
    <w:rsid w:val="004E3F94"/>
    <w:rPr>
      <w:rFonts w:ascii="Cambria" w:eastAsia="新細明體" w:hAnsi="Cambria" w:cs="Times New Roman"/>
      <w:sz w:val="18"/>
      <w:szCs w:val="18"/>
    </w:rPr>
  </w:style>
  <w:style w:type="paragraph" w:styleId="a5">
    <w:name w:val="header"/>
    <w:basedOn w:val="a"/>
    <w:link w:val="a6"/>
    <w:uiPriority w:val="99"/>
    <w:semiHidden/>
    <w:unhideWhenUsed/>
    <w:rsid w:val="00FC7FBA"/>
    <w:pPr>
      <w:tabs>
        <w:tab w:val="center" w:pos="4153"/>
        <w:tab w:val="right" w:pos="8306"/>
      </w:tabs>
      <w:snapToGrid w:val="0"/>
    </w:pPr>
    <w:rPr>
      <w:sz w:val="20"/>
      <w:szCs w:val="20"/>
    </w:rPr>
  </w:style>
  <w:style w:type="character" w:customStyle="1" w:styleId="a6">
    <w:name w:val="頁首 字元"/>
    <w:basedOn w:val="a0"/>
    <w:link w:val="a5"/>
    <w:uiPriority w:val="99"/>
    <w:semiHidden/>
    <w:rsid w:val="00FC7FBA"/>
    <w:rPr>
      <w:rFonts w:ascii="Times New Roman" w:hAnsi="Times New Roman"/>
      <w:sz w:val="20"/>
      <w:szCs w:val="20"/>
    </w:rPr>
  </w:style>
  <w:style w:type="paragraph" w:styleId="a7">
    <w:name w:val="footer"/>
    <w:basedOn w:val="a"/>
    <w:link w:val="a8"/>
    <w:uiPriority w:val="99"/>
    <w:semiHidden/>
    <w:unhideWhenUsed/>
    <w:rsid w:val="00FC7FBA"/>
    <w:pPr>
      <w:tabs>
        <w:tab w:val="center" w:pos="4153"/>
        <w:tab w:val="right" w:pos="8306"/>
      </w:tabs>
      <w:snapToGrid w:val="0"/>
    </w:pPr>
    <w:rPr>
      <w:sz w:val="20"/>
      <w:szCs w:val="20"/>
    </w:rPr>
  </w:style>
  <w:style w:type="character" w:customStyle="1" w:styleId="a8">
    <w:name w:val="頁尾 字元"/>
    <w:basedOn w:val="a0"/>
    <w:link w:val="a7"/>
    <w:uiPriority w:val="99"/>
    <w:semiHidden/>
    <w:rsid w:val="00FC7FBA"/>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1286038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教育部國民及學前教育署資料庫資料建置及運用作業要點(草案)逐點說明表</dc:title>
  <dc:subject/>
  <dc:creator>user</dc:creator>
  <cp:keywords/>
  <dc:description/>
  <cp:lastModifiedBy>丁至善</cp:lastModifiedBy>
  <cp:revision>2</cp:revision>
  <cp:lastPrinted>2014-08-12T06:15:00Z</cp:lastPrinted>
  <dcterms:created xsi:type="dcterms:W3CDTF">2014-11-28T08:09:00Z</dcterms:created>
  <dcterms:modified xsi:type="dcterms:W3CDTF">2014-11-28T08:09:00Z</dcterms:modified>
</cp:coreProperties>
</file>