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jc w:val="center"/>
        <w:tblLayout w:type="fixed"/>
        <w:tblCellMar>
          <w:left w:w="28" w:type="dxa"/>
          <w:right w:w="28" w:type="dxa"/>
        </w:tblCellMar>
        <w:tblLook w:val="00A0"/>
      </w:tblPr>
      <w:tblGrid>
        <w:gridCol w:w="378"/>
        <w:gridCol w:w="3688"/>
        <w:gridCol w:w="1701"/>
        <w:gridCol w:w="2208"/>
        <w:gridCol w:w="2515"/>
      </w:tblGrid>
      <w:tr w:rsidR="003D3C26" w:rsidRPr="00DD167A" w:rsidTr="005E09C5">
        <w:trPr>
          <w:trHeight w:val="480"/>
          <w:tblHeader/>
          <w:jc w:val="center"/>
        </w:trPr>
        <w:tc>
          <w:tcPr>
            <w:tcW w:w="10490" w:type="dxa"/>
            <w:gridSpan w:val="5"/>
            <w:noWrap/>
            <w:vAlign w:val="bottom"/>
            <w:hideMark/>
          </w:tcPr>
          <w:p w:rsidR="003D3C26" w:rsidRPr="00DD167A" w:rsidRDefault="003D3C26">
            <w:pPr>
              <w:pStyle w:val="1"/>
              <w:spacing w:line="480" w:lineRule="exact"/>
              <w:jc w:val="center"/>
              <w:rPr>
                <w:rFonts w:ascii="Times New Roman" w:eastAsia="標楷體" w:hAnsi="Times New Roman"/>
                <w:b w:val="0"/>
                <w:bCs w:val="0"/>
                <w:kern w:val="0"/>
                <w:sz w:val="36"/>
                <w:szCs w:val="36"/>
              </w:rPr>
            </w:pPr>
            <w:bookmarkStart w:id="0" w:name="_Toc435640771"/>
            <w:r w:rsidRPr="00DD167A">
              <w:rPr>
                <w:rFonts w:ascii="Times New Roman" w:eastAsia="標楷體" w:hAnsi="Times New Roman"/>
                <w:sz w:val="32"/>
                <w:szCs w:val="24"/>
                <w:lang w:eastAsia="zh-TW"/>
              </w:rPr>
              <w:t>104</w:t>
            </w:r>
            <w:r w:rsidRPr="00DD167A">
              <w:rPr>
                <w:rFonts w:ascii="Times New Roman" w:eastAsia="標楷體" w:hAnsi="Times New Roman"/>
                <w:sz w:val="32"/>
                <w:szCs w:val="24"/>
                <w:lang w:eastAsia="zh-TW"/>
              </w:rPr>
              <w:t>學年度中央有關機關聯合訪視僑生活動綜合座談意見彙復表</w:t>
            </w:r>
            <w:bookmarkEnd w:id="0"/>
          </w:p>
          <w:p w:rsidR="003D3C26" w:rsidRPr="00DD167A" w:rsidRDefault="003D3C26" w:rsidP="00F4389D">
            <w:pPr>
              <w:widowControl/>
              <w:spacing w:line="280" w:lineRule="exact"/>
              <w:jc w:val="right"/>
              <w:rPr>
                <w:rFonts w:eastAsia="標楷體"/>
                <w:kern w:val="0"/>
                <w:sz w:val="20"/>
                <w:szCs w:val="20"/>
              </w:rPr>
            </w:pPr>
            <w:r w:rsidRPr="00DD167A">
              <w:rPr>
                <w:rFonts w:eastAsia="標楷體"/>
                <w:kern w:val="0"/>
                <w:sz w:val="20"/>
                <w:szCs w:val="20"/>
              </w:rPr>
              <w:t>10</w:t>
            </w:r>
            <w:r w:rsidR="00FC6029" w:rsidRPr="00DD167A">
              <w:rPr>
                <w:rFonts w:eastAsia="標楷體"/>
                <w:kern w:val="0"/>
                <w:sz w:val="20"/>
                <w:szCs w:val="20"/>
              </w:rPr>
              <w:t>5.</w:t>
            </w:r>
            <w:r w:rsidR="00D73489" w:rsidRPr="00DD167A">
              <w:rPr>
                <w:rFonts w:eastAsia="標楷體"/>
                <w:kern w:val="0"/>
                <w:sz w:val="20"/>
                <w:szCs w:val="20"/>
              </w:rPr>
              <w:t>4</w:t>
            </w:r>
            <w:r w:rsidR="00FC6029" w:rsidRPr="00DD167A">
              <w:rPr>
                <w:rFonts w:eastAsia="標楷體"/>
                <w:kern w:val="0"/>
                <w:sz w:val="20"/>
                <w:szCs w:val="20"/>
              </w:rPr>
              <w:t>.</w:t>
            </w:r>
            <w:r w:rsidR="00D73489" w:rsidRPr="00DD167A">
              <w:rPr>
                <w:rFonts w:eastAsia="標楷體"/>
                <w:kern w:val="0"/>
                <w:sz w:val="20"/>
                <w:szCs w:val="20"/>
              </w:rPr>
              <w:t>1</w:t>
            </w:r>
            <w:r w:rsidR="00F4389D">
              <w:rPr>
                <w:rFonts w:eastAsia="標楷體"/>
                <w:kern w:val="0"/>
                <w:sz w:val="20"/>
                <w:szCs w:val="20"/>
              </w:rPr>
              <w:t>8</w:t>
            </w:r>
          </w:p>
        </w:tc>
      </w:tr>
      <w:tr w:rsidR="003D3C26" w:rsidRPr="00DD167A" w:rsidTr="00655156">
        <w:trPr>
          <w:trHeight w:val="660"/>
          <w:tblHeader/>
          <w:jc w:val="center"/>
        </w:trPr>
        <w:tc>
          <w:tcPr>
            <w:tcW w:w="378" w:type="dxa"/>
            <w:tcBorders>
              <w:top w:val="single" w:sz="4" w:space="0" w:color="auto"/>
              <w:left w:val="single" w:sz="4" w:space="0" w:color="auto"/>
              <w:bottom w:val="single" w:sz="4" w:space="0" w:color="auto"/>
              <w:right w:val="single" w:sz="4" w:space="0" w:color="auto"/>
            </w:tcBorders>
            <w:vAlign w:val="center"/>
            <w:hideMark/>
          </w:tcPr>
          <w:p w:rsidR="003D3C26" w:rsidRPr="00DD167A" w:rsidRDefault="008F664B" w:rsidP="005E09C5">
            <w:pPr>
              <w:widowControl/>
              <w:snapToGrid w:val="0"/>
              <w:jc w:val="center"/>
              <w:rPr>
                <w:rFonts w:eastAsia="標楷體"/>
                <w:b/>
                <w:bCs/>
                <w:kern w:val="0"/>
              </w:rPr>
            </w:pPr>
            <w:r w:rsidRPr="00DD167A">
              <w:rPr>
                <w:rFonts w:eastAsia="標楷體"/>
                <w:b/>
                <w:bCs/>
                <w:kern w:val="0"/>
              </w:rPr>
              <w:t>序</w:t>
            </w:r>
            <w:r w:rsidR="003D3C26" w:rsidRPr="00DD167A">
              <w:rPr>
                <w:rFonts w:eastAsia="標楷體"/>
                <w:b/>
                <w:bCs/>
                <w:kern w:val="0"/>
              </w:rPr>
              <w:t>號</w:t>
            </w:r>
          </w:p>
        </w:tc>
        <w:tc>
          <w:tcPr>
            <w:tcW w:w="3688" w:type="dxa"/>
            <w:tcBorders>
              <w:top w:val="single" w:sz="4" w:space="0" w:color="auto"/>
              <w:left w:val="nil"/>
              <w:bottom w:val="single" w:sz="4" w:space="0" w:color="auto"/>
              <w:right w:val="single" w:sz="4" w:space="0" w:color="auto"/>
            </w:tcBorders>
            <w:vAlign w:val="center"/>
            <w:hideMark/>
          </w:tcPr>
          <w:p w:rsidR="003D3C26" w:rsidRPr="00DD167A" w:rsidRDefault="003D3C26" w:rsidP="005E09C5">
            <w:pPr>
              <w:widowControl/>
              <w:snapToGrid w:val="0"/>
              <w:jc w:val="center"/>
              <w:rPr>
                <w:rFonts w:eastAsia="標楷體"/>
                <w:b/>
                <w:bCs/>
                <w:kern w:val="0"/>
                <w:sz w:val="28"/>
                <w:szCs w:val="28"/>
              </w:rPr>
            </w:pPr>
            <w:r w:rsidRPr="00DD167A">
              <w:rPr>
                <w:rFonts w:eastAsia="標楷體"/>
                <w:b/>
                <w:bCs/>
                <w:kern w:val="0"/>
                <w:sz w:val="28"/>
                <w:szCs w:val="28"/>
              </w:rPr>
              <w:t>問</w:t>
            </w:r>
            <w:r w:rsidRPr="00DD167A">
              <w:rPr>
                <w:rFonts w:eastAsia="標楷體"/>
                <w:b/>
                <w:bCs/>
                <w:kern w:val="0"/>
                <w:sz w:val="28"/>
                <w:szCs w:val="28"/>
              </w:rPr>
              <w:t xml:space="preserve">  </w:t>
            </w:r>
            <w:r w:rsidRPr="00DD167A">
              <w:rPr>
                <w:rFonts w:eastAsia="標楷體"/>
                <w:b/>
                <w:bCs/>
                <w:kern w:val="0"/>
                <w:sz w:val="28"/>
                <w:szCs w:val="28"/>
              </w:rPr>
              <w:t>題</w:t>
            </w:r>
          </w:p>
        </w:tc>
        <w:tc>
          <w:tcPr>
            <w:tcW w:w="1701" w:type="dxa"/>
            <w:tcBorders>
              <w:top w:val="single" w:sz="4" w:space="0" w:color="auto"/>
              <w:left w:val="nil"/>
              <w:bottom w:val="single" w:sz="4" w:space="0" w:color="auto"/>
              <w:right w:val="single" w:sz="4" w:space="0" w:color="auto"/>
            </w:tcBorders>
            <w:vAlign w:val="center"/>
            <w:hideMark/>
          </w:tcPr>
          <w:p w:rsidR="003D3C26" w:rsidRPr="00DD167A" w:rsidRDefault="003D3C26" w:rsidP="005E09C5">
            <w:pPr>
              <w:widowControl/>
              <w:snapToGrid w:val="0"/>
              <w:jc w:val="center"/>
              <w:rPr>
                <w:rFonts w:eastAsia="標楷體"/>
                <w:b/>
                <w:bCs/>
                <w:kern w:val="0"/>
                <w:sz w:val="28"/>
                <w:szCs w:val="28"/>
              </w:rPr>
            </w:pPr>
            <w:r w:rsidRPr="00DD167A">
              <w:rPr>
                <w:rFonts w:eastAsia="標楷體"/>
                <w:b/>
                <w:bCs/>
                <w:kern w:val="0"/>
                <w:sz w:val="28"/>
                <w:szCs w:val="28"/>
              </w:rPr>
              <w:t>回復單位</w:t>
            </w:r>
          </w:p>
        </w:tc>
        <w:tc>
          <w:tcPr>
            <w:tcW w:w="4723" w:type="dxa"/>
            <w:gridSpan w:val="2"/>
            <w:tcBorders>
              <w:top w:val="single" w:sz="4" w:space="0" w:color="auto"/>
              <w:left w:val="nil"/>
              <w:bottom w:val="single" w:sz="4" w:space="0" w:color="auto"/>
              <w:right w:val="single" w:sz="4" w:space="0" w:color="auto"/>
            </w:tcBorders>
            <w:vAlign w:val="center"/>
            <w:hideMark/>
          </w:tcPr>
          <w:p w:rsidR="003D3C26" w:rsidRPr="00DD167A" w:rsidRDefault="003D3C26" w:rsidP="005E09C5">
            <w:pPr>
              <w:widowControl/>
              <w:snapToGrid w:val="0"/>
              <w:jc w:val="center"/>
              <w:rPr>
                <w:rFonts w:eastAsia="標楷體"/>
                <w:b/>
                <w:bCs/>
                <w:kern w:val="0"/>
                <w:sz w:val="28"/>
                <w:szCs w:val="28"/>
              </w:rPr>
            </w:pPr>
            <w:r w:rsidRPr="00DD167A">
              <w:rPr>
                <w:rFonts w:eastAsia="標楷體"/>
                <w:b/>
                <w:bCs/>
                <w:kern w:val="0"/>
                <w:sz w:val="28"/>
                <w:szCs w:val="28"/>
              </w:rPr>
              <w:t>回復內容</w:t>
            </w:r>
          </w:p>
        </w:tc>
      </w:tr>
      <w:tr w:rsidR="003D3C26" w:rsidRPr="00DD167A" w:rsidTr="005E09C5">
        <w:trPr>
          <w:trHeight w:val="539"/>
          <w:jc w:val="center"/>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3D3C26" w:rsidRPr="00DD167A" w:rsidRDefault="003D3C26">
            <w:pPr>
              <w:widowControl/>
              <w:jc w:val="both"/>
              <w:rPr>
                <w:rFonts w:eastAsia="標楷體"/>
                <w:b/>
                <w:bCs/>
                <w:kern w:val="0"/>
                <w:sz w:val="28"/>
                <w:szCs w:val="28"/>
              </w:rPr>
            </w:pPr>
            <w:r w:rsidRPr="00DD167A">
              <w:rPr>
                <w:rFonts w:eastAsia="標楷體"/>
                <w:b/>
                <w:bCs/>
                <w:kern w:val="0"/>
                <w:sz w:val="28"/>
                <w:szCs w:val="28"/>
              </w:rPr>
              <w:t>壹、居留證、簽證相關事宜</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jc w:val="right"/>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居留證展延只能在護照有效期限內，且以</w:t>
            </w:r>
            <w:r w:rsidRPr="00DD167A">
              <w:rPr>
                <w:rFonts w:eastAsia="標楷體"/>
                <w:kern w:val="0"/>
              </w:rPr>
              <w:t>1</w:t>
            </w:r>
            <w:r w:rsidRPr="00DD167A">
              <w:rPr>
                <w:rFonts w:eastAsia="標楷體"/>
                <w:kern w:val="0"/>
              </w:rPr>
              <w:t>年為原則，但是居留證有的</w:t>
            </w:r>
            <w:r w:rsidRPr="00DD167A">
              <w:rPr>
                <w:rFonts w:eastAsia="標楷體"/>
                <w:kern w:val="0"/>
              </w:rPr>
              <w:t>7</w:t>
            </w:r>
            <w:r w:rsidRPr="00DD167A">
              <w:rPr>
                <w:rFonts w:eastAsia="標楷體"/>
                <w:kern w:val="0"/>
              </w:rPr>
              <w:t>月到期、有些</w:t>
            </w:r>
            <w:r w:rsidRPr="00DD167A">
              <w:rPr>
                <w:rFonts w:eastAsia="標楷體"/>
                <w:kern w:val="0"/>
              </w:rPr>
              <w:t>8</w:t>
            </w:r>
            <w:r w:rsidRPr="00DD167A">
              <w:rPr>
                <w:rFonts w:eastAsia="標楷體"/>
                <w:kern w:val="0"/>
              </w:rPr>
              <w:t>月到期，而學校的註冊繳費單最快在</w:t>
            </w:r>
            <w:r w:rsidRPr="00DD167A">
              <w:rPr>
                <w:rFonts w:eastAsia="標楷體"/>
                <w:kern w:val="0"/>
              </w:rPr>
              <w:t>9</w:t>
            </w:r>
            <w:r w:rsidRPr="00DD167A">
              <w:rPr>
                <w:rFonts w:eastAsia="標楷體"/>
                <w:kern w:val="0"/>
              </w:rPr>
              <w:t>月上旬才能取得，這樣如何辦理居留證延期？此將影響工作證及勞保申請等，致未能及時取得工作證、納入勞保，如何能有效解決？</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70CE9">
            <w:pPr>
              <w:widowControl/>
              <w:numPr>
                <w:ilvl w:val="0"/>
                <w:numId w:val="27"/>
              </w:numPr>
              <w:rPr>
                <w:rFonts w:eastAsia="標楷體"/>
                <w:kern w:val="0"/>
              </w:rPr>
            </w:pPr>
            <w:r w:rsidRPr="00DD167A">
              <w:rPr>
                <w:rFonts w:eastAsia="標楷體"/>
                <w:kern w:val="0"/>
              </w:rPr>
              <w:t>外籍學生延期規定係依據外國人停留居留及永久居留辦法第</w:t>
            </w:r>
            <w:r w:rsidRPr="00DD167A">
              <w:rPr>
                <w:rFonts w:eastAsia="標楷體"/>
                <w:kern w:val="0"/>
              </w:rPr>
              <w:t>9</w:t>
            </w:r>
            <w:r w:rsidRPr="00DD167A">
              <w:rPr>
                <w:rFonts w:eastAsia="標楷體"/>
                <w:kern w:val="0"/>
              </w:rPr>
              <w:t>條第</w:t>
            </w:r>
            <w:r w:rsidRPr="00DD167A">
              <w:rPr>
                <w:rFonts w:eastAsia="標楷體"/>
                <w:kern w:val="0"/>
              </w:rPr>
              <w:t>1</w:t>
            </w:r>
            <w:r w:rsidRPr="00DD167A">
              <w:rPr>
                <w:rFonts w:eastAsia="標楷體"/>
                <w:kern w:val="0"/>
              </w:rPr>
              <w:t>項第</w:t>
            </w:r>
            <w:r w:rsidRPr="00DD167A">
              <w:rPr>
                <w:rFonts w:eastAsia="標楷體"/>
                <w:kern w:val="0"/>
              </w:rPr>
              <w:t>1</w:t>
            </w:r>
            <w:r w:rsidRPr="00DD167A">
              <w:rPr>
                <w:rFonts w:eastAsia="標楷體"/>
                <w:kern w:val="0"/>
              </w:rPr>
              <w:t>款規定，外僑居留證效期最長不得逾</w:t>
            </w:r>
            <w:r w:rsidRPr="00DD167A">
              <w:rPr>
                <w:rFonts w:eastAsia="標楷體"/>
                <w:kern w:val="0"/>
              </w:rPr>
              <w:t>1</w:t>
            </w:r>
            <w:r w:rsidRPr="00DD167A">
              <w:rPr>
                <w:rFonts w:eastAsia="標楷體"/>
                <w:kern w:val="0"/>
              </w:rPr>
              <w:t>年；居留延期不得逾護照有效期限。</w:t>
            </w:r>
          </w:p>
          <w:p w:rsidR="00E457DA" w:rsidRPr="00DD167A" w:rsidRDefault="00E457DA" w:rsidP="00E457DA">
            <w:pPr>
              <w:ind w:leftChars="12" w:left="509" w:hangingChars="200" w:hanging="480"/>
              <w:rPr>
                <w:rFonts w:eastAsia="標楷體"/>
                <w:kern w:val="0"/>
              </w:rPr>
            </w:pPr>
            <w:r w:rsidRPr="00DD167A">
              <w:rPr>
                <w:rFonts w:eastAsia="標楷體"/>
                <w:kern w:val="0"/>
              </w:rPr>
              <w:t>二、外籍生</w:t>
            </w:r>
            <w:r w:rsidRPr="00DD167A">
              <w:rPr>
                <w:rFonts w:eastAsia="標楷體"/>
              </w:rPr>
              <w:t>於修業年限期間延期居留，須持憑學生證或在學證明書申請延期；居留效期於</w:t>
            </w:r>
            <w:r w:rsidRPr="00DD167A">
              <w:rPr>
                <w:rFonts w:eastAsia="標楷體"/>
              </w:rPr>
              <w:t>7</w:t>
            </w:r>
            <w:r w:rsidRPr="00DD167A">
              <w:rPr>
                <w:rFonts w:eastAsia="標楷體"/>
              </w:rPr>
              <w:t>、</w:t>
            </w:r>
            <w:r w:rsidRPr="00DD167A">
              <w:rPr>
                <w:rFonts w:eastAsia="標楷體"/>
              </w:rPr>
              <w:t>8</w:t>
            </w:r>
            <w:r w:rsidRPr="00DD167A">
              <w:rPr>
                <w:rFonts w:eastAsia="標楷體"/>
              </w:rPr>
              <w:t>月到期者，得依前揭規定辦理。</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港澳學生現行的臺灣地區居留入出境證為一卡一紙，紙本入出境查驗表容易遺失損毀</w:t>
            </w:r>
            <w:r w:rsidRPr="00DD167A">
              <w:rPr>
                <w:rFonts w:eastAsia="標楷體"/>
              </w:rPr>
              <w:t>且不方便攜帶，能否改成卡片或取消入出境查驗表</w:t>
            </w:r>
            <w:r w:rsidRPr="00DD167A">
              <w:rPr>
                <w:rFonts w:eastAsia="標楷體"/>
                <w:kern w:val="0"/>
              </w:rPr>
              <w:t>？</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457DA">
            <w:pPr>
              <w:widowControl/>
              <w:rPr>
                <w:rFonts w:eastAsia="標楷體"/>
                <w:kern w:val="0"/>
              </w:rPr>
            </w:pPr>
            <w:r w:rsidRPr="00DD167A">
              <w:rPr>
                <w:rFonts w:eastAsia="標楷體"/>
                <w:kern w:val="0"/>
              </w:rPr>
              <w:t>臺灣地區居留入出境證</w:t>
            </w:r>
            <w:r w:rsidRPr="00DD167A">
              <w:rPr>
                <w:rFonts w:eastAsia="標楷體"/>
                <w:kern w:val="0"/>
              </w:rPr>
              <w:t>IC</w:t>
            </w:r>
            <w:r w:rsidRPr="00DD167A">
              <w:rPr>
                <w:rFonts w:eastAsia="標楷體"/>
                <w:kern w:val="0"/>
              </w:rPr>
              <w:t>卡出入境搭配</w:t>
            </w:r>
            <w:r w:rsidRPr="00DD167A">
              <w:rPr>
                <w:rFonts w:eastAsia="標楷體"/>
                <w:kern w:val="0"/>
              </w:rPr>
              <w:t>A4</w:t>
            </w:r>
            <w:r w:rsidRPr="00DD167A">
              <w:rPr>
                <w:rFonts w:eastAsia="標楷體"/>
                <w:kern w:val="0"/>
              </w:rPr>
              <w:t>紙查驗表，因有紙本查驗紀錄需求，尚無法取消。如查驗表遺失可於服務站或機場補印即可。</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港澳學生臺灣地區居留證一次發給效期</w:t>
            </w:r>
            <w:r w:rsidRPr="00DD167A">
              <w:rPr>
                <w:rFonts w:eastAsia="標楷體"/>
                <w:kern w:val="0"/>
              </w:rPr>
              <w:t>3</w:t>
            </w:r>
            <w:r w:rsidRPr="00DD167A">
              <w:rPr>
                <w:rFonts w:eastAsia="標楷體"/>
                <w:kern w:val="0"/>
              </w:rPr>
              <w:t>年，若期間因休退學返回港澳，為避免意外發生，是否能得知學生出入境情況？</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457DA">
            <w:pPr>
              <w:widowControl/>
              <w:rPr>
                <w:rFonts w:eastAsia="標楷體"/>
                <w:kern w:val="0"/>
              </w:rPr>
            </w:pPr>
            <w:r w:rsidRPr="00DD167A">
              <w:rPr>
                <w:rFonts w:eastAsia="標楷體"/>
                <w:kern w:val="0"/>
              </w:rPr>
              <w:t>請學校函詢所在地服務站，以確認學生出入境情形。</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港澳生畢業後需在臺工作居留滿</w:t>
            </w:r>
            <w:r w:rsidRPr="00DD167A">
              <w:rPr>
                <w:rFonts w:eastAsia="標楷體"/>
                <w:kern w:val="0"/>
              </w:rPr>
              <w:t>5</w:t>
            </w:r>
            <w:r w:rsidRPr="00DD167A">
              <w:rPr>
                <w:rFonts w:eastAsia="標楷體"/>
                <w:kern w:val="0"/>
              </w:rPr>
              <w:t>年，才能申請在臺定居，是否能把就讀期間的</w:t>
            </w:r>
            <w:r w:rsidRPr="00DD167A">
              <w:rPr>
                <w:rFonts w:eastAsia="標楷體"/>
                <w:kern w:val="0"/>
              </w:rPr>
              <w:t>4</w:t>
            </w:r>
            <w:r w:rsidRPr="00DD167A">
              <w:rPr>
                <w:rFonts w:eastAsia="標楷體"/>
                <w:kern w:val="0"/>
              </w:rPr>
              <w:t>年納入連續居留的</w:t>
            </w:r>
            <w:r w:rsidRPr="00DD167A">
              <w:rPr>
                <w:rFonts w:eastAsia="標楷體"/>
                <w:kern w:val="0"/>
              </w:rPr>
              <w:t>5</w:t>
            </w:r>
            <w:r w:rsidRPr="00DD167A">
              <w:rPr>
                <w:rFonts w:eastAsia="標楷體"/>
                <w:kern w:val="0"/>
              </w:rPr>
              <w:t>年計算？或將在臺工作時間改為</w:t>
            </w:r>
            <w:r w:rsidRPr="00DD167A">
              <w:rPr>
                <w:rFonts w:eastAsia="標楷體"/>
                <w:kern w:val="0"/>
              </w:rPr>
              <w:t>3</w:t>
            </w:r>
            <w:r w:rsidRPr="00DD167A">
              <w:rPr>
                <w:rFonts w:eastAsia="標楷體"/>
                <w:kern w:val="0"/>
              </w:rPr>
              <w:t>年？</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457DA">
            <w:pPr>
              <w:widowControl/>
              <w:rPr>
                <w:rFonts w:eastAsia="標楷體"/>
                <w:kern w:val="0"/>
              </w:rPr>
            </w:pPr>
            <w:r w:rsidRPr="00DD167A">
              <w:rPr>
                <w:rFonts w:eastAsia="標楷體"/>
                <w:kern w:val="0"/>
              </w:rPr>
              <w:t>以往港澳生來臺就學畢業後工作居留，無法申請定居。</w:t>
            </w:r>
            <w:r w:rsidRPr="00DD167A">
              <w:rPr>
                <w:rFonts w:eastAsia="標楷體"/>
                <w:kern w:val="0"/>
              </w:rPr>
              <w:t>103</w:t>
            </w:r>
            <w:r w:rsidRPr="00DD167A">
              <w:rPr>
                <w:rFonts w:eastAsia="標楷體"/>
                <w:kern w:val="0"/>
              </w:rPr>
              <w:t>年</w:t>
            </w:r>
            <w:r w:rsidRPr="00DD167A">
              <w:rPr>
                <w:rFonts w:eastAsia="標楷體"/>
                <w:kern w:val="0"/>
              </w:rPr>
              <w:t>6</w:t>
            </w:r>
            <w:r w:rsidRPr="00DD167A">
              <w:rPr>
                <w:rFonts w:eastAsia="標楷體"/>
                <w:kern w:val="0"/>
              </w:rPr>
              <w:t>月</w:t>
            </w:r>
            <w:r w:rsidRPr="00DD167A">
              <w:rPr>
                <w:rFonts w:eastAsia="標楷體"/>
                <w:kern w:val="0"/>
              </w:rPr>
              <w:t>10</w:t>
            </w:r>
            <w:r w:rsidRPr="00DD167A">
              <w:rPr>
                <w:rFonts w:eastAsia="標楷體"/>
                <w:kern w:val="0"/>
              </w:rPr>
              <w:t>日修法，港澳生畢業後工作居留連續滿</w:t>
            </w:r>
            <w:r w:rsidRPr="00DD167A">
              <w:rPr>
                <w:rFonts w:eastAsia="標楷體"/>
                <w:kern w:val="0"/>
              </w:rPr>
              <w:t>5</w:t>
            </w:r>
            <w:r w:rsidRPr="00DD167A">
              <w:rPr>
                <w:rFonts w:eastAsia="標楷體"/>
                <w:kern w:val="0"/>
              </w:rPr>
              <w:t>年，符合一定要件者得申請定居，惟就學居留與工作居留原因不同，依現行規定，變更居留事由，居留期間尚無法併計。</w:t>
            </w:r>
          </w:p>
        </w:tc>
      </w:tr>
      <w:tr w:rsidR="005B057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5B0574" w:rsidRPr="00DD167A" w:rsidRDefault="005B0574" w:rsidP="005B057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5B0574" w:rsidRPr="00DD167A" w:rsidRDefault="005B0574" w:rsidP="005B0574">
            <w:pPr>
              <w:widowControl/>
              <w:rPr>
                <w:kern w:val="0"/>
              </w:rPr>
            </w:pPr>
            <w:r w:rsidRPr="00DD167A">
              <w:rPr>
                <w:rFonts w:eastAsia="標楷體"/>
                <w:kern w:val="0"/>
              </w:rPr>
              <w:t>怎樣才能拿到臺灣身分證？</w:t>
            </w:r>
          </w:p>
        </w:tc>
        <w:tc>
          <w:tcPr>
            <w:tcW w:w="1701" w:type="dxa"/>
            <w:tcBorders>
              <w:top w:val="nil"/>
              <w:left w:val="nil"/>
              <w:bottom w:val="single" w:sz="4" w:space="0" w:color="auto"/>
              <w:right w:val="single" w:sz="4" w:space="0" w:color="auto"/>
            </w:tcBorders>
          </w:tcPr>
          <w:p w:rsidR="005B0574" w:rsidRPr="00DD167A" w:rsidRDefault="005B0574" w:rsidP="005B0574">
            <w:pPr>
              <w:widowControl/>
              <w:jc w:val="center"/>
              <w:rPr>
                <w:rFonts w:eastAsia="標楷體"/>
                <w:kern w:val="0"/>
              </w:rPr>
            </w:pPr>
            <w:r w:rsidRPr="00DD167A">
              <w:rPr>
                <w:rFonts w:eastAsia="標楷體"/>
                <w:kern w:val="0"/>
              </w:rPr>
              <w:t>內政部戶政司</w:t>
            </w:r>
            <w:r w:rsidRPr="00DD167A">
              <w:rPr>
                <w:rFonts w:eastAsia="標楷體"/>
                <w:kern w:val="0"/>
              </w:rPr>
              <w:br/>
            </w: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B03E42" w:rsidRPr="00DD167A" w:rsidRDefault="005B0574" w:rsidP="005B0574">
            <w:pPr>
              <w:widowControl/>
              <w:rPr>
                <w:rFonts w:eastAsia="標楷體"/>
                <w:kern w:val="0"/>
              </w:rPr>
            </w:pPr>
            <w:r w:rsidRPr="00DD167A">
              <w:rPr>
                <w:rFonts w:eastAsia="標楷體"/>
                <w:kern w:val="0"/>
              </w:rPr>
              <w:t>內政部戶政司</w:t>
            </w:r>
          </w:p>
          <w:p w:rsidR="00344419" w:rsidRPr="00DD167A" w:rsidRDefault="00344419" w:rsidP="00E70CE9">
            <w:pPr>
              <w:pStyle w:val="affff"/>
              <w:widowControl/>
              <w:numPr>
                <w:ilvl w:val="0"/>
                <w:numId w:val="23"/>
              </w:numPr>
              <w:ind w:leftChars="0"/>
              <w:jc w:val="both"/>
              <w:rPr>
                <w:rFonts w:ascii="Times New Roman" w:eastAsia="標楷體" w:hAnsi="Times New Roman"/>
                <w:kern w:val="0"/>
                <w:szCs w:val="24"/>
              </w:rPr>
            </w:pPr>
            <w:r w:rsidRPr="00DD167A">
              <w:rPr>
                <w:rFonts w:ascii="Times New Roman" w:eastAsia="標楷體" w:hAnsi="Times New Roman"/>
                <w:kern w:val="0"/>
                <w:szCs w:val="24"/>
              </w:rPr>
              <w:t>未具有我國國籍之僑生部分：</w:t>
            </w:r>
          </w:p>
          <w:p w:rsidR="00F83271" w:rsidRPr="00DD167A" w:rsidRDefault="00344419" w:rsidP="00E70CE9">
            <w:pPr>
              <w:pStyle w:val="affff"/>
              <w:widowControl/>
              <w:numPr>
                <w:ilvl w:val="0"/>
                <w:numId w:val="24"/>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國籍法第</w:t>
            </w:r>
            <w:r w:rsidRPr="00DD167A">
              <w:rPr>
                <w:rFonts w:ascii="Times New Roman" w:eastAsia="標楷體" w:hAnsi="Times New Roman"/>
                <w:kern w:val="0"/>
                <w:szCs w:val="24"/>
              </w:rPr>
              <w:t>3</w:t>
            </w:r>
            <w:r w:rsidRPr="00DD167A">
              <w:rPr>
                <w:rFonts w:ascii="Times New Roman" w:eastAsia="標楷體" w:hAnsi="Times New Roman"/>
                <w:kern w:val="0"/>
                <w:szCs w:val="24"/>
              </w:rPr>
              <w:t>條規定略以，外國人或無國籍人，現於中華民國領域內有住所，並具備下列各款要件者，得申請歸化：</w:t>
            </w:r>
            <w:r w:rsidRPr="00DD167A">
              <w:rPr>
                <w:rFonts w:ascii="Times New Roman" w:eastAsia="標楷體" w:hAnsi="Times New Roman"/>
                <w:kern w:val="0"/>
                <w:szCs w:val="24"/>
              </w:rPr>
              <w:t>(</w:t>
            </w:r>
            <w:r w:rsidRPr="00DD167A">
              <w:rPr>
                <w:rFonts w:ascii="Times New Roman" w:eastAsia="標楷體" w:hAnsi="Times New Roman"/>
                <w:kern w:val="0"/>
                <w:szCs w:val="24"/>
              </w:rPr>
              <w:t>一</w:t>
            </w:r>
            <w:r w:rsidRPr="00DD167A">
              <w:rPr>
                <w:rFonts w:ascii="Times New Roman" w:eastAsia="標楷體" w:hAnsi="Times New Roman"/>
                <w:kern w:val="0"/>
                <w:szCs w:val="24"/>
              </w:rPr>
              <w:t>)</w:t>
            </w:r>
            <w:r w:rsidRPr="00DD167A">
              <w:rPr>
                <w:rFonts w:ascii="Times New Roman" w:eastAsia="標楷體" w:hAnsi="Times New Roman"/>
                <w:kern w:val="0"/>
                <w:szCs w:val="24"/>
              </w:rPr>
              <w:t>於中華民國領域內，每年合計有</w:t>
            </w:r>
            <w:r w:rsidRPr="00DD167A">
              <w:rPr>
                <w:rFonts w:ascii="Times New Roman" w:eastAsia="標楷體" w:hAnsi="Times New Roman"/>
                <w:kern w:val="0"/>
                <w:szCs w:val="24"/>
              </w:rPr>
              <w:t>183</w:t>
            </w:r>
            <w:r w:rsidRPr="00DD167A">
              <w:rPr>
                <w:rFonts w:ascii="Times New Roman" w:eastAsia="標楷體" w:hAnsi="Times New Roman"/>
                <w:kern w:val="0"/>
                <w:szCs w:val="24"/>
              </w:rPr>
              <w:t>日以上合法居留之事實繼續</w:t>
            </w:r>
            <w:r w:rsidRPr="00DD167A">
              <w:rPr>
                <w:rFonts w:ascii="Times New Roman" w:eastAsia="標楷體" w:hAnsi="Times New Roman"/>
                <w:kern w:val="0"/>
                <w:szCs w:val="24"/>
              </w:rPr>
              <w:t>5</w:t>
            </w:r>
            <w:r w:rsidRPr="00DD167A">
              <w:rPr>
                <w:rFonts w:ascii="Times New Roman" w:eastAsia="標楷體" w:hAnsi="Times New Roman"/>
                <w:kern w:val="0"/>
                <w:szCs w:val="24"/>
              </w:rPr>
              <w:t>年以上。</w:t>
            </w:r>
            <w:r w:rsidRPr="00DD167A">
              <w:rPr>
                <w:rFonts w:ascii="Times New Roman" w:eastAsia="標楷體" w:hAnsi="Times New Roman"/>
                <w:kern w:val="0"/>
                <w:szCs w:val="24"/>
              </w:rPr>
              <w:t>(</w:t>
            </w:r>
            <w:r w:rsidRPr="00DD167A">
              <w:rPr>
                <w:rFonts w:ascii="Times New Roman" w:eastAsia="標楷體" w:hAnsi="Times New Roman"/>
                <w:kern w:val="0"/>
                <w:szCs w:val="24"/>
              </w:rPr>
              <w:t>二</w:t>
            </w:r>
            <w:r w:rsidRPr="00DD167A">
              <w:rPr>
                <w:rFonts w:ascii="Times New Roman" w:eastAsia="標楷體" w:hAnsi="Times New Roman"/>
                <w:kern w:val="0"/>
                <w:szCs w:val="24"/>
              </w:rPr>
              <w:t>)</w:t>
            </w:r>
            <w:r w:rsidRPr="00DD167A">
              <w:rPr>
                <w:rFonts w:ascii="Times New Roman" w:eastAsia="標楷體" w:hAnsi="Times New Roman"/>
                <w:kern w:val="0"/>
                <w:szCs w:val="24"/>
              </w:rPr>
              <w:t>年滿</w:t>
            </w:r>
            <w:r w:rsidRPr="00DD167A">
              <w:rPr>
                <w:rFonts w:ascii="Times New Roman" w:eastAsia="標楷體" w:hAnsi="Times New Roman"/>
                <w:kern w:val="0"/>
                <w:szCs w:val="24"/>
              </w:rPr>
              <w:t>20</w:t>
            </w:r>
            <w:r w:rsidRPr="00DD167A">
              <w:rPr>
                <w:rFonts w:ascii="Times New Roman" w:eastAsia="標楷體" w:hAnsi="Times New Roman"/>
                <w:kern w:val="0"/>
                <w:szCs w:val="24"/>
              </w:rPr>
              <w:t>歲並依中華民國法律及其本國法均有行為能力。</w:t>
            </w:r>
            <w:r w:rsidRPr="00DD167A">
              <w:rPr>
                <w:rFonts w:ascii="Times New Roman" w:eastAsia="標楷體" w:hAnsi="Times New Roman"/>
                <w:kern w:val="0"/>
                <w:szCs w:val="24"/>
              </w:rPr>
              <w:t>(</w:t>
            </w:r>
            <w:r w:rsidRPr="00DD167A">
              <w:rPr>
                <w:rFonts w:ascii="Times New Roman" w:eastAsia="標楷體" w:hAnsi="Times New Roman"/>
                <w:kern w:val="0"/>
                <w:szCs w:val="24"/>
              </w:rPr>
              <w:t>三</w:t>
            </w:r>
            <w:r w:rsidRPr="00DD167A">
              <w:rPr>
                <w:rFonts w:ascii="Times New Roman" w:eastAsia="標楷體" w:hAnsi="Times New Roman"/>
                <w:kern w:val="0"/>
                <w:szCs w:val="24"/>
              </w:rPr>
              <w:t>)</w:t>
            </w:r>
            <w:r w:rsidRPr="00DD167A">
              <w:rPr>
                <w:rFonts w:ascii="Times New Roman" w:eastAsia="標楷體" w:hAnsi="Times New Roman"/>
                <w:kern w:val="0"/>
                <w:szCs w:val="24"/>
              </w:rPr>
              <w:t>品行端正，無犯罪紀錄。</w:t>
            </w:r>
            <w:r w:rsidRPr="00DD167A">
              <w:rPr>
                <w:rFonts w:ascii="Times New Roman" w:eastAsia="標楷體" w:hAnsi="Times New Roman"/>
                <w:kern w:val="0"/>
                <w:szCs w:val="24"/>
              </w:rPr>
              <w:t>(</w:t>
            </w:r>
            <w:r w:rsidRPr="00DD167A">
              <w:rPr>
                <w:rFonts w:ascii="Times New Roman" w:eastAsia="標楷體" w:hAnsi="Times New Roman"/>
                <w:kern w:val="0"/>
                <w:szCs w:val="24"/>
              </w:rPr>
              <w:t>四</w:t>
            </w:r>
            <w:r w:rsidRPr="00DD167A">
              <w:rPr>
                <w:rFonts w:ascii="Times New Roman" w:eastAsia="標楷體" w:hAnsi="Times New Roman"/>
                <w:kern w:val="0"/>
                <w:szCs w:val="24"/>
              </w:rPr>
              <w:t>)</w:t>
            </w:r>
            <w:r w:rsidRPr="00DD167A">
              <w:rPr>
                <w:rFonts w:ascii="Times New Roman" w:eastAsia="標楷體" w:hAnsi="Times New Roman"/>
                <w:kern w:val="0"/>
                <w:szCs w:val="24"/>
              </w:rPr>
              <w:t>有相當之財產或專業技能，足</w:t>
            </w:r>
            <w:r w:rsidRPr="00DD167A">
              <w:rPr>
                <w:rFonts w:ascii="Times New Roman" w:eastAsia="標楷體" w:hAnsi="Times New Roman"/>
                <w:kern w:val="0"/>
                <w:szCs w:val="24"/>
              </w:rPr>
              <w:lastRenderedPageBreak/>
              <w:t>以自立，或生活保障無虞。</w:t>
            </w:r>
            <w:r w:rsidRPr="00DD167A">
              <w:rPr>
                <w:rFonts w:ascii="Times New Roman" w:eastAsia="標楷體" w:hAnsi="Times New Roman"/>
                <w:kern w:val="0"/>
                <w:szCs w:val="24"/>
              </w:rPr>
              <w:t>(</w:t>
            </w:r>
            <w:r w:rsidRPr="00DD167A">
              <w:rPr>
                <w:rFonts w:ascii="Times New Roman" w:eastAsia="標楷體" w:hAnsi="Times New Roman"/>
                <w:kern w:val="0"/>
                <w:szCs w:val="24"/>
              </w:rPr>
              <w:t>五</w:t>
            </w:r>
            <w:r w:rsidRPr="00DD167A">
              <w:rPr>
                <w:rFonts w:ascii="Times New Roman" w:eastAsia="標楷體" w:hAnsi="Times New Roman"/>
                <w:kern w:val="0"/>
                <w:szCs w:val="24"/>
              </w:rPr>
              <w:t>)</w:t>
            </w:r>
            <w:r w:rsidRPr="00DD167A">
              <w:rPr>
                <w:rFonts w:ascii="Times New Roman" w:eastAsia="標楷體" w:hAnsi="Times New Roman"/>
                <w:kern w:val="0"/>
                <w:szCs w:val="24"/>
              </w:rPr>
              <w:t>具備我國基本語言能力及國民權利義務基本常識。</w:t>
            </w:r>
          </w:p>
          <w:p w:rsidR="00344419" w:rsidRPr="00DD167A" w:rsidRDefault="00344419" w:rsidP="00E70CE9">
            <w:pPr>
              <w:pStyle w:val="affff"/>
              <w:widowControl/>
              <w:numPr>
                <w:ilvl w:val="0"/>
                <w:numId w:val="24"/>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再按戶籍法第</w:t>
            </w:r>
            <w:r w:rsidRPr="00DD167A">
              <w:rPr>
                <w:rFonts w:ascii="Times New Roman" w:eastAsia="標楷體" w:hAnsi="Times New Roman"/>
                <w:kern w:val="0"/>
                <w:szCs w:val="24"/>
              </w:rPr>
              <w:t>15</w:t>
            </w:r>
            <w:r w:rsidRPr="00DD167A">
              <w:rPr>
                <w:rFonts w:ascii="Times New Roman" w:eastAsia="標楷體" w:hAnsi="Times New Roman"/>
                <w:kern w:val="0"/>
                <w:szCs w:val="24"/>
              </w:rPr>
              <w:t>條規定：「在國內未曾設有戶籍，且有下列情形之一者，應為初設戶籍登記：一、中華民國國民入境後，經核准定居。二、外國人或無國籍人歸化或回復國籍後，經核准定居。三、大陸地區人民或香港、澳門居民，經核准定居。四、在國內出生，</w:t>
            </w:r>
            <w:r w:rsidRPr="00DD167A">
              <w:rPr>
                <w:rFonts w:ascii="Times New Roman" w:eastAsia="標楷體" w:hAnsi="Times New Roman"/>
                <w:kern w:val="0"/>
                <w:szCs w:val="24"/>
              </w:rPr>
              <w:t>12</w:t>
            </w:r>
            <w:r w:rsidRPr="00DD167A">
              <w:rPr>
                <w:rFonts w:ascii="Times New Roman" w:eastAsia="標楷體" w:hAnsi="Times New Roman"/>
                <w:kern w:val="0"/>
                <w:szCs w:val="24"/>
              </w:rPr>
              <w:t>歲以上未辦理出生登記，合法居住且未曾出境。」同法第</w:t>
            </w:r>
            <w:r w:rsidRPr="00DD167A">
              <w:rPr>
                <w:rFonts w:ascii="Times New Roman" w:eastAsia="標楷體" w:hAnsi="Times New Roman"/>
                <w:kern w:val="0"/>
                <w:szCs w:val="24"/>
              </w:rPr>
              <w:t>57</w:t>
            </w:r>
            <w:r w:rsidRPr="00DD167A">
              <w:rPr>
                <w:rFonts w:ascii="Times New Roman" w:eastAsia="標楷體" w:hAnsi="Times New Roman"/>
                <w:kern w:val="0"/>
                <w:szCs w:val="24"/>
              </w:rPr>
              <w:t>條第</w:t>
            </w:r>
            <w:r w:rsidRPr="00DD167A">
              <w:rPr>
                <w:rFonts w:ascii="Times New Roman" w:eastAsia="標楷體" w:hAnsi="Times New Roman"/>
                <w:kern w:val="0"/>
                <w:szCs w:val="24"/>
              </w:rPr>
              <w:t>1</w:t>
            </w:r>
            <w:r w:rsidRPr="00DD167A">
              <w:rPr>
                <w:rFonts w:ascii="Times New Roman" w:eastAsia="標楷體" w:hAnsi="Times New Roman"/>
                <w:kern w:val="0"/>
                <w:szCs w:val="24"/>
              </w:rPr>
              <w:t>項規定</w:t>
            </w:r>
            <w:r w:rsidR="00AF4DE4" w:rsidRPr="00DD167A">
              <w:rPr>
                <w:rFonts w:ascii="Times New Roman" w:eastAsia="標楷體" w:hAnsi="Times New Roman"/>
                <w:kern w:val="0"/>
                <w:szCs w:val="24"/>
              </w:rPr>
              <w:t>：</w:t>
            </w:r>
            <w:r w:rsidRPr="00DD167A">
              <w:rPr>
                <w:rFonts w:ascii="Times New Roman" w:eastAsia="標楷體" w:hAnsi="Times New Roman"/>
                <w:kern w:val="0"/>
                <w:szCs w:val="24"/>
              </w:rPr>
              <w:t>「有戶籍國民年滿</w:t>
            </w:r>
            <w:r w:rsidRPr="00DD167A">
              <w:rPr>
                <w:rFonts w:ascii="Times New Roman" w:eastAsia="標楷體" w:hAnsi="Times New Roman"/>
                <w:kern w:val="0"/>
                <w:szCs w:val="24"/>
              </w:rPr>
              <w:t>14</w:t>
            </w:r>
            <w:r w:rsidRPr="00DD167A">
              <w:rPr>
                <w:rFonts w:ascii="Times New Roman" w:eastAsia="標楷體" w:hAnsi="Times New Roman"/>
                <w:kern w:val="0"/>
                <w:szCs w:val="24"/>
              </w:rPr>
              <w:t>歲者，應申請初領國民身分證，未滿</w:t>
            </w:r>
            <w:r w:rsidRPr="00DD167A">
              <w:rPr>
                <w:rFonts w:ascii="Times New Roman" w:eastAsia="標楷體" w:hAnsi="Times New Roman"/>
                <w:kern w:val="0"/>
                <w:szCs w:val="24"/>
              </w:rPr>
              <w:t>14</w:t>
            </w:r>
            <w:r w:rsidRPr="00DD167A">
              <w:rPr>
                <w:rFonts w:ascii="Times New Roman" w:eastAsia="標楷體" w:hAnsi="Times New Roman"/>
                <w:kern w:val="0"/>
                <w:szCs w:val="24"/>
              </w:rPr>
              <w:t>歲者，得申請發給。」</w:t>
            </w:r>
          </w:p>
          <w:p w:rsidR="00344419" w:rsidRPr="00DD167A" w:rsidRDefault="00344419" w:rsidP="00E70CE9">
            <w:pPr>
              <w:pStyle w:val="affff"/>
              <w:widowControl/>
              <w:numPr>
                <w:ilvl w:val="0"/>
                <w:numId w:val="24"/>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未具有我國國籍之僑生，即屬外國籍人士，經依上揭國籍法第</w:t>
            </w:r>
            <w:r w:rsidRPr="00DD167A">
              <w:rPr>
                <w:rFonts w:ascii="Times New Roman" w:eastAsia="標楷體" w:hAnsi="Times New Roman"/>
                <w:kern w:val="0"/>
                <w:szCs w:val="24"/>
              </w:rPr>
              <w:t>3</w:t>
            </w:r>
            <w:r w:rsidRPr="00DD167A">
              <w:rPr>
                <w:rFonts w:ascii="Times New Roman" w:eastAsia="標楷體" w:hAnsi="Times New Roman"/>
                <w:kern w:val="0"/>
                <w:szCs w:val="24"/>
              </w:rPr>
              <w:t>條規定申請歸化取得我國國籍後即為臺灣地區無戶籍國民，依入出國及移民法第</w:t>
            </w:r>
            <w:r w:rsidRPr="00DD167A">
              <w:rPr>
                <w:rFonts w:ascii="Times New Roman" w:eastAsia="標楷體" w:hAnsi="Times New Roman"/>
                <w:kern w:val="0"/>
                <w:szCs w:val="24"/>
              </w:rPr>
              <w:t>9</w:t>
            </w:r>
            <w:r w:rsidRPr="00DD167A">
              <w:rPr>
                <w:rFonts w:ascii="Times New Roman" w:eastAsia="標楷體" w:hAnsi="Times New Roman"/>
                <w:kern w:val="0"/>
                <w:szCs w:val="24"/>
              </w:rPr>
              <w:t>條與第</w:t>
            </w:r>
            <w:r w:rsidRPr="00DD167A">
              <w:rPr>
                <w:rFonts w:ascii="Times New Roman" w:eastAsia="標楷體" w:hAnsi="Times New Roman"/>
                <w:kern w:val="0"/>
                <w:szCs w:val="24"/>
              </w:rPr>
              <w:t>10</w:t>
            </w:r>
            <w:r w:rsidRPr="00DD167A">
              <w:rPr>
                <w:rFonts w:ascii="Times New Roman" w:eastAsia="標楷體" w:hAnsi="Times New Roman"/>
                <w:kern w:val="0"/>
                <w:szCs w:val="24"/>
              </w:rPr>
              <w:t>條規定，應先向</w:t>
            </w:r>
            <w:r w:rsidR="000F489C" w:rsidRPr="00DD167A">
              <w:rPr>
                <w:rFonts w:ascii="Times New Roman" w:eastAsia="標楷體" w:hAnsi="Times New Roman"/>
                <w:kern w:val="0"/>
              </w:rPr>
              <w:t>內政</w:t>
            </w:r>
            <w:r w:rsidRPr="00DD167A">
              <w:rPr>
                <w:rFonts w:ascii="Times New Roman" w:eastAsia="標楷體" w:hAnsi="Times New Roman"/>
                <w:kern w:val="0"/>
                <w:szCs w:val="24"/>
              </w:rPr>
              <w:t>部移民署申辦居留與定居事宜，當事人於取得定居證後，再依戶籍法第</w:t>
            </w:r>
            <w:r w:rsidRPr="00DD167A">
              <w:rPr>
                <w:rFonts w:ascii="Times New Roman" w:eastAsia="標楷體" w:hAnsi="Times New Roman"/>
                <w:kern w:val="0"/>
                <w:szCs w:val="24"/>
              </w:rPr>
              <w:t>15</w:t>
            </w:r>
            <w:r w:rsidRPr="00DD167A">
              <w:rPr>
                <w:rFonts w:ascii="Times New Roman" w:eastAsia="標楷體" w:hAnsi="Times New Roman"/>
                <w:kern w:val="0"/>
                <w:szCs w:val="24"/>
              </w:rPr>
              <w:t>條規定，向現住地戶政事務所辦理初設戶籍登記，並依戶籍法第</w:t>
            </w:r>
            <w:r w:rsidRPr="00DD167A">
              <w:rPr>
                <w:rFonts w:ascii="Times New Roman" w:eastAsia="標楷體" w:hAnsi="Times New Roman"/>
                <w:kern w:val="0"/>
                <w:szCs w:val="24"/>
              </w:rPr>
              <w:t>57</w:t>
            </w:r>
            <w:r w:rsidRPr="00DD167A">
              <w:rPr>
                <w:rFonts w:ascii="Times New Roman" w:eastAsia="標楷體" w:hAnsi="Times New Roman"/>
                <w:kern w:val="0"/>
                <w:szCs w:val="24"/>
              </w:rPr>
              <w:t>條規定，申請初領國民身分證。</w:t>
            </w:r>
          </w:p>
          <w:p w:rsidR="00344419" w:rsidRPr="00DD167A" w:rsidRDefault="00344419" w:rsidP="00E70CE9">
            <w:pPr>
              <w:pStyle w:val="affff"/>
              <w:widowControl/>
              <w:numPr>
                <w:ilvl w:val="0"/>
                <w:numId w:val="23"/>
              </w:numPr>
              <w:ind w:leftChars="0"/>
              <w:jc w:val="both"/>
              <w:rPr>
                <w:rFonts w:ascii="Times New Roman" w:eastAsia="標楷體" w:hAnsi="Times New Roman"/>
                <w:kern w:val="0"/>
                <w:szCs w:val="24"/>
              </w:rPr>
            </w:pPr>
            <w:r w:rsidRPr="00DD167A">
              <w:rPr>
                <w:rFonts w:ascii="Times New Roman" w:eastAsia="標楷體" w:hAnsi="Times New Roman"/>
                <w:kern w:val="0"/>
                <w:szCs w:val="24"/>
              </w:rPr>
              <w:t>具有我國國籍之僑生部分：</w:t>
            </w:r>
          </w:p>
          <w:p w:rsidR="00344419" w:rsidRPr="00DD167A" w:rsidRDefault="00344419" w:rsidP="00E70CE9">
            <w:pPr>
              <w:pStyle w:val="affff"/>
              <w:widowControl/>
              <w:numPr>
                <w:ilvl w:val="0"/>
                <w:numId w:val="25"/>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按</w:t>
            </w:r>
            <w:r w:rsidRPr="00DD167A">
              <w:rPr>
                <w:rFonts w:ascii="Times New Roman" w:eastAsia="標楷體" w:hAnsi="Times New Roman"/>
                <w:kern w:val="0"/>
                <w:szCs w:val="24"/>
              </w:rPr>
              <w:t>89</w:t>
            </w:r>
            <w:r w:rsidRPr="00DD167A">
              <w:rPr>
                <w:rFonts w:ascii="Times New Roman" w:eastAsia="標楷體" w:hAnsi="Times New Roman"/>
                <w:kern w:val="0"/>
                <w:szCs w:val="24"/>
              </w:rPr>
              <w:t>年</w:t>
            </w:r>
            <w:r w:rsidRPr="00DD167A">
              <w:rPr>
                <w:rFonts w:ascii="Times New Roman" w:eastAsia="標楷體" w:hAnsi="Times New Roman"/>
                <w:kern w:val="0"/>
                <w:szCs w:val="24"/>
              </w:rPr>
              <w:t>2</w:t>
            </w:r>
            <w:r w:rsidRPr="00DD167A">
              <w:rPr>
                <w:rFonts w:ascii="Times New Roman" w:eastAsia="標楷體" w:hAnsi="Times New Roman"/>
                <w:kern w:val="0"/>
                <w:szCs w:val="24"/>
              </w:rPr>
              <w:t>月</w:t>
            </w:r>
            <w:r w:rsidRPr="00DD167A">
              <w:rPr>
                <w:rFonts w:ascii="Times New Roman" w:eastAsia="標楷體" w:hAnsi="Times New Roman"/>
                <w:kern w:val="0"/>
                <w:szCs w:val="24"/>
              </w:rPr>
              <w:t>9</w:t>
            </w:r>
            <w:r w:rsidRPr="00DD167A">
              <w:rPr>
                <w:rFonts w:ascii="Times New Roman" w:eastAsia="標楷體" w:hAnsi="Times New Roman"/>
                <w:kern w:val="0"/>
                <w:szCs w:val="24"/>
              </w:rPr>
              <w:t>日修正公布之國籍法第</w:t>
            </w:r>
            <w:r w:rsidRPr="00DD167A">
              <w:rPr>
                <w:rFonts w:ascii="Times New Roman" w:eastAsia="標楷體" w:hAnsi="Times New Roman"/>
                <w:kern w:val="0"/>
                <w:szCs w:val="24"/>
              </w:rPr>
              <w:t>2</w:t>
            </w:r>
            <w:r w:rsidRPr="00DD167A">
              <w:rPr>
                <w:rFonts w:ascii="Times New Roman" w:eastAsia="標楷體" w:hAnsi="Times New Roman"/>
                <w:kern w:val="0"/>
                <w:szCs w:val="24"/>
              </w:rPr>
              <w:t>條規定：「有下列各款情形之一者，屬中華民國國籍：一、出生時父或母為中華民國國民。二、出生於父或母死亡後，其父或母死亡時為中華民國國民。三、出生於中華民國領域內，父母均無可考，或均無國籍者。四、歸化者。</w:t>
            </w:r>
            <w:r w:rsidRPr="00DD167A">
              <w:rPr>
                <w:rFonts w:ascii="Times New Roman" w:eastAsia="標楷體" w:hAnsi="Times New Roman"/>
                <w:kern w:val="0"/>
                <w:szCs w:val="24"/>
              </w:rPr>
              <w:t>(</w:t>
            </w:r>
            <w:r w:rsidRPr="00DD167A">
              <w:rPr>
                <w:rFonts w:ascii="Times New Roman" w:eastAsia="標楷體" w:hAnsi="Times New Roman"/>
                <w:kern w:val="0"/>
                <w:szCs w:val="24"/>
              </w:rPr>
              <w:t>第</w:t>
            </w:r>
            <w:r w:rsidRPr="00DD167A">
              <w:rPr>
                <w:rFonts w:ascii="Times New Roman" w:eastAsia="標楷體" w:hAnsi="Times New Roman"/>
                <w:kern w:val="0"/>
                <w:szCs w:val="24"/>
              </w:rPr>
              <w:t>1</w:t>
            </w:r>
            <w:r w:rsidRPr="00DD167A">
              <w:rPr>
                <w:rFonts w:ascii="Times New Roman" w:eastAsia="標楷體" w:hAnsi="Times New Roman"/>
                <w:kern w:val="0"/>
                <w:szCs w:val="24"/>
              </w:rPr>
              <w:t>項</w:t>
            </w:r>
            <w:r w:rsidRPr="00DD167A">
              <w:rPr>
                <w:rFonts w:ascii="Times New Roman" w:eastAsia="標楷體" w:hAnsi="Times New Roman"/>
                <w:kern w:val="0"/>
                <w:szCs w:val="24"/>
              </w:rPr>
              <w:t>)</w:t>
            </w:r>
            <w:r w:rsidRPr="00DD167A">
              <w:rPr>
                <w:rFonts w:ascii="Times New Roman" w:eastAsia="標楷體" w:hAnsi="Times New Roman"/>
                <w:kern w:val="0"/>
                <w:szCs w:val="24"/>
              </w:rPr>
              <w:t>前項第</w:t>
            </w:r>
            <w:r w:rsidRPr="00DD167A">
              <w:rPr>
                <w:rFonts w:ascii="Times New Roman" w:eastAsia="標楷體" w:hAnsi="Times New Roman"/>
                <w:kern w:val="0"/>
                <w:szCs w:val="24"/>
              </w:rPr>
              <w:t>1</w:t>
            </w:r>
            <w:r w:rsidRPr="00DD167A">
              <w:rPr>
                <w:rFonts w:ascii="Times New Roman" w:eastAsia="標楷體" w:hAnsi="Times New Roman"/>
                <w:kern w:val="0"/>
                <w:szCs w:val="24"/>
              </w:rPr>
              <w:t>款及第</w:t>
            </w:r>
            <w:r w:rsidRPr="00DD167A">
              <w:rPr>
                <w:rFonts w:ascii="Times New Roman" w:eastAsia="標楷體" w:hAnsi="Times New Roman"/>
                <w:kern w:val="0"/>
                <w:szCs w:val="24"/>
              </w:rPr>
              <w:t>2</w:t>
            </w:r>
            <w:r w:rsidRPr="00DD167A">
              <w:rPr>
                <w:rFonts w:ascii="Times New Roman" w:eastAsia="標楷體" w:hAnsi="Times New Roman"/>
                <w:kern w:val="0"/>
                <w:szCs w:val="24"/>
              </w:rPr>
              <w:t>款之規定，於本法修正公布時之未成年人，亦適用之。</w:t>
            </w:r>
            <w:r w:rsidRPr="00DD167A">
              <w:rPr>
                <w:rFonts w:ascii="Times New Roman" w:eastAsia="標楷體" w:hAnsi="Times New Roman"/>
                <w:kern w:val="0"/>
                <w:szCs w:val="24"/>
              </w:rPr>
              <w:t>(</w:t>
            </w:r>
            <w:r w:rsidRPr="00DD167A">
              <w:rPr>
                <w:rFonts w:ascii="Times New Roman" w:eastAsia="標楷體" w:hAnsi="Times New Roman"/>
                <w:kern w:val="0"/>
                <w:szCs w:val="24"/>
              </w:rPr>
              <w:t>第</w:t>
            </w:r>
            <w:r w:rsidRPr="00DD167A">
              <w:rPr>
                <w:rFonts w:ascii="Times New Roman" w:eastAsia="標楷體" w:hAnsi="Times New Roman"/>
                <w:kern w:val="0"/>
                <w:szCs w:val="24"/>
              </w:rPr>
              <w:t>2</w:t>
            </w:r>
            <w:r w:rsidRPr="00DD167A">
              <w:rPr>
                <w:rFonts w:ascii="Times New Roman" w:eastAsia="標楷體" w:hAnsi="Times New Roman"/>
                <w:kern w:val="0"/>
                <w:szCs w:val="24"/>
              </w:rPr>
              <w:t>項</w:t>
            </w:r>
            <w:r w:rsidRPr="00DD167A">
              <w:rPr>
                <w:rFonts w:ascii="Times New Roman" w:eastAsia="標楷體" w:hAnsi="Times New Roman"/>
                <w:kern w:val="0"/>
                <w:szCs w:val="24"/>
              </w:rPr>
              <w:t>)</w:t>
            </w:r>
            <w:r w:rsidRPr="00DD167A">
              <w:rPr>
                <w:rFonts w:ascii="Times New Roman" w:eastAsia="標楷體" w:hAnsi="Times New Roman"/>
                <w:kern w:val="0"/>
                <w:szCs w:val="24"/>
              </w:rPr>
              <w:t>」。</w:t>
            </w:r>
          </w:p>
          <w:p w:rsidR="00871E36" w:rsidRPr="00DD167A" w:rsidRDefault="00344419" w:rsidP="00E70CE9">
            <w:pPr>
              <w:pStyle w:val="affff"/>
              <w:widowControl/>
              <w:numPr>
                <w:ilvl w:val="0"/>
                <w:numId w:val="25"/>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lastRenderedPageBreak/>
              <w:t>次按同法施行細則第</w:t>
            </w:r>
            <w:r w:rsidRPr="00DD167A">
              <w:rPr>
                <w:rFonts w:ascii="Times New Roman" w:eastAsia="標楷體" w:hAnsi="Times New Roman"/>
                <w:kern w:val="0"/>
                <w:szCs w:val="24"/>
              </w:rPr>
              <w:t>11</w:t>
            </w:r>
            <w:r w:rsidRPr="00DD167A">
              <w:rPr>
                <w:rFonts w:ascii="Times New Roman" w:eastAsia="標楷體" w:hAnsi="Times New Roman"/>
                <w:kern w:val="0"/>
                <w:szCs w:val="24"/>
              </w:rPr>
              <w:t>條第</w:t>
            </w:r>
            <w:r w:rsidRPr="00DD167A">
              <w:rPr>
                <w:rFonts w:ascii="Times New Roman" w:eastAsia="標楷體" w:hAnsi="Times New Roman"/>
                <w:kern w:val="0"/>
                <w:szCs w:val="24"/>
              </w:rPr>
              <w:t>3</w:t>
            </w:r>
            <w:r w:rsidRPr="00DD167A">
              <w:rPr>
                <w:rFonts w:ascii="Times New Roman" w:eastAsia="標楷體" w:hAnsi="Times New Roman"/>
                <w:kern w:val="0"/>
                <w:szCs w:val="24"/>
              </w:rPr>
              <w:t>項規定意旨，具有我國國籍證明，係指下列各款文件之一：</w:t>
            </w:r>
            <w:r w:rsidRPr="00DD167A">
              <w:rPr>
                <w:rFonts w:ascii="Times New Roman" w:eastAsia="標楷體" w:hAnsi="Times New Roman"/>
                <w:kern w:val="0"/>
                <w:szCs w:val="24"/>
              </w:rPr>
              <w:t>(</w:t>
            </w:r>
            <w:r w:rsidRPr="00DD167A">
              <w:rPr>
                <w:rFonts w:ascii="Times New Roman" w:eastAsia="標楷體" w:hAnsi="Times New Roman"/>
                <w:kern w:val="0"/>
                <w:szCs w:val="24"/>
              </w:rPr>
              <w:t>一</w:t>
            </w:r>
            <w:r w:rsidRPr="00DD167A">
              <w:rPr>
                <w:rFonts w:ascii="Times New Roman" w:eastAsia="標楷體" w:hAnsi="Times New Roman"/>
                <w:kern w:val="0"/>
                <w:szCs w:val="24"/>
              </w:rPr>
              <w:t>)</w:t>
            </w:r>
            <w:r w:rsidRPr="00DD167A">
              <w:rPr>
                <w:rFonts w:ascii="Times New Roman" w:eastAsia="標楷體" w:hAnsi="Times New Roman"/>
                <w:kern w:val="0"/>
                <w:szCs w:val="24"/>
              </w:rPr>
              <w:t>戶籍謄本。</w:t>
            </w:r>
            <w:r w:rsidRPr="00DD167A">
              <w:rPr>
                <w:rFonts w:ascii="Times New Roman" w:eastAsia="標楷體" w:hAnsi="Times New Roman"/>
                <w:kern w:val="0"/>
                <w:szCs w:val="24"/>
              </w:rPr>
              <w:t>(</w:t>
            </w:r>
            <w:r w:rsidRPr="00DD167A">
              <w:rPr>
                <w:rFonts w:ascii="Times New Roman" w:eastAsia="標楷體" w:hAnsi="Times New Roman"/>
                <w:kern w:val="0"/>
                <w:szCs w:val="24"/>
              </w:rPr>
              <w:t>二</w:t>
            </w:r>
            <w:r w:rsidRPr="00DD167A">
              <w:rPr>
                <w:rFonts w:ascii="Times New Roman" w:eastAsia="標楷體" w:hAnsi="Times New Roman"/>
                <w:kern w:val="0"/>
                <w:szCs w:val="24"/>
              </w:rPr>
              <w:t>)</w:t>
            </w:r>
            <w:r w:rsidRPr="00DD167A">
              <w:rPr>
                <w:rFonts w:ascii="Times New Roman" w:eastAsia="標楷體" w:hAnsi="Times New Roman"/>
                <w:kern w:val="0"/>
                <w:szCs w:val="24"/>
              </w:rPr>
              <w:t>國民身分證。</w:t>
            </w:r>
            <w:r w:rsidRPr="00DD167A">
              <w:rPr>
                <w:rFonts w:ascii="Times New Roman" w:eastAsia="標楷體" w:hAnsi="Times New Roman"/>
                <w:kern w:val="0"/>
                <w:szCs w:val="24"/>
              </w:rPr>
              <w:t>(</w:t>
            </w:r>
            <w:r w:rsidRPr="00DD167A">
              <w:rPr>
                <w:rFonts w:ascii="Times New Roman" w:eastAsia="標楷體" w:hAnsi="Times New Roman"/>
                <w:kern w:val="0"/>
                <w:szCs w:val="24"/>
              </w:rPr>
              <w:t>三</w:t>
            </w:r>
            <w:r w:rsidRPr="00DD167A">
              <w:rPr>
                <w:rFonts w:ascii="Times New Roman" w:eastAsia="標楷體" w:hAnsi="Times New Roman"/>
                <w:kern w:val="0"/>
                <w:szCs w:val="24"/>
              </w:rPr>
              <w:t>)</w:t>
            </w:r>
            <w:r w:rsidRPr="00DD167A">
              <w:rPr>
                <w:rFonts w:ascii="Times New Roman" w:eastAsia="標楷體" w:hAnsi="Times New Roman"/>
                <w:kern w:val="0"/>
                <w:szCs w:val="24"/>
              </w:rPr>
              <w:t>戶口名簿。</w:t>
            </w:r>
            <w:r w:rsidRPr="00DD167A">
              <w:rPr>
                <w:rFonts w:ascii="Times New Roman" w:eastAsia="標楷體" w:hAnsi="Times New Roman"/>
                <w:kern w:val="0"/>
                <w:szCs w:val="24"/>
              </w:rPr>
              <w:t>(</w:t>
            </w:r>
            <w:r w:rsidRPr="00DD167A">
              <w:rPr>
                <w:rFonts w:ascii="Times New Roman" w:eastAsia="標楷體" w:hAnsi="Times New Roman"/>
                <w:kern w:val="0"/>
                <w:szCs w:val="24"/>
              </w:rPr>
              <w:t>四</w:t>
            </w:r>
            <w:r w:rsidRPr="00DD167A">
              <w:rPr>
                <w:rFonts w:ascii="Times New Roman" w:eastAsia="標楷體" w:hAnsi="Times New Roman"/>
                <w:kern w:val="0"/>
                <w:szCs w:val="24"/>
              </w:rPr>
              <w:t>)</w:t>
            </w:r>
            <w:r w:rsidRPr="00DD167A">
              <w:rPr>
                <w:rFonts w:ascii="Times New Roman" w:eastAsia="標楷體" w:hAnsi="Times New Roman"/>
                <w:kern w:val="0"/>
                <w:szCs w:val="24"/>
              </w:rPr>
              <w:t>護照。</w:t>
            </w:r>
            <w:r w:rsidRPr="00DD167A">
              <w:rPr>
                <w:rFonts w:ascii="Times New Roman" w:eastAsia="標楷體" w:hAnsi="Times New Roman"/>
                <w:kern w:val="0"/>
                <w:szCs w:val="24"/>
              </w:rPr>
              <w:t>(</w:t>
            </w:r>
            <w:r w:rsidRPr="00DD167A">
              <w:rPr>
                <w:rFonts w:ascii="Times New Roman" w:eastAsia="標楷體" w:hAnsi="Times New Roman"/>
                <w:kern w:val="0"/>
                <w:szCs w:val="24"/>
              </w:rPr>
              <w:t>五</w:t>
            </w:r>
            <w:r w:rsidRPr="00DD167A">
              <w:rPr>
                <w:rFonts w:ascii="Times New Roman" w:eastAsia="標楷體" w:hAnsi="Times New Roman"/>
                <w:kern w:val="0"/>
                <w:szCs w:val="24"/>
              </w:rPr>
              <w:t>)</w:t>
            </w:r>
            <w:r w:rsidRPr="00DD167A">
              <w:rPr>
                <w:rFonts w:ascii="Times New Roman" w:eastAsia="標楷體" w:hAnsi="Times New Roman"/>
                <w:kern w:val="0"/>
                <w:szCs w:val="24"/>
              </w:rPr>
              <w:t>國籍證明書。</w:t>
            </w:r>
            <w:r w:rsidRPr="00DD167A">
              <w:rPr>
                <w:rFonts w:ascii="Times New Roman" w:eastAsia="標楷體" w:hAnsi="Times New Roman"/>
                <w:kern w:val="0"/>
                <w:szCs w:val="24"/>
              </w:rPr>
              <w:t>(</w:t>
            </w:r>
            <w:r w:rsidRPr="00DD167A">
              <w:rPr>
                <w:rFonts w:ascii="Times New Roman" w:eastAsia="標楷體" w:hAnsi="Times New Roman"/>
                <w:kern w:val="0"/>
                <w:szCs w:val="24"/>
              </w:rPr>
              <w:t>六</w:t>
            </w:r>
            <w:r w:rsidRPr="00DD167A">
              <w:rPr>
                <w:rFonts w:ascii="Times New Roman" w:eastAsia="標楷體" w:hAnsi="Times New Roman"/>
                <w:kern w:val="0"/>
                <w:szCs w:val="24"/>
              </w:rPr>
              <w:t>)</w:t>
            </w:r>
            <w:r w:rsidRPr="00DD167A">
              <w:rPr>
                <w:rFonts w:ascii="Times New Roman" w:eastAsia="標楷體" w:hAnsi="Times New Roman"/>
                <w:kern w:val="0"/>
                <w:szCs w:val="24"/>
              </w:rPr>
              <w:t>華僑登記證。</w:t>
            </w:r>
            <w:r w:rsidRPr="00DD167A">
              <w:rPr>
                <w:rFonts w:ascii="Times New Roman" w:eastAsia="標楷體" w:hAnsi="Times New Roman"/>
                <w:kern w:val="0"/>
                <w:szCs w:val="24"/>
              </w:rPr>
              <w:t>(</w:t>
            </w:r>
            <w:r w:rsidRPr="00DD167A">
              <w:rPr>
                <w:rFonts w:ascii="Times New Roman" w:eastAsia="標楷體" w:hAnsi="Times New Roman"/>
                <w:kern w:val="0"/>
                <w:szCs w:val="24"/>
              </w:rPr>
              <w:t>七</w:t>
            </w:r>
            <w:r w:rsidRPr="00DD167A">
              <w:rPr>
                <w:rFonts w:ascii="Times New Roman" w:eastAsia="標楷體" w:hAnsi="Times New Roman"/>
                <w:kern w:val="0"/>
                <w:szCs w:val="24"/>
              </w:rPr>
              <w:t>)</w:t>
            </w:r>
            <w:r w:rsidRPr="00DD167A">
              <w:rPr>
                <w:rFonts w:ascii="Times New Roman" w:eastAsia="標楷體" w:hAnsi="Times New Roman"/>
                <w:kern w:val="0"/>
                <w:szCs w:val="24"/>
              </w:rPr>
              <w:t>華僑身分證明書。</w:t>
            </w:r>
            <w:r w:rsidRPr="00DD167A">
              <w:rPr>
                <w:rFonts w:ascii="Times New Roman" w:eastAsia="標楷體" w:hAnsi="Times New Roman"/>
                <w:kern w:val="0"/>
                <w:szCs w:val="24"/>
              </w:rPr>
              <w:t>(</w:t>
            </w:r>
            <w:r w:rsidRPr="00DD167A">
              <w:rPr>
                <w:rFonts w:ascii="Times New Roman" w:eastAsia="標楷體" w:hAnsi="Times New Roman"/>
                <w:kern w:val="0"/>
                <w:szCs w:val="24"/>
              </w:rPr>
              <w:t>八</w:t>
            </w:r>
            <w:r w:rsidRPr="00DD167A">
              <w:rPr>
                <w:rFonts w:ascii="Times New Roman" w:eastAsia="標楷體" w:hAnsi="Times New Roman"/>
                <w:kern w:val="0"/>
                <w:szCs w:val="24"/>
              </w:rPr>
              <w:t>)</w:t>
            </w:r>
            <w:r w:rsidRPr="00DD167A">
              <w:rPr>
                <w:rFonts w:ascii="Times New Roman" w:eastAsia="標楷體" w:hAnsi="Times New Roman"/>
                <w:kern w:val="0"/>
                <w:szCs w:val="24"/>
              </w:rPr>
              <w:t>父母一方具有我國國籍證明及本人出生證明。</w:t>
            </w:r>
            <w:r w:rsidRPr="00DD167A">
              <w:rPr>
                <w:rFonts w:ascii="Times New Roman" w:eastAsia="標楷體" w:hAnsi="Times New Roman"/>
                <w:kern w:val="0"/>
                <w:szCs w:val="24"/>
              </w:rPr>
              <w:t>(</w:t>
            </w:r>
            <w:r w:rsidRPr="00DD167A">
              <w:rPr>
                <w:rFonts w:ascii="Times New Roman" w:eastAsia="標楷體" w:hAnsi="Times New Roman"/>
                <w:kern w:val="0"/>
                <w:szCs w:val="24"/>
              </w:rPr>
              <w:t>九</w:t>
            </w:r>
            <w:r w:rsidRPr="00DD167A">
              <w:rPr>
                <w:rFonts w:ascii="Times New Roman" w:eastAsia="標楷體" w:hAnsi="Times New Roman"/>
                <w:kern w:val="0"/>
                <w:szCs w:val="24"/>
              </w:rPr>
              <w:t>)</w:t>
            </w:r>
            <w:r w:rsidRPr="00DD167A">
              <w:rPr>
                <w:rFonts w:ascii="Times New Roman" w:eastAsia="標楷體" w:hAnsi="Times New Roman"/>
                <w:kern w:val="0"/>
                <w:szCs w:val="24"/>
              </w:rPr>
              <w:t>其他經內政部認定之證明文件。另上開華僑身分證明書，不包括檢附華裔證明文件向僑務委員會申請核發者。</w:t>
            </w:r>
          </w:p>
          <w:p w:rsidR="00B03E42" w:rsidRPr="00DD167A" w:rsidRDefault="00344419" w:rsidP="00E70CE9">
            <w:pPr>
              <w:pStyle w:val="affff"/>
              <w:widowControl/>
              <w:numPr>
                <w:ilvl w:val="0"/>
                <w:numId w:val="25"/>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僑生如經依上開國籍法第</w:t>
            </w:r>
            <w:r w:rsidRPr="00DD167A">
              <w:rPr>
                <w:rFonts w:ascii="Times New Roman" w:eastAsia="標楷體" w:hAnsi="Times New Roman"/>
                <w:kern w:val="0"/>
                <w:szCs w:val="24"/>
              </w:rPr>
              <w:t>2</w:t>
            </w:r>
            <w:r w:rsidRPr="00DD167A">
              <w:rPr>
                <w:rFonts w:ascii="Times New Roman" w:eastAsia="標楷體" w:hAnsi="Times New Roman"/>
                <w:kern w:val="0"/>
                <w:szCs w:val="24"/>
              </w:rPr>
              <w:t>條規定認定具有我國國籍，並經移民署核發定居證後，再依戶籍法第</w:t>
            </w:r>
            <w:r w:rsidRPr="00DD167A">
              <w:rPr>
                <w:rFonts w:ascii="Times New Roman" w:eastAsia="標楷體" w:hAnsi="Times New Roman"/>
                <w:kern w:val="0"/>
                <w:szCs w:val="24"/>
              </w:rPr>
              <w:t>15</w:t>
            </w:r>
            <w:r w:rsidRPr="00DD167A">
              <w:rPr>
                <w:rFonts w:ascii="Times New Roman" w:eastAsia="標楷體" w:hAnsi="Times New Roman"/>
                <w:kern w:val="0"/>
                <w:szCs w:val="24"/>
              </w:rPr>
              <w:t>條規定，向現住地戶政事務所辦理初設戶籍登記，申請初領國民身分證。</w:t>
            </w:r>
          </w:p>
          <w:p w:rsidR="00B03E42" w:rsidRPr="00DD167A" w:rsidRDefault="00B03E42" w:rsidP="005B0574">
            <w:pPr>
              <w:widowControl/>
              <w:rPr>
                <w:rFonts w:eastAsia="標楷體"/>
                <w:kern w:val="0"/>
              </w:rPr>
            </w:pPr>
          </w:p>
          <w:p w:rsidR="005B0574" w:rsidRPr="00DD167A" w:rsidRDefault="005B0574" w:rsidP="005B0574">
            <w:pPr>
              <w:widowControl/>
              <w:rPr>
                <w:rFonts w:eastAsia="標楷體"/>
                <w:kern w:val="0"/>
              </w:rPr>
            </w:pPr>
            <w:r w:rsidRPr="00DD167A">
              <w:rPr>
                <w:rFonts w:eastAsia="標楷體"/>
                <w:kern w:val="0"/>
              </w:rPr>
              <w:t>內政部移民署</w:t>
            </w:r>
          </w:p>
          <w:p w:rsidR="009E1F6F" w:rsidRPr="00DD167A" w:rsidRDefault="009E1F6F" w:rsidP="00E70CE9">
            <w:pPr>
              <w:pStyle w:val="affff"/>
              <w:widowControl/>
              <w:numPr>
                <w:ilvl w:val="0"/>
                <w:numId w:val="30"/>
              </w:numPr>
              <w:ind w:leftChars="0"/>
              <w:rPr>
                <w:rFonts w:ascii="Times New Roman" w:eastAsia="標楷體" w:hAnsi="Times New Roman"/>
                <w:kern w:val="0"/>
              </w:rPr>
            </w:pPr>
            <w:r w:rsidRPr="00DD167A">
              <w:rPr>
                <w:rFonts w:ascii="Times New Roman" w:eastAsia="標楷體" w:hAnsi="Times New Roman"/>
                <w:kern w:val="0"/>
              </w:rPr>
              <w:t>外國人申請國民身分證之流程</w:t>
            </w:r>
            <w:r w:rsidR="007B5DF4" w:rsidRPr="00DD167A">
              <w:rPr>
                <w:rFonts w:ascii="Times New Roman" w:eastAsia="標楷體" w:hAnsi="Times New Roman"/>
                <w:kern w:val="0"/>
              </w:rPr>
              <w:t>如</w:t>
            </w:r>
            <w:r w:rsidRPr="00DD167A">
              <w:rPr>
                <w:rFonts w:ascii="Times New Roman" w:eastAsia="標楷體" w:hAnsi="Times New Roman"/>
                <w:kern w:val="0"/>
              </w:rPr>
              <w:t>下：</w:t>
            </w:r>
          </w:p>
          <w:p w:rsidR="009E1F6F" w:rsidRPr="00DD167A" w:rsidRDefault="009E1F6F" w:rsidP="00E70CE9">
            <w:pPr>
              <w:pStyle w:val="affff"/>
              <w:widowControl/>
              <w:numPr>
                <w:ilvl w:val="0"/>
                <w:numId w:val="31"/>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須先取得外僑居留證一段期間後，方能辦理歸化</w:t>
            </w:r>
            <w:r w:rsidRPr="00DD167A">
              <w:rPr>
                <w:rFonts w:ascii="Times New Roman" w:eastAsia="標楷體" w:hAnsi="Times New Roman"/>
                <w:kern w:val="0"/>
                <w:szCs w:val="24"/>
              </w:rPr>
              <w:t>(</w:t>
            </w:r>
            <w:r w:rsidRPr="00DD167A">
              <w:rPr>
                <w:rFonts w:ascii="Times New Roman" w:eastAsia="標楷體" w:hAnsi="Times New Roman"/>
                <w:kern w:val="0"/>
                <w:szCs w:val="24"/>
              </w:rPr>
              <w:t>有關歸化之相關程序，請</w:t>
            </w:r>
            <w:r w:rsidR="00107859" w:rsidRPr="00107859">
              <w:rPr>
                <w:rFonts w:ascii="Times New Roman" w:eastAsia="標楷體" w:hAnsi="Times New Roman" w:hint="eastAsia"/>
                <w:color w:val="0070C0"/>
                <w:kern w:val="0"/>
                <w:szCs w:val="24"/>
              </w:rPr>
              <w:t>參閱上述</w:t>
            </w:r>
            <w:r w:rsidRPr="00DD167A">
              <w:rPr>
                <w:rFonts w:ascii="Times New Roman" w:eastAsia="標楷體" w:hAnsi="Times New Roman"/>
                <w:kern w:val="0"/>
                <w:szCs w:val="24"/>
              </w:rPr>
              <w:t>內政部戶政司</w:t>
            </w:r>
            <w:r w:rsidR="00107859" w:rsidRPr="00107859">
              <w:rPr>
                <w:rFonts w:ascii="Times New Roman" w:eastAsia="標楷體" w:hAnsi="Times New Roman" w:hint="eastAsia"/>
                <w:color w:val="0070C0"/>
                <w:kern w:val="0"/>
                <w:szCs w:val="24"/>
              </w:rPr>
              <w:t>答復內容</w:t>
            </w:r>
            <w:r w:rsidRPr="00DD167A">
              <w:rPr>
                <w:rFonts w:ascii="Times New Roman" w:eastAsia="標楷體" w:hAnsi="Times New Roman"/>
                <w:kern w:val="0"/>
                <w:szCs w:val="24"/>
              </w:rPr>
              <w:t>)</w:t>
            </w:r>
            <w:r w:rsidRPr="00DD167A">
              <w:rPr>
                <w:rFonts w:ascii="Times New Roman" w:eastAsia="標楷體" w:hAnsi="Times New Roman"/>
                <w:kern w:val="0"/>
                <w:szCs w:val="24"/>
              </w:rPr>
              <w:t>。</w:t>
            </w:r>
          </w:p>
          <w:p w:rsidR="009E1F6F" w:rsidRPr="00DD167A" w:rsidRDefault="009E1F6F" w:rsidP="00E70CE9">
            <w:pPr>
              <w:pStyle w:val="affff"/>
              <w:widowControl/>
              <w:numPr>
                <w:ilvl w:val="0"/>
                <w:numId w:val="31"/>
              </w:numPr>
              <w:ind w:leftChars="0" w:left="539"/>
              <w:jc w:val="both"/>
              <w:rPr>
                <w:rFonts w:ascii="Times New Roman" w:eastAsia="標楷體" w:hAnsi="Times New Roman"/>
                <w:kern w:val="0"/>
              </w:rPr>
            </w:pPr>
            <w:r w:rsidRPr="00DD167A">
              <w:rPr>
                <w:rFonts w:ascii="Times New Roman" w:eastAsia="標楷體" w:hAnsi="Times New Roman"/>
                <w:kern w:val="0"/>
                <w:szCs w:val="24"/>
              </w:rPr>
              <w:t>經許可歸化後，身分即轉換為臺灣地區無戶籍</w:t>
            </w:r>
            <w:r w:rsidRPr="00DD167A">
              <w:rPr>
                <w:rFonts w:ascii="Times New Roman" w:eastAsia="標楷體" w:hAnsi="Times New Roman"/>
                <w:kern w:val="0"/>
              </w:rPr>
              <w:t>國民，得向內政部移民署申請臺灣地區居留證在臺居留，嗣居留滿一定期間後，得申請在臺灣地區定居，關於居留一定期間之規定為：</w:t>
            </w:r>
          </w:p>
          <w:p w:rsidR="009E1F6F" w:rsidRPr="00DD167A" w:rsidRDefault="009E1F6F" w:rsidP="00E70CE9">
            <w:pPr>
              <w:pStyle w:val="affff"/>
              <w:widowControl/>
              <w:numPr>
                <w:ilvl w:val="0"/>
                <w:numId w:val="32"/>
              </w:numPr>
              <w:ind w:leftChars="0" w:left="539" w:hanging="283"/>
              <w:rPr>
                <w:rFonts w:ascii="Times New Roman" w:eastAsia="標楷體" w:hAnsi="Times New Roman"/>
                <w:kern w:val="0"/>
              </w:rPr>
            </w:pPr>
            <w:r w:rsidRPr="00DD167A">
              <w:rPr>
                <w:rFonts w:ascii="Times New Roman" w:eastAsia="標楷體" w:hAnsi="Times New Roman"/>
                <w:kern w:val="0"/>
              </w:rPr>
              <w:t>連續居住</w:t>
            </w:r>
            <w:r w:rsidRPr="00DD167A">
              <w:rPr>
                <w:rFonts w:ascii="Times New Roman" w:eastAsia="標楷體" w:hAnsi="Times New Roman"/>
                <w:kern w:val="0"/>
              </w:rPr>
              <w:t>1</w:t>
            </w:r>
            <w:r w:rsidRPr="00DD167A">
              <w:rPr>
                <w:rFonts w:ascii="Times New Roman" w:eastAsia="標楷體" w:hAnsi="Times New Roman"/>
                <w:kern w:val="0"/>
              </w:rPr>
              <w:t>年。</w:t>
            </w:r>
          </w:p>
          <w:p w:rsidR="009E1F6F" w:rsidRPr="00DD167A" w:rsidRDefault="009E1F6F" w:rsidP="00E70CE9">
            <w:pPr>
              <w:pStyle w:val="affff"/>
              <w:widowControl/>
              <w:numPr>
                <w:ilvl w:val="0"/>
                <w:numId w:val="32"/>
              </w:numPr>
              <w:ind w:leftChars="0" w:left="539" w:hanging="283"/>
              <w:rPr>
                <w:rFonts w:ascii="Times New Roman" w:eastAsia="標楷體" w:hAnsi="Times New Roman"/>
                <w:kern w:val="0"/>
              </w:rPr>
            </w:pPr>
            <w:r w:rsidRPr="00DD167A">
              <w:rPr>
                <w:rFonts w:ascii="Times New Roman" w:eastAsia="標楷體" w:hAnsi="Times New Roman"/>
                <w:kern w:val="0"/>
              </w:rPr>
              <w:t>居留滿</w:t>
            </w:r>
            <w:r w:rsidRPr="00DD167A">
              <w:rPr>
                <w:rFonts w:ascii="Times New Roman" w:eastAsia="標楷體" w:hAnsi="Times New Roman"/>
                <w:kern w:val="0"/>
              </w:rPr>
              <w:t>2</w:t>
            </w:r>
            <w:r w:rsidRPr="00DD167A">
              <w:rPr>
                <w:rFonts w:ascii="Times New Roman" w:eastAsia="標楷體" w:hAnsi="Times New Roman"/>
                <w:kern w:val="0"/>
              </w:rPr>
              <w:t>年且每年居住</w:t>
            </w:r>
            <w:r w:rsidRPr="00DD167A">
              <w:rPr>
                <w:rFonts w:ascii="Times New Roman" w:eastAsia="標楷體" w:hAnsi="Times New Roman"/>
                <w:kern w:val="0"/>
              </w:rPr>
              <w:t>270</w:t>
            </w:r>
            <w:r w:rsidRPr="00DD167A">
              <w:rPr>
                <w:rFonts w:ascii="Times New Roman" w:eastAsia="標楷體" w:hAnsi="Times New Roman"/>
                <w:kern w:val="0"/>
              </w:rPr>
              <w:t>日以上。</w:t>
            </w:r>
          </w:p>
          <w:p w:rsidR="009E1F6F" w:rsidRPr="00DD167A" w:rsidRDefault="009E1F6F" w:rsidP="00E70CE9">
            <w:pPr>
              <w:pStyle w:val="affff"/>
              <w:widowControl/>
              <w:numPr>
                <w:ilvl w:val="0"/>
                <w:numId w:val="32"/>
              </w:numPr>
              <w:ind w:leftChars="0" w:left="539" w:hanging="283"/>
              <w:rPr>
                <w:rFonts w:ascii="Times New Roman" w:eastAsia="標楷體" w:hAnsi="Times New Roman"/>
                <w:kern w:val="0"/>
              </w:rPr>
            </w:pPr>
            <w:r w:rsidRPr="00DD167A">
              <w:rPr>
                <w:rFonts w:ascii="Times New Roman" w:eastAsia="標楷體" w:hAnsi="Times New Roman"/>
                <w:kern w:val="0"/>
              </w:rPr>
              <w:t>居留滿</w:t>
            </w:r>
            <w:r w:rsidRPr="00DD167A">
              <w:rPr>
                <w:rFonts w:ascii="Times New Roman" w:eastAsia="標楷體" w:hAnsi="Times New Roman"/>
                <w:kern w:val="0"/>
              </w:rPr>
              <w:t>5</w:t>
            </w:r>
            <w:r w:rsidRPr="00DD167A">
              <w:rPr>
                <w:rFonts w:ascii="Times New Roman" w:eastAsia="標楷體" w:hAnsi="Times New Roman"/>
                <w:kern w:val="0"/>
              </w:rPr>
              <w:t>年且每年居住</w:t>
            </w:r>
            <w:r w:rsidRPr="00DD167A">
              <w:rPr>
                <w:rFonts w:ascii="Times New Roman" w:eastAsia="標楷體" w:hAnsi="Times New Roman"/>
                <w:kern w:val="0"/>
              </w:rPr>
              <w:t>183</w:t>
            </w:r>
            <w:r w:rsidRPr="00DD167A">
              <w:rPr>
                <w:rFonts w:ascii="Times New Roman" w:eastAsia="標楷體" w:hAnsi="Times New Roman"/>
                <w:kern w:val="0"/>
              </w:rPr>
              <w:t>日以上。</w:t>
            </w:r>
          </w:p>
          <w:p w:rsidR="009E1F6F" w:rsidRPr="00DD167A" w:rsidRDefault="009E1F6F" w:rsidP="00E70CE9">
            <w:pPr>
              <w:pStyle w:val="affff"/>
              <w:widowControl/>
              <w:numPr>
                <w:ilvl w:val="0"/>
                <w:numId w:val="30"/>
              </w:numPr>
              <w:ind w:leftChars="0"/>
              <w:rPr>
                <w:rFonts w:ascii="Times New Roman" w:eastAsia="標楷體" w:hAnsi="Times New Roman"/>
                <w:kern w:val="0"/>
              </w:rPr>
            </w:pPr>
            <w:r w:rsidRPr="00DD167A">
              <w:rPr>
                <w:rFonts w:ascii="Times New Roman" w:eastAsia="標楷體" w:hAnsi="Times New Roman"/>
                <w:kern w:val="0"/>
              </w:rPr>
              <w:t>港澳生畢業後工作居留連續滿</w:t>
            </w:r>
            <w:r w:rsidRPr="00DD167A">
              <w:rPr>
                <w:rFonts w:ascii="Times New Roman" w:eastAsia="標楷體" w:hAnsi="Times New Roman"/>
                <w:kern w:val="0"/>
              </w:rPr>
              <w:t>5</w:t>
            </w:r>
            <w:r w:rsidRPr="00DD167A">
              <w:rPr>
                <w:rFonts w:ascii="Times New Roman" w:eastAsia="標楷體" w:hAnsi="Times New Roman"/>
                <w:kern w:val="0"/>
              </w:rPr>
              <w:t>年，符合一定要件者得申請定居。</w:t>
            </w:r>
          </w:p>
          <w:p w:rsidR="00B03E42" w:rsidRPr="00DD167A" w:rsidRDefault="009E1F6F" w:rsidP="00E70CE9">
            <w:pPr>
              <w:pStyle w:val="affff"/>
              <w:widowControl/>
              <w:numPr>
                <w:ilvl w:val="0"/>
                <w:numId w:val="30"/>
              </w:numPr>
              <w:ind w:leftChars="0"/>
              <w:rPr>
                <w:rFonts w:ascii="Times New Roman" w:eastAsia="標楷體" w:hAnsi="Times New Roman"/>
                <w:kern w:val="0"/>
              </w:rPr>
            </w:pPr>
            <w:r w:rsidRPr="00DD167A">
              <w:rPr>
                <w:rFonts w:ascii="Times New Roman" w:eastAsia="標楷體" w:hAnsi="Times New Roman"/>
                <w:kern w:val="0"/>
              </w:rPr>
              <w:t>經許可核發臺灣地區定居證，並於</w:t>
            </w:r>
            <w:r w:rsidRPr="00DD167A">
              <w:rPr>
                <w:rFonts w:ascii="Times New Roman" w:eastAsia="標楷體" w:hAnsi="Times New Roman"/>
                <w:kern w:val="0"/>
              </w:rPr>
              <w:t>30</w:t>
            </w:r>
            <w:r w:rsidRPr="00DD167A">
              <w:rPr>
                <w:rFonts w:ascii="Times New Roman" w:eastAsia="標楷體" w:hAnsi="Times New Roman"/>
                <w:kern w:val="0"/>
              </w:rPr>
              <w:t>日內向該管戶政事務所辦理初設戶籍登記，且得申請國民身分證。</w:t>
            </w:r>
          </w:p>
        </w:tc>
      </w:tr>
      <w:tr w:rsidR="00DD65C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DD65C4" w:rsidRPr="00DD167A" w:rsidRDefault="00DD65C4" w:rsidP="00DD65C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DD65C4" w:rsidRPr="00DD167A" w:rsidRDefault="00DD65C4" w:rsidP="00DD65C4">
            <w:pPr>
              <w:widowControl/>
              <w:rPr>
                <w:kern w:val="0"/>
              </w:rPr>
            </w:pPr>
            <w:r w:rsidRPr="00DD167A">
              <w:rPr>
                <w:rFonts w:eastAsia="標楷體"/>
                <w:kern w:val="0"/>
              </w:rPr>
              <w:t>港澳地區學生居留證效期能否由</w:t>
            </w:r>
            <w:r w:rsidRPr="00DD167A">
              <w:rPr>
                <w:rFonts w:eastAsia="標楷體"/>
                <w:kern w:val="0"/>
              </w:rPr>
              <w:t>3</w:t>
            </w:r>
            <w:r w:rsidRPr="00DD167A">
              <w:rPr>
                <w:rFonts w:eastAsia="標楷體"/>
                <w:kern w:val="0"/>
              </w:rPr>
              <w:t>年改為</w:t>
            </w:r>
            <w:r w:rsidRPr="00DD167A">
              <w:rPr>
                <w:rFonts w:eastAsia="標楷體"/>
                <w:kern w:val="0"/>
              </w:rPr>
              <w:t>4</w:t>
            </w:r>
            <w:r w:rsidRPr="00DD167A">
              <w:rPr>
                <w:rFonts w:eastAsia="標楷體"/>
                <w:kern w:val="0"/>
              </w:rPr>
              <w:t>年，並</w:t>
            </w:r>
            <w:r w:rsidRPr="00DD167A">
              <w:rPr>
                <w:rFonts w:eastAsia="標楷體"/>
              </w:rPr>
              <w:t>簡化申請程序？</w:t>
            </w:r>
            <w:r w:rsidRPr="00DD167A">
              <w:rPr>
                <w:rFonts w:eastAsia="標楷體"/>
                <w:kern w:val="0"/>
              </w:rPr>
              <w:t>以免繁複的手續。</w:t>
            </w:r>
          </w:p>
        </w:tc>
        <w:tc>
          <w:tcPr>
            <w:tcW w:w="1701" w:type="dxa"/>
            <w:tcBorders>
              <w:top w:val="nil"/>
              <w:left w:val="nil"/>
              <w:bottom w:val="single" w:sz="4" w:space="0" w:color="auto"/>
              <w:right w:val="single" w:sz="4" w:space="0" w:color="auto"/>
            </w:tcBorders>
          </w:tcPr>
          <w:p w:rsidR="00DD65C4" w:rsidRPr="00DD167A" w:rsidRDefault="00DD65C4" w:rsidP="00DD65C4">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DD65C4" w:rsidRPr="00DD167A" w:rsidRDefault="00DD65C4" w:rsidP="00DD65C4">
            <w:pPr>
              <w:widowControl/>
              <w:jc w:val="both"/>
              <w:rPr>
                <w:rFonts w:eastAsia="標楷體"/>
                <w:kern w:val="0"/>
              </w:rPr>
            </w:pPr>
            <w:r w:rsidRPr="00DD167A">
              <w:rPr>
                <w:rFonts w:eastAsia="標楷體"/>
                <w:kern w:val="0"/>
              </w:rPr>
              <w:t>目前外生之居留效期為</w:t>
            </w:r>
            <w:r w:rsidRPr="00DD167A">
              <w:rPr>
                <w:rFonts w:eastAsia="標楷體"/>
                <w:kern w:val="0"/>
              </w:rPr>
              <w:t>1</w:t>
            </w:r>
            <w:r w:rsidRPr="00DD167A">
              <w:rPr>
                <w:rFonts w:eastAsia="標楷體"/>
                <w:kern w:val="0"/>
              </w:rPr>
              <w:t>年，港澳學生新生核發</w:t>
            </w:r>
            <w:r w:rsidRPr="00DD167A">
              <w:rPr>
                <w:rFonts w:eastAsia="標楷體"/>
                <w:kern w:val="0"/>
              </w:rPr>
              <w:t>3</w:t>
            </w:r>
            <w:r w:rsidR="005860F2">
              <w:rPr>
                <w:rFonts w:eastAsia="標楷體"/>
                <w:kern w:val="0"/>
              </w:rPr>
              <w:t>年居留效期，係法</w:t>
            </w:r>
            <w:bookmarkStart w:id="1" w:name="_GoBack"/>
            <w:bookmarkEnd w:id="1"/>
            <w:r w:rsidRPr="00DD167A">
              <w:rPr>
                <w:rFonts w:eastAsia="標楷體"/>
                <w:kern w:val="0"/>
              </w:rPr>
              <w:t>定最長期間，尚無法改為</w:t>
            </w:r>
            <w:r w:rsidRPr="00DD167A">
              <w:rPr>
                <w:rFonts w:eastAsia="標楷體"/>
                <w:kern w:val="0"/>
              </w:rPr>
              <w:t>4</w:t>
            </w:r>
            <w:r w:rsidRPr="00DD167A">
              <w:rPr>
                <w:rFonts w:eastAsia="標楷體"/>
                <w:kern w:val="0"/>
              </w:rPr>
              <w:t>年。</w:t>
            </w:r>
            <w:r w:rsidR="007B5DF4" w:rsidRPr="00DD167A">
              <w:rPr>
                <w:rFonts w:eastAsia="標楷體"/>
                <w:kern w:val="0"/>
              </w:rPr>
              <w:t>移民</w:t>
            </w:r>
            <w:r w:rsidRPr="00DD167A">
              <w:rPr>
                <w:rFonts w:eastAsia="標楷體"/>
                <w:kern w:val="0"/>
              </w:rPr>
              <w:t>署刻正研議開發港澳生申辦居留之線上申辦系統，以簡化申請程序，惟未正式上線前，仍請依現行方式辦理。</w:t>
            </w:r>
          </w:p>
        </w:tc>
      </w:tr>
      <w:tr w:rsidR="00DD65C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DD65C4" w:rsidRPr="00DD167A" w:rsidRDefault="00DD65C4" w:rsidP="00DD65C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DD65C4" w:rsidRPr="00DD167A" w:rsidRDefault="00DD65C4" w:rsidP="00DD65C4">
            <w:pPr>
              <w:widowControl/>
              <w:rPr>
                <w:kern w:val="0"/>
              </w:rPr>
            </w:pPr>
            <w:r w:rsidRPr="00DD167A">
              <w:rPr>
                <w:rFonts w:eastAsia="標楷體"/>
                <w:kern w:val="0"/>
              </w:rPr>
              <w:t>為什麼馬來西亞學生和澳門學生的居留證效期不一樣</w:t>
            </w:r>
            <w:r w:rsidRPr="00DD167A">
              <w:rPr>
                <w:kern w:val="0"/>
              </w:rPr>
              <w:t>？</w:t>
            </w:r>
            <w:r w:rsidRPr="00DD167A">
              <w:rPr>
                <w:rFonts w:eastAsia="標楷體"/>
              </w:rPr>
              <w:t>馬來西亞的居留證目前是一年到期，</w:t>
            </w:r>
            <w:r w:rsidRPr="00DD167A">
              <w:rPr>
                <w:rFonts w:eastAsia="標楷體"/>
                <w:kern w:val="0"/>
              </w:rPr>
              <w:t>能否讓馬來西亞僑生一次領</w:t>
            </w:r>
            <w:r w:rsidRPr="00DD167A">
              <w:rPr>
                <w:rFonts w:eastAsia="標楷體"/>
                <w:kern w:val="0"/>
              </w:rPr>
              <w:t>4</w:t>
            </w:r>
            <w:r w:rsidRPr="00DD167A">
              <w:rPr>
                <w:rFonts w:eastAsia="標楷體"/>
                <w:kern w:val="0"/>
              </w:rPr>
              <w:t>年的居留證？或比照港澳學生一次核給</w:t>
            </w:r>
            <w:r w:rsidRPr="00DD167A">
              <w:rPr>
                <w:rFonts w:eastAsia="標楷體"/>
                <w:kern w:val="0"/>
              </w:rPr>
              <w:t>3</w:t>
            </w:r>
            <w:r w:rsidRPr="00DD167A">
              <w:rPr>
                <w:rFonts w:eastAsia="標楷體"/>
                <w:kern w:val="0"/>
              </w:rPr>
              <w:t>年？</w:t>
            </w:r>
          </w:p>
        </w:tc>
        <w:tc>
          <w:tcPr>
            <w:tcW w:w="1701" w:type="dxa"/>
            <w:tcBorders>
              <w:top w:val="nil"/>
              <w:left w:val="nil"/>
              <w:bottom w:val="single" w:sz="4" w:space="0" w:color="auto"/>
              <w:right w:val="single" w:sz="4" w:space="0" w:color="auto"/>
            </w:tcBorders>
          </w:tcPr>
          <w:p w:rsidR="00DD65C4" w:rsidRPr="00DD167A" w:rsidRDefault="00DD65C4" w:rsidP="00DD65C4">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DD65C4" w:rsidRPr="00DD167A" w:rsidRDefault="00DD65C4" w:rsidP="00E70CE9">
            <w:pPr>
              <w:widowControl/>
              <w:numPr>
                <w:ilvl w:val="0"/>
                <w:numId w:val="28"/>
              </w:numPr>
              <w:jc w:val="both"/>
              <w:rPr>
                <w:rFonts w:eastAsia="標楷體"/>
                <w:kern w:val="0"/>
              </w:rPr>
            </w:pPr>
            <w:r w:rsidRPr="00DD167A">
              <w:rPr>
                <w:rFonts w:eastAsia="標楷體"/>
                <w:kern w:val="0"/>
              </w:rPr>
              <w:t>外僑居留證核發之效期係依其申請事由而定，以就學事由居留之外僑，其外僑居留證效期最長不得逾</w:t>
            </w:r>
            <w:r w:rsidRPr="00DD167A">
              <w:rPr>
                <w:rFonts w:eastAsia="標楷體"/>
                <w:kern w:val="0"/>
              </w:rPr>
              <w:t>1</w:t>
            </w:r>
            <w:r w:rsidRPr="00DD167A">
              <w:rPr>
                <w:rFonts w:eastAsia="標楷體"/>
                <w:kern w:val="0"/>
              </w:rPr>
              <w:t>年；惟經教育部專案核列大學之獎學金受獎者，得不受最長有效居留期間</w:t>
            </w:r>
            <w:r w:rsidRPr="00DD167A">
              <w:rPr>
                <w:rFonts w:eastAsia="標楷體"/>
                <w:kern w:val="0"/>
              </w:rPr>
              <w:t>1</w:t>
            </w:r>
            <w:r w:rsidRPr="00DD167A">
              <w:rPr>
                <w:rFonts w:eastAsia="標楷體"/>
                <w:kern w:val="0"/>
              </w:rPr>
              <w:t>年之限制。</w:t>
            </w:r>
          </w:p>
          <w:p w:rsidR="00DD65C4" w:rsidRPr="00DD167A" w:rsidRDefault="00DD65C4" w:rsidP="00E70CE9">
            <w:pPr>
              <w:widowControl/>
              <w:numPr>
                <w:ilvl w:val="0"/>
                <w:numId w:val="28"/>
              </w:numPr>
              <w:jc w:val="both"/>
              <w:rPr>
                <w:rFonts w:eastAsia="標楷體"/>
                <w:kern w:val="0"/>
              </w:rPr>
            </w:pPr>
            <w:r w:rsidRPr="00DD167A">
              <w:rPr>
                <w:rFonts w:eastAsia="標楷體"/>
                <w:kern w:val="0"/>
              </w:rPr>
              <w:t>外僑居留證之核發係依據入出國及移民法相關規定辦理，與香港澳門居民適用之香港澳門關係條例等相關法令規定不同。</w:t>
            </w:r>
          </w:p>
        </w:tc>
      </w:tr>
      <w:tr w:rsidR="00DD65C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DD65C4" w:rsidRPr="00DD167A" w:rsidRDefault="00DD65C4" w:rsidP="00DD65C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DD65C4" w:rsidRPr="00DD167A" w:rsidRDefault="00DD65C4" w:rsidP="00DD65C4">
            <w:pPr>
              <w:widowControl/>
              <w:rPr>
                <w:rFonts w:eastAsia="標楷體"/>
                <w:i/>
                <w:kern w:val="0"/>
                <w:u w:val="single"/>
              </w:rPr>
            </w:pPr>
            <w:r w:rsidRPr="00DD167A">
              <w:rPr>
                <w:rFonts w:eastAsia="標楷體"/>
                <w:kern w:val="0"/>
              </w:rPr>
              <w:t>辦理居留證延期時，移民署服務站皆要求須出示來回機票才能辦理，有些同學實在無法提出機票證明，是否能夠免除此項要求？</w:t>
            </w:r>
          </w:p>
        </w:tc>
        <w:tc>
          <w:tcPr>
            <w:tcW w:w="1701" w:type="dxa"/>
            <w:tcBorders>
              <w:top w:val="nil"/>
              <w:left w:val="nil"/>
              <w:bottom w:val="single" w:sz="4" w:space="0" w:color="auto"/>
              <w:right w:val="single" w:sz="4" w:space="0" w:color="auto"/>
            </w:tcBorders>
          </w:tcPr>
          <w:p w:rsidR="00DD65C4" w:rsidRPr="00DD167A" w:rsidRDefault="00DD65C4" w:rsidP="00DD65C4">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DD65C4" w:rsidRPr="00DD167A" w:rsidRDefault="00DD65C4" w:rsidP="00DD65C4">
            <w:pPr>
              <w:widowControl/>
              <w:jc w:val="both"/>
              <w:rPr>
                <w:rFonts w:eastAsia="標楷體"/>
                <w:kern w:val="0"/>
              </w:rPr>
            </w:pPr>
            <w:r w:rsidRPr="00DD167A">
              <w:rPr>
                <w:rFonts w:eastAsia="標楷體"/>
                <w:kern w:val="0"/>
              </w:rPr>
              <w:t>外僑居留證係於居留效期屆滿前</w:t>
            </w:r>
            <w:r w:rsidRPr="00DD167A">
              <w:rPr>
                <w:rFonts w:eastAsia="標楷體"/>
                <w:kern w:val="0"/>
              </w:rPr>
              <w:t>30</w:t>
            </w:r>
            <w:r w:rsidRPr="00DD167A">
              <w:rPr>
                <w:rFonts w:eastAsia="標楷體"/>
                <w:kern w:val="0"/>
              </w:rPr>
              <w:t>日內，即可辦理延期手續；若外僑須於居留效期屆滿</w:t>
            </w:r>
            <w:r w:rsidRPr="00DD167A">
              <w:rPr>
                <w:rFonts w:eastAsia="標楷體"/>
                <w:kern w:val="0"/>
              </w:rPr>
              <w:t>30</w:t>
            </w:r>
            <w:r w:rsidRPr="00DD167A">
              <w:rPr>
                <w:rFonts w:eastAsia="標楷體"/>
                <w:kern w:val="0"/>
              </w:rPr>
              <w:t>日前申請延期居留時，則須檢附相關證明文件及說明，俾利審核。</w:t>
            </w:r>
          </w:p>
        </w:tc>
      </w:tr>
      <w:tr w:rsidR="005B057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5B0574" w:rsidRPr="00DD167A" w:rsidRDefault="005B0574" w:rsidP="005B057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5B0574" w:rsidRPr="00DD167A" w:rsidRDefault="005B0574" w:rsidP="005B0574">
            <w:pPr>
              <w:ind w:firstLine="20"/>
              <w:rPr>
                <w:rFonts w:eastAsia="標楷體"/>
              </w:rPr>
            </w:pPr>
            <w:r w:rsidRPr="00DD167A">
              <w:rPr>
                <w:rFonts w:eastAsia="標楷體"/>
              </w:rPr>
              <w:t>澳門學生持有</w:t>
            </w:r>
            <w:r w:rsidRPr="00DD167A">
              <w:rPr>
                <w:rFonts w:eastAsia="標楷體"/>
              </w:rPr>
              <w:t>1999</w:t>
            </w:r>
            <w:r w:rsidRPr="00DD167A">
              <w:rPr>
                <w:rFonts w:eastAsia="標楷體"/>
              </w:rPr>
              <w:t>年葡萄牙護照，被發現後遭遣返，是否有其他解決辦法？</w:t>
            </w:r>
          </w:p>
        </w:tc>
        <w:tc>
          <w:tcPr>
            <w:tcW w:w="1701" w:type="dxa"/>
            <w:tcBorders>
              <w:top w:val="nil"/>
              <w:left w:val="nil"/>
              <w:bottom w:val="single" w:sz="4" w:space="0" w:color="auto"/>
              <w:right w:val="single" w:sz="4" w:space="0" w:color="auto"/>
            </w:tcBorders>
          </w:tcPr>
          <w:p w:rsidR="005B0574" w:rsidRPr="00DD167A" w:rsidRDefault="005B0574" w:rsidP="005B0574">
            <w:pPr>
              <w:widowControl/>
              <w:jc w:val="center"/>
              <w:rPr>
                <w:rFonts w:eastAsia="標楷體"/>
                <w:kern w:val="0"/>
              </w:rPr>
            </w:pPr>
            <w:r w:rsidRPr="00DD167A">
              <w:rPr>
                <w:rFonts w:eastAsia="標楷體"/>
                <w:kern w:val="0"/>
              </w:rPr>
              <w:t>內政部移民署</w:t>
            </w:r>
          </w:p>
          <w:p w:rsidR="005B0574" w:rsidRPr="00DD167A" w:rsidRDefault="005B0574" w:rsidP="005B0574">
            <w:pPr>
              <w:widowControl/>
              <w:jc w:val="center"/>
              <w:rPr>
                <w:rFonts w:eastAsia="標楷體"/>
              </w:rPr>
            </w:pPr>
            <w:r w:rsidRPr="00DD167A">
              <w:rPr>
                <w:rFonts w:eastAsia="標楷體"/>
              </w:rPr>
              <w:t>行政院大陸</w:t>
            </w:r>
          </w:p>
          <w:p w:rsidR="005B0574" w:rsidRPr="00DD167A" w:rsidRDefault="005B0574" w:rsidP="005B0574">
            <w:pPr>
              <w:widowControl/>
              <w:jc w:val="center"/>
              <w:rPr>
                <w:rFonts w:eastAsia="標楷體"/>
                <w:kern w:val="0"/>
              </w:rPr>
            </w:pPr>
            <w:r w:rsidRPr="00DD167A">
              <w:rPr>
                <w:rFonts w:eastAsia="標楷體"/>
              </w:rPr>
              <w:t>委員會</w:t>
            </w:r>
          </w:p>
        </w:tc>
        <w:tc>
          <w:tcPr>
            <w:tcW w:w="4723" w:type="dxa"/>
            <w:gridSpan w:val="2"/>
            <w:tcBorders>
              <w:top w:val="nil"/>
              <w:left w:val="nil"/>
              <w:bottom w:val="single" w:sz="4" w:space="0" w:color="auto"/>
              <w:right w:val="single" w:sz="4" w:space="0" w:color="auto"/>
            </w:tcBorders>
          </w:tcPr>
          <w:p w:rsidR="005B0574" w:rsidRPr="00DD167A" w:rsidRDefault="005B0574" w:rsidP="00D217BD">
            <w:pPr>
              <w:widowControl/>
              <w:rPr>
                <w:rFonts w:eastAsia="標楷體"/>
                <w:kern w:val="0"/>
              </w:rPr>
            </w:pPr>
            <w:r w:rsidRPr="00DD167A">
              <w:rPr>
                <w:rFonts w:eastAsia="標楷體"/>
                <w:kern w:val="0"/>
              </w:rPr>
              <w:t>內政部移民署</w:t>
            </w:r>
          </w:p>
          <w:p w:rsidR="00137949" w:rsidRPr="00137949" w:rsidRDefault="001F3A21" w:rsidP="00D217BD">
            <w:pPr>
              <w:widowControl/>
              <w:numPr>
                <w:ilvl w:val="0"/>
                <w:numId w:val="29"/>
              </w:numPr>
              <w:jc w:val="both"/>
              <w:rPr>
                <w:rFonts w:eastAsia="標楷體"/>
              </w:rPr>
            </w:pPr>
            <w:r w:rsidRPr="00137949">
              <w:rPr>
                <w:rFonts w:eastAsia="標楷體"/>
                <w:kern w:val="0"/>
              </w:rPr>
              <w:t>香港澳門關係條例第</w:t>
            </w:r>
            <w:r w:rsidRPr="00137949">
              <w:rPr>
                <w:rFonts w:eastAsia="標楷體"/>
                <w:kern w:val="0"/>
              </w:rPr>
              <w:t>4</w:t>
            </w:r>
            <w:r w:rsidRPr="00137949">
              <w:rPr>
                <w:rFonts w:eastAsia="標楷體"/>
                <w:kern w:val="0"/>
              </w:rPr>
              <w:t>條第</w:t>
            </w:r>
            <w:r w:rsidRPr="00137949">
              <w:rPr>
                <w:rFonts w:eastAsia="標楷體"/>
                <w:kern w:val="0"/>
              </w:rPr>
              <w:t>2</w:t>
            </w:r>
            <w:r w:rsidRPr="00137949">
              <w:rPr>
                <w:rFonts w:eastAsia="標楷體"/>
                <w:kern w:val="0"/>
              </w:rPr>
              <w:t>項規定：「本條例所稱澳門居民，指具有澳門永久居留資格，且未持有澳門護照以外之旅行證照或雖持有葡萄牙護照但係於葡萄牙結束治理前於澳門取得者。」</w:t>
            </w:r>
          </w:p>
          <w:p w:rsidR="00137949" w:rsidRDefault="00137949" w:rsidP="00137949">
            <w:pPr>
              <w:widowControl/>
              <w:numPr>
                <w:ilvl w:val="0"/>
                <w:numId w:val="29"/>
              </w:numPr>
              <w:jc w:val="both"/>
              <w:rPr>
                <w:rFonts w:eastAsia="標楷體"/>
              </w:rPr>
            </w:pPr>
            <w:r w:rsidRPr="00DD167A">
              <w:rPr>
                <w:rFonts w:eastAsia="標楷體"/>
              </w:rPr>
              <w:t>如澳門學生持有葡萄牙護照，可出具回歸前葡萄牙護照影本或葡萄牙結束其治理前於澳門取得之證明。</w:t>
            </w:r>
          </w:p>
          <w:p w:rsidR="00D217BD" w:rsidRPr="00137949" w:rsidRDefault="001F3A21" w:rsidP="00D217BD">
            <w:pPr>
              <w:widowControl/>
              <w:numPr>
                <w:ilvl w:val="0"/>
                <w:numId w:val="29"/>
              </w:numPr>
              <w:jc w:val="both"/>
              <w:rPr>
                <w:rFonts w:eastAsia="標楷體"/>
              </w:rPr>
            </w:pPr>
            <w:r w:rsidRPr="00137949">
              <w:rPr>
                <w:rFonts w:eastAsia="標楷體"/>
                <w:kern w:val="0"/>
              </w:rPr>
              <w:t>對於持有</w:t>
            </w:r>
            <w:r w:rsidRPr="00137949">
              <w:rPr>
                <w:rFonts w:eastAsia="標楷體"/>
                <w:kern w:val="0"/>
              </w:rPr>
              <w:t>1999</w:t>
            </w:r>
            <w:r w:rsidRPr="00137949">
              <w:rPr>
                <w:rFonts w:eastAsia="標楷體"/>
                <w:kern w:val="0"/>
              </w:rPr>
              <w:t>年</w:t>
            </w:r>
            <w:r w:rsidRPr="00137949">
              <w:rPr>
                <w:rFonts w:eastAsia="標楷體"/>
                <w:kern w:val="0"/>
              </w:rPr>
              <w:t>12</w:t>
            </w:r>
            <w:r w:rsidRPr="00137949">
              <w:rPr>
                <w:rFonts w:eastAsia="標楷體"/>
                <w:kern w:val="0"/>
              </w:rPr>
              <w:t>月</w:t>
            </w:r>
            <w:r w:rsidRPr="00137949">
              <w:rPr>
                <w:rFonts w:eastAsia="標楷體"/>
                <w:kern w:val="0"/>
              </w:rPr>
              <w:t>20</w:t>
            </w:r>
            <w:r w:rsidRPr="00137949">
              <w:rPr>
                <w:rFonts w:eastAsia="標楷體"/>
                <w:kern w:val="0"/>
              </w:rPr>
              <w:t>日後首次核發之葡萄牙護照者，建議以外國學生身分來臺就學，以避免因不符港澳學生身分，而被註銷錄取資格之情事。</w:t>
            </w:r>
          </w:p>
        </w:tc>
      </w:tr>
      <w:tr w:rsidR="005B0574"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5B0574" w:rsidRPr="00DD167A" w:rsidRDefault="005B0574" w:rsidP="005B0574">
            <w:pPr>
              <w:widowControl/>
              <w:rPr>
                <w:rFonts w:eastAsia="標楷體"/>
                <w:b/>
                <w:bCs/>
                <w:kern w:val="0"/>
                <w:sz w:val="28"/>
                <w:szCs w:val="28"/>
              </w:rPr>
            </w:pPr>
            <w:r w:rsidRPr="00DD167A">
              <w:rPr>
                <w:rFonts w:eastAsia="標楷體"/>
                <w:b/>
                <w:bCs/>
                <w:kern w:val="0"/>
                <w:sz w:val="28"/>
                <w:szCs w:val="28"/>
              </w:rPr>
              <w:t>貳、僑生健保、僑保、勞保及體檢等相關事宜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依健保法施行細則第</w:t>
            </w:r>
            <w:r w:rsidRPr="00DD167A">
              <w:rPr>
                <w:rFonts w:eastAsia="標楷體"/>
                <w:kern w:val="0"/>
              </w:rPr>
              <w:t>8</w:t>
            </w:r>
            <w:r w:rsidRPr="00DD167A">
              <w:rPr>
                <w:rFonts w:eastAsia="標楷體"/>
                <w:kern w:val="0"/>
              </w:rPr>
              <w:t>條</w:t>
            </w:r>
            <w:r w:rsidRPr="00DD167A">
              <w:rPr>
                <w:rFonts w:eastAsia="標楷體"/>
                <w:kern w:val="0"/>
              </w:rPr>
              <w:t>2</w:t>
            </w:r>
            <w:r w:rsidRPr="00DD167A">
              <w:rPr>
                <w:rFonts w:eastAsia="標楷體"/>
                <w:kern w:val="0"/>
              </w:rPr>
              <w:t>款：「本</w:t>
            </w:r>
            <w:r w:rsidRPr="00DD167A">
              <w:rPr>
                <w:rFonts w:eastAsia="標楷體"/>
                <w:kern w:val="0"/>
              </w:rPr>
              <w:lastRenderedPageBreak/>
              <w:t>法第九條第一款所稱在臺居留滿六個月，指進入臺灣地區居留後，連續居住達六個月或曾出境一次未逾三十日，其實際居住期間扣除出境日數後，併計達六個月」，為何「實際居住」起算為居留證核發日？入境至居留證核發期間本就已具「實際居住」之事實，健保是否能依入境時間起算？</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lastRenderedPageBreak/>
              <w:t>衛生福利部中</w:t>
            </w:r>
            <w:r w:rsidRPr="00DD167A">
              <w:rPr>
                <w:rFonts w:eastAsia="標楷體"/>
                <w:kern w:val="0"/>
              </w:rPr>
              <w:lastRenderedPageBreak/>
              <w:t>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33"/>
              </w:numPr>
              <w:ind w:leftChars="0" w:left="539" w:hanging="539"/>
              <w:rPr>
                <w:rFonts w:ascii="Times New Roman" w:eastAsia="標楷體" w:hAnsi="Times New Roman"/>
                <w:kern w:val="0"/>
              </w:rPr>
            </w:pPr>
            <w:r w:rsidRPr="00DD167A">
              <w:rPr>
                <w:rFonts w:ascii="Times New Roman" w:eastAsia="標楷體" w:hAnsi="Times New Roman"/>
                <w:szCs w:val="24"/>
              </w:rPr>
              <w:lastRenderedPageBreak/>
              <w:t>全民健康保險法第</w:t>
            </w:r>
            <w:r w:rsidRPr="00DD167A">
              <w:rPr>
                <w:rFonts w:ascii="Times New Roman" w:eastAsia="標楷體" w:hAnsi="Times New Roman"/>
                <w:szCs w:val="24"/>
              </w:rPr>
              <w:t>9</w:t>
            </w:r>
            <w:r w:rsidRPr="00DD167A">
              <w:rPr>
                <w:rFonts w:ascii="Times New Roman" w:eastAsia="標楷體" w:hAnsi="Times New Roman"/>
                <w:szCs w:val="24"/>
              </w:rPr>
              <w:t>條及同法施行細則</w:t>
            </w:r>
            <w:r w:rsidRPr="00DD167A">
              <w:rPr>
                <w:rFonts w:ascii="Times New Roman" w:eastAsia="標楷體" w:hAnsi="Times New Roman"/>
                <w:szCs w:val="24"/>
              </w:rPr>
              <w:lastRenderedPageBreak/>
              <w:t>第</w:t>
            </w:r>
            <w:r w:rsidRPr="00DD167A">
              <w:rPr>
                <w:rFonts w:ascii="Times New Roman" w:eastAsia="標楷體" w:hAnsi="Times New Roman"/>
                <w:szCs w:val="24"/>
              </w:rPr>
              <w:t>8</w:t>
            </w:r>
            <w:r w:rsidRPr="00DD167A">
              <w:rPr>
                <w:rFonts w:ascii="Times New Roman" w:eastAsia="標楷體" w:hAnsi="Times New Roman"/>
                <w:szCs w:val="24"/>
              </w:rPr>
              <w:t>條規定，</w:t>
            </w:r>
            <w:r w:rsidRPr="00DD167A">
              <w:rPr>
                <w:rFonts w:ascii="Times New Roman" w:eastAsia="標楷體" w:hAnsi="Times New Roman"/>
                <w:kern w:val="0"/>
              </w:rPr>
              <w:t>僑生在臺灣地區領有居留證明文件，</w:t>
            </w:r>
            <w:r w:rsidRPr="00DD167A">
              <w:rPr>
                <w:rFonts w:ascii="Times New Roman" w:eastAsia="標楷體" w:hAnsi="Times New Roman"/>
                <w:szCs w:val="24"/>
              </w:rPr>
              <w:t>「進入臺灣地區居留後」，</w:t>
            </w:r>
            <w:r w:rsidRPr="00DD167A">
              <w:rPr>
                <w:rFonts w:ascii="Times New Roman" w:eastAsia="標楷體" w:hAnsi="Times New Roman"/>
                <w:kern w:val="0"/>
              </w:rPr>
              <w:t>連續居住達</w:t>
            </w:r>
            <w:r w:rsidRPr="00DD167A">
              <w:rPr>
                <w:rFonts w:ascii="Times New Roman" w:eastAsia="標楷體" w:hAnsi="Times New Roman"/>
                <w:kern w:val="0"/>
              </w:rPr>
              <w:t>6</w:t>
            </w:r>
            <w:r w:rsidRPr="00DD167A">
              <w:rPr>
                <w:rFonts w:ascii="Times New Roman" w:eastAsia="標楷體" w:hAnsi="Times New Roman"/>
                <w:kern w:val="0"/>
              </w:rPr>
              <w:t>個月或曾出境</w:t>
            </w:r>
            <w:r w:rsidRPr="00DD167A">
              <w:rPr>
                <w:rFonts w:ascii="Times New Roman" w:eastAsia="標楷體" w:hAnsi="Times New Roman"/>
                <w:kern w:val="0"/>
              </w:rPr>
              <w:t>1</w:t>
            </w:r>
            <w:r w:rsidRPr="00DD167A">
              <w:rPr>
                <w:rFonts w:ascii="Times New Roman" w:eastAsia="標楷體" w:hAnsi="Times New Roman"/>
                <w:kern w:val="0"/>
              </w:rPr>
              <w:t>次未逾</w:t>
            </w:r>
            <w:r w:rsidRPr="00DD167A">
              <w:rPr>
                <w:rFonts w:ascii="Times New Roman" w:eastAsia="標楷體" w:hAnsi="Times New Roman"/>
                <w:kern w:val="0"/>
              </w:rPr>
              <w:t>30</w:t>
            </w:r>
            <w:r w:rsidRPr="00DD167A">
              <w:rPr>
                <w:rFonts w:ascii="Times New Roman" w:eastAsia="標楷體" w:hAnsi="Times New Roman"/>
                <w:kern w:val="0"/>
              </w:rPr>
              <w:t>日，其實際居住期間扣除出境日數後，併計達</w:t>
            </w:r>
            <w:r w:rsidRPr="00DD167A">
              <w:rPr>
                <w:rFonts w:ascii="Times New Roman" w:eastAsia="標楷體" w:hAnsi="Times New Roman"/>
                <w:kern w:val="0"/>
              </w:rPr>
              <w:t>6</w:t>
            </w:r>
            <w:r w:rsidRPr="00DD167A">
              <w:rPr>
                <w:rFonts w:ascii="Times New Roman" w:eastAsia="標楷體" w:hAnsi="Times New Roman"/>
                <w:kern w:val="0"/>
              </w:rPr>
              <w:t>個月之日起，應參加全民健康保險。</w:t>
            </w:r>
          </w:p>
          <w:p w:rsidR="00B94B60" w:rsidRPr="00DD167A" w:rsidRDefault="00B94B60" w:rsidP="00E70CE9">
            <w:pPr>
              <w:pStyle w:val="affff"/>
              <w:widowControl/>
              <w:numPr>
                <w:ilvl w:val="0"/>
                <w:numId w:val="33"/>
              </w:numPr>
              <w:ind w:leftChars="0" w:left="539" w:hanging="539"/>
              <w:rPr>
                <w:rFonts w:ascii="Times New Roman" w:eastAsia="標楷體" w:hAnsi="Times New Roman"/>
                <w:kern w:val="0"/>
              </w:rPr>
            </w:pPr>
            <w:r w:rsidRPr="00DD167A">
              <w:rPr>
                <w:rFonts w:ascii="Times New Roman" w:eastAsia="標楷體" w:hAnsi="Times New Roman"/>
                <w:kern w:val="0"/>
              </w:rPr>
              <w:t>凡經申請核准以過境或停留等方式</w:t>
            </w:r>
            <w:r w:rsidRPr="00DD167A">
              <w:rPr>
                <w:rFonts w:ascii="Times New Roman" w:eastAsia="標楷體" w:hAnsi="Times New Roman"/>
                <w:szCs w:val="24"/>
              </w:rPr>
              <w:t>進入臺灣地區者，非屬全民健康保險法第</w:t>
            </w:r>
            <w:r w:rsidRPr="00DD167A">
              <w:rPr>
                <w:rFonts w:ascii="Times New Roman" w:eastAsia="標楷體" w:hAnsi="Times New Roman"/>
                <w:szCs w:val="24"/>
              </w:rPr>
              <w:t>9</w:t>
            </w:r>
            <w:r w:rsidRPr="00DD167A">
              <w:rPr>
                <w:rFonts w:ascii="Times New Roman" w:eastAsia="標楷體" w:hAnsi="Times New Roman"/>
                <w:szCs w:val="24"/>
              </w:rPr>
              <w:t>條所稱居留，爰</w:t>
            </w:r>
            <w:r w:rsidRPr="00DD167A">
              <w:rPr>
                <w:rFonts w:ascii="Times New Roman" w:eastAsia="標楷體" w:hAnsi="Times New Roman"/>
                <w:kern w:val="0"/>
              </w:rPr>
              <w:t>實際居住期間</w:t>
            </w:r>
            <w:r w:rsidRPr="00DD167A">
              <w:rPr>
                <w:rFonts w:ascii="Times New Roman" w:eastAsia="標楷體" w:hAnsi="Times New Roman"/>
                <w:szCs w:val="24"/>
              </w:rPr>
              <w:t>不以</w:t>
            </w:r>
            <w:r w:rsidRPr="00DD167A">
              <w:rPr>
                <w:rFonts w:ascii="Times New Roman" w:eastAsia="標楷體" w:hAnsi="Times New Roman"/>
                <w:kern w:val="0"/>
              </w:rPr>
              <w:t>入境日起算，而以居留證核發日起算為原則。</w:t>
            </w:r>
          </w:p>
          <w:p w:rsidR="00B94B60" w:rsidRPr="00DD167A" w:rsidRDefault="00B94B60" w:rsidP="00E70CE9">
            <w:pPr>
              <w:pStyle w:val="affff"/>
              <w:widowControl/>
              <w:numPr>
                <w:ilvl w:val="0"/>
                <w:numId w:val="33"/>
              </w:numPr>
              <w:ind w:leftChars="0" w:left="539" w:hanging="539"/>
              <w:rPr>
                <w:rFonts w:ascii="Times New Roman" w:eastAsia="標楷體" w:hAnsi="Times New Roman"/>
                <w:kern w:val="0"/>
              </w:rPr>
            </w:pPr>
            <w:r w:rsidRPr="00DD167A">
              <w:rPr>
                <w:rFonts w:ascii="Times New Roman" w:eastAsia="標楷體" w:hAnsi="Times New Roman"/>
                <w:kern w:val="0"/>
                <w:szCs w:val="24"/>
              </w:rPr>
              <w:t>僑生在臺求學期間如未取得</w:t>
            </w:r>
            <w:r w:rsidRPr="00DD167A">
              <w:rPr>
                <w:rFonts w:ascii="Times New Roman" w:eastAsia="標楷體" w:hAnsi="Times New Roman"/>
                <w:kern w:val="0"/>
              </w:rPr>
              <w:t>居留證明文件或</w:t>
            </w:r>
            <w:r w:rsidRPr="00DD167A">
              <w:rPr>
                <w:rFonts w:ascii="Times New Roman" w:eastAsia="標楷體" w:hAnsi="Times New Roman"/>
                <w:kern w:val="0"/>
                <w:szCs w:val="24"/>
              </w:rPr>
              <w:t>取得</w:t>
            </w:r>
            <w:r w:rsidRPr="00DD167A">
              <w:rPr>
                <w:rFonts w:ascii="Times New Roman" w:eastAsia="標楷體" w:hAnsi="Times New Roman"/>
                <w:kern w:val="0"/>
              </w:rPr>
              <w:t>居留證明文件</w:t>
            </w:r>
            <w:r w:rsidRPr="00DD167A">
              <w:rPr>
                <w:rFonts w:ascii="Times New Roman" w:eastAsia="標楷體" w:hAnsi="Times New Roman"/>
                <w:kern w:val="0"/>
                <w:szCs w:val="24"/>
              </w:rPr>
              <w:t>未在臺居留達</w:t>
            </w:r>
            <w:r w:rsidRPr="00DD167A">
              <w:rPr>
                <w:rFonts w:ascii="Times New Roman" w:eastAsia="標楷體" w:hAnsi="Times New Roman"/>
                <w:kern w:val="0"/>
                <w:szCs w:val="24"/>
              </w:rPr>
              <w:t>6</w:t>
            </w:r>
            <w:r w:rsidRPr="00DD167A">
              <w:rPr>
                <w:rFonts w:ascii="Times New Roman" w:eastAsia="標楷體" w:hAnsi="Times New Roman"/>
                <w:kern w:val="0"/>
                <w:szCs w:val="24"/>
              </w:rPr>
              <w:t>個月，將無法參加健保。請基於自身在臺就學期間健保權益考量，依規定儘早取得投保資格參加健保。</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健保規定需在臺居留滿</w:t>
            </w:r>
            <w:r w:rsidRPr="00DD167A">
              <w:rPr>
                <w:rFonts w:eastAsia="標楷體"/>
                <w:kern w:val="0"/>
              </w:rPr>
              <w:t>6</w:t>
            </w:r>
            <w:r w:rsidRPr="00DD167A">
              <w:rPr>
                <w:rFonts w:eastAsia="標楷體"/>
                <w:kern w:val="0"/>
              </w:rPr>
              <w:t>個月才能申請，是否能改回</w:t>
            </w:r>
            <w:r w:rsidRPr="00DD167A">
              <w:rPr>
                <w:rFonts w:eastAsia="標楷體"/>
                <w:kern w:val="0"/>
              </w:rPr>
              <w:t>4</w:t>
            </w:r>
            <w:r w:rsidRPr="00DD167A">
              <w:rPr>
                <w:rFonts w:eastAsia="標楷體"/>
                <w:kern w:val="0"/>
              </w:rPr>
              <w:t>個月？</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衛生福利部中央健康保險署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34"/>
              </w:numPr>
              <w:ind w:leftChars="0" w:left="539" w:hanging="539"/>
              <w:rPr>
                <w:rFonts w:ascii="Times New Roman" w:eastAsia="標楷體" w:hAnsi="Times New Roman"/>
                <w:szCs w:val="24"/>
              </w:rPr>
            </w:pPr>
            <w:r w:rsidRPr="00DD167A">
              <w:rPr>
                <w:rFonts w:ascii="Times New Roman" w:eastAsia="標楷體" w:hAnsi="Times New Roman"/>
                <w:szCs w:val="24"/>
              </w:rPr>
              <w:t>全民健保係屬強制性之社會保險，並未採取商業醫療保險之風險防範措施。因此，健保法立法之初，乃參採社會保險之基本原則，對於新進入全民健保體系者，設有</w:t>
            </w:r>
            <w:r w:rsidRPr="00DD167A">
              <w:rPr>
                <w:rFonts w:ascii="Times New Roman" w:eastAsia="標楷體" w:hAnsi="Times New Roman"/>
                <w:szCs w:val="24"/>
              </w:rPr>
              <w:t>4</w:t>
            </w:r>
            <w:r w:rsidRPr="00DD167A">
              <w:rPr>
                <w:rFonts w:ascii="Times New Roman" w:eastAsia="標楷體" w:hAnsi="Times New Roman"/>
                <w:szCs w:val="24"/>
              </w:rPr>
              <w:t>個月等待期之規定，以防範道德危害之風險。於二代健保修法，為避免海外來臺新加入健保體系者，平時不加保，遇有傷病才回國投保就醫，將等待期延長為</w:t>
            </w:r>
            <w:r w:rsidRPr="00DD167A">
              <w:rPr>
                <w:rFonts w:ascii="Times New Roman" w:eastAsia="標楷體" w:hAnsi="Times New Roman"/>
                <w:szCs w:val="24"/>
              </w:rPr>
              <w:t>6</w:t>
            </w:r>
            <w:r w:rsidRPr="00DD167A">
              <w:rPr>
                <w:rFonts w:ascii="Times New Roman" w:eastAsia="標楷體" w:hAnsi="Times New Roman"/>
                <w:szCs w:val="24"/>
              </w:rPr>
              <w:t>個月。</w:t>
            </w:r>
          </w:p>
          <w:p w:rsidR="00B94B60" w:rsidRPr="00DD167A" w:rsidRDefault="00B94B60" w:rsidP="00E70CE9">
            <w:pPr>
              <w:pStyle w:val="affff"/>
              <w:widowControl/>
              <w:numPr>
                <w:ilvl w:val="0"/>
                <w:numId w:val="34"/>
              </w:numPr>
              <w:ind w:leftChars="0" w:left="539" w:hanging="539"/>
              <w:rPr>
                <w:rFonts w:ascii="Times New Roman" w:eastAsia="標楷體" w:hAnsi="Times New Roman"/>
              </w:rPr>
            </w:pPr>
            <w:r w:rsidRPr="00DD167A">
              <w:rPr>
                <w:rFonts w:ascii="Times New Roman" w:eastAsia="標楷體" w:hAnsi="Times New Roman"/>
                <w:szCs w:val="24"/>
              </w:rPr>
              <w:t>因健保投保資格為我國法律規定事項，屬一體適用，無例外規定，所以僑生請基於自身在臺就學期間</w:t>
            </w:r>
            <w:r w:rsidRPr="00DD167A">
              <w:rPr>
                <w:rFonts w:ascii="Times New Roman" w:eastAsia="標楷體" w:hAnsi="Times New Roman"/>
              </w:rPr>
              <w:t>健保權益考量，儘可能自</w:t>
            </w:r>
            <w:r w:rsidRPr="00DD167A">
              <w:rPr>
                <w:rFonts w:ascii="Times New Roman" w:eastAsia="標楷體" w:hAnsi="Times New Roman"/>
                <w:kern w:val="0"/>
                <w:szCs w:val="24"/>
              </w:rPr>
              <w:t>取得</w:t>
            </w:r>
            <w:r w:rsidRPr="00DD167A">
              <w:rPr>
                <w:rFonts w:ascii="Times New Roman" w:eastAsia="標楷體" w:hAnsi="Times New Roman"/>
                <w:kern w:val="0"/>
              </w:rPr>
              <w:t>居留證明文件</w:t>
            </w:r>
            <w:r w:rsidRPr="00DD167A">
              <w:rPr>
                <w:rFonts w:ascii="Times New Roman" w:eastAsia="標楷體" w:hAnsi="Times New Roman"/>
              </w:rPr>
              <w:t>之日起</w:t>
            </w:r>
            <w:r w:rsidRPr="00DD167A">
              <w:rPr>
                <w:rFonts w:ascii="Times New Roman" w:eastAsia="標楷體" w:hAnsi="Times New Roman"/>
              </w:rPr>
              <w:t>6</w:t>
            </w:r>
            <w:r w:rsidRPr="00DD167A">
              <w:rPr>
                <w:rFonts w:ascii="Times New Roman" w:eastAsia="標楷體" w:hAnsi="Times New Roman"/>
              </w:rPr>
              <w:t>個月內連續在臺居留滿</w:t>
            </w:r>
            <w:r w:rsidRPr="00DD167A">
              <w:rPr>
                <w:rFonts w:ascii="Times New Roman" w:eastAsia="標楷體" w:hAnsi="Times New Roman"/>
              </w:rPr>
              <w:t>6</w:t>
            </w:r>
            <w:r w:rsidRPr="00DD167A">
              <w:rPr>
                <w:rFonts w:ascii="Times New Roman" w:eastAsia="標楷體" w:hAnsi="Times New Roman"/>
              </w:rPr>
              <w:t>個月，以保障參加健保權益為要。</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現在工讀的健保費需要自己付？之前似不需自己負擔。</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衛生福利部中央健康保險署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35"/>
              </w:numPr>
              <w:ind w:leftChars="0" w:left="539" w:hanging="539"/>
              <w:rPr>
                <w:rFonts w:ascii="Times New Roman" w:eastAsia="標楷體" w:hAnsi="Times New Roman"/>
                <w:szCs w:val="24"/>
              </w:rPr>
            </w:pPr>
            <w:r w:rsidRPr="00DD167A">
              <w:rPr>
                <w:rFonts w:ascii="Times New Roman" w:eastAsia="標楷體" w:hAnsi="Times New Roman"/>
                <w:kern w:val="0"/>
              </w:rPr>
              <w:t>全民健康保險法第</w:t>
            </w:r>
            <w:r w:rsidRPr="00DD167A">
              <w:rPr>
                <w:rFonts w:ascii="Times New Roman" w:eastAsia="標楷體" w:hAnsi="Times New Roman"/>
                <w:kern w:val="0"/>
              </w:rPr>
              <w:t>9</w:t>
            </w:r>
            <w:r w:rsidRPr="00DD167A">
              <w:rPr>
                <w:rFonts w:ascii="Times New Roman" w:eastAsia="標楷體" w:hAnsi="Times New Roman"/>
                <w:kern w:val="0"/>
              </w:rPr>
              <w:t>條、第</w:t>
            </w:r>
            <w:r w:rsidRPr="00DD167A">
              <w:rPr>
                <w:rFonts w:ascii="Times New Roman" w:eastAsia="標楷體" w:hAnsi="Times New Roman"/>
                <w:kern w:val="0"/>
              </w:rPr>
              <w:t>10</w:t>
            </w:r>
            <w:r w:rsidRPr="00DD167A">
              <w:rPr>
                <w:rFonts w:ascii="Times New Roman" w:eastAsia="標楷體" w:hAnsi="Times New Roman"/>
                <w:kern w:val="0"/>
              </w:rPr>
              <w:t>條、第</w:t>
            </w:r>
            <w:r w:rsidRPr="00DD167A">
              <w:rPr>
                <w:rFonts w:ascii="Times New Roman" w:eastAsia="標楷體" w:hAnsi="Times New Roman"/>
                <w:kern w:val="0"/>
              </w:rPr>
              <w:t>11</w:t>
            </w:r>
            <w:r w:rsidRPr="00DD167A">
              <w:rPr>
                <w:rFonts w:ascii="Times New Roman" w:eastAsia="標楷體" w:hAnsi="Times New Roman"/>
                <w:kern w:val="0"/>
              </w:rPr>
              <w:t>條</w:t>
            </w:r>
            <w:r w:rsidRPr="00DD167A">
              <w:rPr>
                <w:rFonts w:ascii="Times New Roman" w:eastAsia="標楷體" w:hAnsi="Times New Roman"/>
                <w:szCs w:val="24"/>
              </w:rPr>
              <w:t>、第</w:t>
            </w:r>
            <w:r w:rsidRPr="00DD167A">
              <w:rPr>
                <w:rFonts w:ascii="Times New Roman" w:eastAsia="標楷體" w:hAnsi="Times New Roman"/>
                <w:szCs w:val="24"/>
              </w:rPr>
              <w:t>15</w:t>
            </w:r>
            <w:r w:rsidRPr="00DD167A">
              <w:rPr>
                <w:rFonts w:ascii="Times New Roman" w:eastAsia="標楷體" w:hAnsi="Times New Roman"/>
                <w:szCs w:val="24"/>
              </w:rPr>
              <w:t>條及同法施行細則第</w:t>
            </w:r>
            <w:r w:rsidRPr="00DD167A">
              <w:rPr>
                <w:rFonts w:ascii="Times New Roman" w:eastAsia="標楷體" w:hAnsi="Times New Roman"/>
                <w:szCs w:val="24"/>
              </w:rPr>
              <w:t>8</w:t>
            </w:r>
            <w:r w:rsidRPr="00DD167A">
              <w:rPr>
                <w:rFonts w:ascii="Times New Roman" w:eastAsia="標楷體" w:hAnsi="Times New Roman"/>
                <w:szCs w:val="24"/>
              </w:rPr>
              <w:t>條、第</w:t>
            </w:r>
            <w:r w:rsidRPr="00DD167A">
              <w:rPr>
                <w:rFonts w:ascii="Times New Roman" w:eastAsia="標楷體" w:hAnsi="Times New Roman"/>
                <w:szCs w:val="24"/>
              </w:rPr>
              <w:t>24</w:t>
            </w:r>
            <w:r w:rsidRPr="00DD167A">
              <w:rPr>
                <w:rFonts w:ascii="Times New Roman" w:eastAsia="標楷體" w:hAnsi="Times New Roman"/>
                <w:szCs w:val="24"/>
              </w:rPr>
              <w:t>條第</w:t>
            </w:r>
            <w:r w:rsidRPr="00DD167A">
              <w:rPr>
                <w:rFonts w:ascii="Times New Roman" w:eastAsia="標楷體" w:hAnsi="Times New Roman"/>
                <w:szCs w:val="24"/>
              </w:rPr>
              <w:t>3</w:t>
            </w:r>
            <w:r w:rsidRPr="00DD167A">
              <w:rPr>
                <w:rFonts w:ascii="Times New Roman" w:eastAsia="標楷體" w:hAnsi="Times New Roman"/>
                <w:szCs w:val="24"/>
              </w:rPr>
              <w:t>項規定，僑生在臺就學期間，符合參加健保資格，應以第</w:t>
            </w:r>
            <w:r w:rsidRPr="00DD167A">
              <w:rPr>
                <w:rFonts w:ascii="Times New Roman" w:eastAsia="標楷體" w:hAnsi="Times New Roman"/>
                <w:szCs w:val="24"/>
              </w:rPr>
              <w:t>6</w:t>
            </w:r>
            <w:r w:rsidRPr="00DD167A">
              <w:rPr>
                <w:rFonts w:ascii="Times New Roman" w:eastAsia="標楷體" w:hAnsi="Times New Roman"/>
                <w:szCs w:val="24"/>
              </w:rPr>
              <w:t>類第</w:t>
            </w:r>
            <w:r w:rsidRPr="00DD167A">
              <w:rPr>
                <w:rFonts w:ascii="Times New Roman" w:eastAsia="標楷體" w:hAnsi="Times New Roman"/>
                <w:szCs w:val="24"/>
              </w:rPr>
              <w:lastRenderedPageBreak/>
              <w:t>2</w:t>
            </w:r>
            <w:r w:rsidRPr="00DD167A">
              <w:rPr>
                <w:rFonts w:ascii="Times New Roman" w:eastAsia="標楷體" w:hAnsi="Times New Roman"/>
                <w:szCs w:val="24"/>
              </w:rPr>
              <w:t>目被保險人身分投保，並以學校為投保單位。僑生經許可在臺工作，經事業單位僱用，每個工作日到工，或每週工作時數滿</w:t>
            </w:r>
            <w:r w:rsidRPr="00DD167A">
              <w:rPr>
                <w:rFonts w:ascii="Times New Roman" w:eastAsia="標楷體" w:hAnsi="Times New Roman"/>
                <w:szCs w:val="24"/>
              </w:rPr>
              <w:t>12</w:t>
            </w:r>
            <w:r w:rsidRPr="00DD167A">
              <w:rPr>
                <w:rFonts w:ascii="Times New Roman" w:eastAsia="標楷體" w:hAnsi="Times New Roman"/>
                <w:szCs w:val="24"/>
              </w:rPr>
              <w:t>小時</w:t>
            </w:r>
            <w:r w:rsidRPr="00DD167A">
              <w:rPr>
                <w:rFonts w:ascii="Times New Roman" w:eastAsia="標楷體" w:hAnsi="Times New Roman"/>
                <w:szCs w:val="24"/>
              </w:rPr>
              <w:t>(</w:t>
            </w:r>
            <w:r w:rsidRPr="00DD167A">
              <w:rPr>
                <w:rFonts w:ascii="Times New Roman" w:eastAsia="標楷體" w:hAnsi="Times New Roman"/>
                <w:szCs w:val="24"/>
              </w:rPr>
              <w:t>含</w:t>
            </w:r>
            <w:r w:rsidRPr="00DD167A">
              <w:rPr>
                <w:rFonts w:ascii="Times New Roman" w:eastAsia="標楷體" w:hAnsi="Times New Roman"/>
                <w:szCs w:val="24"/>
              </w:rPr>
              <w:t>12</w:t>
            </w:r>
            <w:r w:rsidRPr="00DD167A">
              <w:rPr>
                <w:rFonts w:ascii="Times New Roman" w:eastAsia="標楷體" w:hAnsi="Times New Roman"/>
                <w:szCs w:val="24"/>
              </w:rPr>
              <w:t>小時</w:t>
            </w:r>
            <w:r w:rsidRPr="00DD167A">
              <w:rPr>
                <w:rFonts w:ascii="Times New Roman" w:eastAsia="標楷體" w:hAnsi="Times New Roman"/>
                <w:szCs w:val="24"/>
              </w:rPr>
              <w:t>)</w:t>
            </w:r>
            <w:r w:rsidRPr="00DD167A">
              <w:rPr>
                <w:rFonts w:ascii="Times New Roman" w:eastAsia="標楷體" w:hAnsi="Times New Roman"/>
                <w:szCs w:val="24"/>
              </w:rPr>
              <w:t>以上，應由雇主為其辦理以第</w:t>
            </w:r>
            <w:r w:rsidRPr="00DD167A">
              <w:rPr>
                <w:rFonts w:ascii="Times New Roman" w:eastAsia="標楷體" w:hAnsi="Times New Roman"/>
                <w:szCs w:val="24"/>
              </w:rPr>
              <w:t>1</w:t>
            </w:r>
            <w:r w:rsidRPr="00DD167A">
              <w:rPr>
                <w:rFonts w:ascii="Times New Roman" w:eastAsia="標楷體" w:hAnsi="Times New Roman"/>
                <w:szCs w:val="24"/>
              </w:rPr>
              <w:t>類被保險人身分投保，同時應於學校辦理退保轉出。</w:t>
            </w:r>
          </w:p>
          <w:p w:rsidR="00B94B60" w:rsidRPr="00DD167A" w:rsidRDefault="00B94B60" w:rsidP="00E70CE9">
            <w:pPr>
              <w:pStyle w:val="affff"/>
              <w:widowControl/>
              <w:numPr>
                <w:ilvl w:val="0"/>
                <w:numId w:val="35"/>
              </w:numPr>
              <w:ind w:leftChars="0" w:left="539" w:hanging="539"/>
              <w:rPr>
                <w:rFonts w:ascii="Times New Roman" w:eastAsia="標楷體" w:hAnsi="Times New Roman"/>
                <w:szCs w:val="24"/>
              </w:rPr>
            </w:pPr>
            <w:r w:rsidRPr="00DD167A">
              <w:rPr>
                <w:rFonts w:ascii="Times New Roman" w:eastAsia="標楷體" w:hAnsi="Times New Roman"/>
                <w:szCs w:val="24"/>
              </w:rPr>
              <w:t>因此僑生工讀的健保費依第</w:t>
            </w:r>
            <w:r w:rsidRPr="00DD167A">
              <w:rPr>
                <w:rFonts w:ascii="Times New Roman" w:eastAsia="標楷體" w:hAnsi="Times New Roman"/>
                <w:szCs w:val="24"/>
              </w:rPr>
              <w:t>1</w:t>
            </w:r>
            <w:r w:rsidRPr="00DD167A">
              <w:rPr>
                <w:rFonts w:ascii="Times New Roman" w:eastAsia="標楷體" w:hAnsi="Times New Roman"/>
                <w:szCs w:val="24"/>
              </w:rPr>
              <w:t>類被保險人保險費負擔比率</w:t>
            </w:r>
            <w:r w:rsidRPr="00DD167A">
              <w:rPr>
                <w:rFonts w:ascii="Times New Roman" w:eastAsia="標楷體" w:hAnsi="Times New Roman"/>
                <w:szCs w:val="24"/>
              </w:rPr>
              <w:t>30%</w:t>
            </w:r>
            <w:r w:rsidRPr="00DD167A">
              <w:rPr>
                <w:rFonts w:ascii="Times New Roman" w:eastAsia="標楷體" w:hAnsi="Times New Roman"/>
                <w:szCs w:val="24"/>
              </w:rPr>
              <w:t>來計算每個月應負擔之健保費。</w:t>
            </w:r>
          </w:p>
          <w:p w:rsidR="00B94B60" w:rsidRPr="00DD167A" w:rsidRDefault="00B94B60" w:rsidP="00E70CE9">
            <w:pPr>
              <w:pStyle w:val="affff"/>
              <w:widowControl/>
              <w:numPr>
                <w:ilvl w:val="0"/>
                <w:numId w:val="35"/>
              </w:numPr>
              <w:ind w:leftChars="0" w:left="539" w:hanging="539"/>
              <w:rPr>
                <w:rFonts w:ascii="Times New Roman" w:eastAsia="標楷體" w:hAnsi="Times New Roman"/>
                <w:kern w:val="0"/>
              </w:rPr>
            </w:pPr>
            <w:r w:rsidRPr="00DD167A">
              <w:rPr>
                <w:rFonts w:ascii="Times New Roman" w:eastAsia="標楷體" w:hAnsi="Times New Roman"/>
                <w:szCs w:val="24"/>
              </w:rPr>
              <w:t>有關以受僱員工</w:t>
            </w:r>
            <w:r w:rsidRPr="00DD167A">
              <w:rPr>
                <w:rFonts w:ascii="Times New Roman" w:eastAsia="標楷體" w:hAnsi="Times New Roman"/>
                <w:kern w:val="0"/>
                <w:szCs w:val="24"/>
              </w:rPr>
              <w:t>身分參加健保之僑生，其健保費之負擔情形，請參考健保署網址保險費負擔金額表</w:t>
            </w:r>
            <w:r w:rsidRPr="00DD167A">
              <w:rPr>
                <w:rFonts w:ascii="Times New Roman" w:eastAsia="標楷體" w:hAnsi="Times New Roman"/>
                <w:kern w:val="0"/>
                <w:szCs w:val="24"/>
              </w:rPr>
              <w:t>(</w:t>
            </w:r>
            <w:r w:rsidRPr="00DD167A">
              <w:rPr>
                <w:rFonts w:ascii="Times New Roman" w:eastAsia="標楷體" w:hAnsi="Times New Roman"/>
                <w:kern w:val="0"/>
                <w:szCs w:val="24"/>
              </w:rPr>
              <w:t>三</w:t>
            </w:r>
            <w:r w:rsidRPr="00DD167A">
              <w:rPr>
                <w:rFonts w:ascii="Times New Roman" w:eastAsia="標楷體" w:hAnsi="Times New Roman"/>
                <w:kern w:val="0"/>
                <w:szCs w:val="24"/>
              </w:rPr>
              <w:t>)</w:t>
            </w:r>
            <w:r w:rsidRPr="00DD167A">
              <w:rPr>
                <w:rFonts w:ascii="Times New Roman" w:eastAsia="標楷體" w:hAnsi="Times New Roman"/>
                <w:kern w:val="0"/>
                <w:szCs w:val="24"/>
              </w:rPr>
              <w:t>：</w:t>
            </w:r>
          </w:p>
          <w:p w:rsidR="00B94B60" w:rsidRPr="00DD167A" w:rsidRDefault="00B94B60" w:rsidP="005C13A5">
            <w:pPr>
              <w:ind w:leftChars="224" w:left="538" w:firstLine="1"/>
              <w:rPr>
                <w:rFonts w:eastAsia="標楷體"/>
                <w:kern w:val="0"/>
              </w:rPr>
            </w:pPr>
            <w:r w:rsidRPr="00DD167A">
              <w:rPr>
                <w:rFonts w:eastAsia="標楷體"/>
                <w:kern w:val="0"/>
                <w:sz w:val="22"/>
              </w:rPr>
              <w:t>http://www.nhi.gov.tw/webdata/webdata.aspx?menu=18&amp;menu_id=679&amp;WD_ID=732&amp;webdata_id=4850</w:t>
            </w:r>
            <w:r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健保卡是否有使用次數的規定</w:t>
            </w:r>
            <w:r w:rsidRPr="00DD167A">
              <w:rPr>
                <w:rFonts w:eastAsia="標楷體"/>
              </w:rPr>
              <w:t>？</w:t>
            </w:r>
            <w:r w:rsidRPr="00DD167A">
              <w:rPr>
                <w:rFonts w:eastAsia="標楷體"/>
                <w:kern w:val="0"/>
              </w:rPr>
              <w:t>去診所看病時，診所說健保卡需要更新。</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衛生福利部中央健康保險署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08465B">
            <w:pPr>
              <w:pStyle w:val="affff"/>
              <w:ind w:leftChars="0" w:left="0" w:firstLine="0"/>
              <w:rPr>
                <w:rFonts w:ascii="Times New Roman" w:eastAsia="標楷體" w:hAnsi="Times New Roman"/>
              </w:rPr>
            </w:pPr>
            <w:r w:rsidRPr="00DD167A">
              <w:rPr>
                <w:rFonts w:ascii="Times New Roman" w:eastAsia="標楷體" w:hAnsi="Times New Roman"/>
              </w:rPr>
              <w:t>健保卡並無使用</w:t>
            </w:r>
            <w:r w:rsidRPr="00DD167A">
              <w:rPr>
                <w:rFonts w:ascii="Times New Roman" w:eastAsia="標楷體" w:hAnsi="Times New Roman"/>
                <w:kern w:val="0"/>
              </w:rPr>
              <w:t>次數的規定</w:t>
            </w:r>
            <w:r w:rsidRPr="00DD167A">
              <w:rPr>
                <w:rFonts w:ascii="Times New Roman" w:eastAsia="標楷體" w:hAnsi="Times New Roman"/>
              </w:rPr>
              <w:t>。健保卡內應含</w:t>
            </w:r>
            <w:r w:rsidRPr="00DD167A">
              <w:rPr>
                <w:rFonts w:ascii="Times New Roman" w:eastAsia="標楷體" w:hAnsi="Times New Roman"/>
              </w:rPr>
              <w:t>6</w:t>
            </w:r>
            <w:r w:rsidRPr="00DD167A">
              <w:rPr>
                <w:rFonts w:ascii="Times New Roman" w:eastAsia="標楷體" w:hAnsi="Times New Roman"/>
              </w:rPr>
              <w:t>次就醫可用次數，次年生日為其使用期限。僑生可於每年生日之前一個月內，至</w:t>
            </w:r>
            <w:r w:rsidR="00350FCD" w:rsidRPr="00DD167A">
              <w:rPr>
                <w:rFonts w:ascii="Times New Roman" w:eastAsia="標楷體" w:hAnsi="Times New Roman"/>
              </w:rPr>
              <w:t>健保</w:t>
            </w:r>
            <w:r w:rsidRPr="00DD167A">
              <w:rPr>
                <w:rFonts w:ascii="Times New Roman" w:eastAsia="標楷體" w:hAnsi="Times New Roman"/>
              </w:rPr>
              <w:t>署所設置之讀卡設備地點更新可用次數；或於該期間就醫時，由就醫的保險醫事服務機構主動協助將健保卡更新。</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為什麼港澳學生來到臺灣後要再辦一次體檢，而不能像馬來西亞學生在僑居地體檢？</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w:t>
            </w:r>
          </w:p>
          <w:p w:rsidR="00B94B60" w:rsidRPr="00DD167A" w:rsidRDefault="00B94B60" w:rsidP="00B94B60">
            <w:pPr>
              <w:widowControl/>
              <w:jc w:val="center"/>
              <w:rPr>
                <w:rFonts w:eastAsia="標楷體"/>
                <w:kern w:val="0"/>
              </w:rPr>
            </w:pPr>
            <w:r w:rsidRPr="00DD167A">
              <w:rPr>
                <w:rFonts w:eastAsia="標楷體"/>
                <w:kern w:val="0"/>
              </w:rPr>
              <w:t>疾病管制署</w:t>
            </w:r>
          </w:p>
        </w:tc>
        <w:tc>
          <w:tcPr>
            <w:tcW w:w="4723" w:type="dxa"/>
            <w:gridSpan w:val="2"/>
            <w:tcBorders>
              <w:top w:val="nil"/>
              <w:left w:val="nil"/>
              <w:bottom w:val="single" w:sz="4" w:space="0" w:color="auto"/>
              <w:right w:val="single" w:sz="4" w:space="0" w:color="auto"/>
            </w:tcBorders>
          </w:tcPr>
          <w:p w:rsidR="00B94B60" w:rsidRPr="00DD167A" w:rsidRDefault="007B5254" w:rsidP="007B5254">
            <w:pPr>
              <w:widowControl/>
              <w:rPr>
                <w:rFonts w:eastAsia="標楷體"/>
                <w:kern w:val="0"/>
              </w:rPr>
            </w:pPr>
            <w:r w:rsidRPr="00DD167A">
              <w:rPr>
                <w:rFonts w:eastAsia="標楷體"/>
              </w:rPr>
              <w:t>港澳學生於申請入臺時，不需檢附體檢證明，惟入臺後擬申請居留證依規定須檢附</w:t>
            </w:r>
            <w:r w:rsidRPr="00DD167A">
              <w:rPr>
                <w:rFonts w:eastAsia="標楷體"/>
              </w:rPr>
              <w:t>3</w:t>
            </w:r>
            <w:r w:rsidRPr="00DD167A">
              <w:rPr>
                <w:rFonts w:eastAsia="標楷體"/>
              </w:rPr>
              <w:t>個月內之體檢證明。若欲以港澳醫院所發之體檢證明申請居留證，其內容請符合我國辦理居留或定居之健康檢查證明應檢查項目表（乙表），並經我國駐外館處驗證。</w:t>
            </w: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rPr>
            </w:pPr>
            <w:r w:rsidRPr="00DD167A">
              <w:rPr>
                <w:rFonts w:eastAsia="標楷體"/>
                <w:b/>
                <w:bCs/>
                <w:kern w:val="0"/>
                <w:sz w:val="28"/>
                <w:szCs w:val="28"/>
              </w:rPr>
              <w:t>參、獎學金、助學金及急難救助金</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4"/>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清寒助學金獲得的比例不高，</w:t>
            </w:r>
            <w:r w:rsidRPr="00DD167A">
              <w:rPr>
                <w:rFonts w:eastAsia="標楷體"/>
              </w:rPr>
              <w:t>是否可以普遍提供助學金讓想學習的清寒僑生都可以申請？</w:t>
            </w:r>
            <w:r w:rsidRPr="00DD167A">
              <w:rPr>
                <w:rFonts w:eastAsia="標楷體"/>
                <w:kern w:val="0"/>
              </w:rPr>
              <w:t>清寒僑生助學金的名額核配，是否可以明確規定學校裡每個國家核配的名額？研究</w:t>
            </w:r>
            <w:r w:rsidRPr="00DD167A">
              <w:rPr>
                <w:rFonts w:eastAsia="標楷體"/>
                <w:kern w:val="0"/>
              </w:rPr>
              <w:lastRenderedPageBreak/>
              <w:t>生是否能申請清寒助學金？</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pPr>
            <w:r w:rsidRPr="00DD167A">
              <w:rPr>
                <w:rFonts w:eastAsia="標楷體"/>
              </w:rPr>
              <w:lastRenderedPageBreak/>
              <w:t>教育部</w:t>
            </w:r>
          </w:p>
          <w:p w:rsidR="00B94B60" w:rsidRPr="00DD167A" w:rsidRDefault="00B94B60" w:rsidP="00B94B60">
            <w:pPr>
              <w:widowControl/>
              <w:jc w:val="center"/>
              <w:rPr>
                <w:rFonts w:eastAsia="標楷體"/>
                <w:kern w:val="0"/>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pPr>
            <w:r w:rsidRPr="00DD167A">
              <w:rPr>
                <w:rFonts w:eastAsia="標楷體"/>
              </w:rPr>
              <w:t>教育部</w:t>
            </w:r>
          </w:p>
          <w:p w:rsidR="00B94B60" w:rsidRPr="00DD167A" w:rsidRDefault="001C5ACF" w:rsidP="00E82458">
            <w:pPr>
              <w:widowControl/>
              <w:ind w:leftChars="-7" w:hangingChars="7" w:hanging="17"/>
              <w:jc w:val="both"/>
              <w:rPr>
                <w:rFonts w:eastAsia="標楷體"/>
              </w:rPr>
            </w:pPr>
            <w:r w:rsidRPr="00DD167A">
              <w:rPr>
                <w:rFonts w:eastAsia="標楷體"/>
              </w:rPr>
              <w:t>依據「教育部核發高級中等以上學校清寒僑生助學金要點」第</w:t>
            </w:r>
            <w:r w:rsidRPr="00DD167A">
              <w:rPr>
                <w:rFonts w:eastAsia="標楷體"/>
              </w:rPr>
              <w:t>3</w:t>
            </w:r>
            <w:r w:rsidRPr="00DD167A">
              <w:rPr>
                <w:rFonts w:eastAsia="標楷體"/>
              </w:rPr>
              <w:t>點規定，補助對象係就讀高級中等以上學校在學清寒僑生且符合特定條件者，研究生不在此列，並無區分其來源</w:t>
            </w:r>
            <w:r w:rsidRPr="00DD167A">
              <w:rPr>
                <w:rFonts w:eastAsia="標楷體"/>
              </w:rPr>
              <w:lastRenderedPageBreak/>
              <w:t>國別。第</w:t>
            </w:r>
            <w:r w:rsidRPr="00DD167A">
              <w:rPr>
                <w:rFonts w:eastAsia="標楷體"/>
              </w:rPr>
              <w:t>4</w:t>
            </w:r>
            <w:r w:rsidRPr="00DD167A">
              <w:rPr>
                <w:rFonts w:eastAsia="標楷體"/>
              </w:rPr>
              <w:t>點第</w:t>
            </w:r>
            <w:r w:rsidRPr="00DD167A">
              <w:rPr>
                <w:rFonts w:eastAsia="標楷體"/>
              </w:rPr>
              <w:t>1</w:t>
            </w:r>
            <w:r w:rsidRPr="00DD167A">
              <w:rPr>
                <w:rFonts w:eastAsia="標楷體"/>
              </w:rPr>
              <w:t>項第</w:t>
            </w:r>
            <w:r w:rsidRPr="00DD167A">
              <w:rPr>
                <w:rFonts w:eastAsia="標楷體"/>
              </w:rPr>
              <w:t>2</w:t>
            </w:r>
            <w:r w:rsidRPr="00DD167A">
              <w:rPr>
                <w:rFonts w:eastAsia="標楷體"/>
              </w:rPr>
              <w:t>款規定</w:t>
            </w:r>
            <w:r w:rsidR="00852CF8" w:rsidRPr="00DD167A">
              <w:rPr>
                <w:rFonts w:eastAsia="標楷體"/>
              </w:rPr>
              <w:t>教育部</w:t>
            </w:r>
            <w:r w:rsidRPr="00DD167A">
              <w:rPr>
                <w:rFonts w:eastAsia="標楷體"/>
              </w:rPr>
              <w:t>於每年</w:t>
            </w:r>
            <w:r w:rsidRPr="00DD167A">
              <w:rPr>
                <w:rFonts w:eastAsia="標楷體"/>
              </w:rPr>
              <w:t>10</w:t>
            </w:r>
            <w:r w:rsidRPr="00DD167A">
              <w:rPr>
                <w:rFonts w:eastAsia="標楷體"/>
              </w:rPr>
              <w:t>月</w:t>
            </w:r>
            <w:r w:rsidRPr="00DD167A">
              <w:rPr>
                <w:rFonts w:eastAsia="標楷體"/>
              </w:rPr>
              <w:t>25</w:t>
            </w:r>
            <w:r w:rsidRPr="00DD167A">
              <w:rPr>
                <w:rFonts w:eastAsia="標楷體"/>
              </w:rPr>
              <w:t>日前，依會計年度經費預算及各校僑生人數，核定該學年度各校補助名額。爰此，是否增加核定名額仍須</w:t>
            </w:r>
            <w:r w:rsidR="008D722A" w:rsidRPr="008D722A">
              <w:rPr>
                <w:rFonts w:eastAsia="標楷體" w:hint="eastAsia"/>
                <w:color w:val="0070C0"/>
              </w:rPr>
              <w:t>視當</w:t>
            </w:r>
            <w:r w:rsidRPr="00DD167A">
              <w:rPr>
                <w:rFonts w:eastAsia="標楷體"/>
              </w:rPr>
              <w:t>年度經費預算</w:t>
            </w:r>
            <w:r w:rsidR="00072B2C">
              <w:rPr>
                <w:rFonts w:eastAsia="標楷體" w:hint="eastAsia"/>
              </w:rPr>
              <w:t>而定</w:t>
            </w:r>
            <w:r w:rsidRPr="00DD167A">
              <w:rPr>
                <w:rFonts w:eastAsia="標楷體"/>
              </w:rPr>
              <w:t>。</w:t>
            </w:r>
            <w:r w:rsidR="00072B2C" w:rsidRPr="00072B2C">
              <w:rPr>
                <w:rFonts w:eastAsia="標楷體" w:hint="eastAsia"/>
                <w:color w:val="0070C0"/>
              </w:rPr>
              <w:t>研究生部分</w:t>
            </w:r>
            <w:r w:rsidRPr="00DD167A">
              <w:rPr>
                <w:rFonts w:eastAsia="標楷體"/>
              </w:rPr>
              <w:t>，</w:t>
            </w:r>
            <w:r w:rsidR="00072B2C" w:rsidRPr="00072B2C">
              <w:rPr>
                <w:rFonts w:eastAsia="標楷體" w:hint="eastAsia"/>
                <w:color w:val="0070C0"/>
              </w:rPr>
              <w:t>可依</w:t>
            </w:r>
            <w:r w:rsidR="00852CF8" w:rsidRPr="00DD167A">
              <w:rPr>
                <w:rFonts w:eastAsia="標楷體"/>
              </w:rPr>
              <w:t>教育部</w:t>
            </w:r>
            <w:r w:rsidRPr="00DD167A">
              <w:rPr>
                <w:rFonts w:eastAsia="標楷體"/>
              </w:rPr>
              <w:t>補助大學校院設置研究所優秀僑生獎學金</w:t>
            </w:r>
            <w:r w:rsidR="00072B2C" w:rsidRPr="00072B2C">
              <w:rPr>
                <w:rFonts w:eastAsia="標楷體" w:hint="eastAsia"/>
                <w:color w:val="0070C0"/>
              </w:rPr>
              <w:t>規定向就讀學校提出</w:t>
            </w:r>
            <w:r w:rsidRPr="00DD167A">
              <w:rPr>
                <w:rFonts w:eastAsia="標楷體"/>
              </w:rPr>
              <w:t>申請。</w:t>
            </w:r>
          </w:p>
          <w:p w:rsidR="00B94B60" w:rsidRPr="00DD167A" w:rsidRDefault="00B94B60" w:rsidP="00B94B60">
            <w:pPr>
              <w:widowControl/>
              <w:ind w:leftChars="-7" w:left="264" w:hangingChars="117" w:hanging="281"/>
              <w:jc w:val="both"/>
              <w:rPr>
                <w:rFonts w:eastAsia="標楷體"/>
              </w:rPr>
            </w:pPr>
          </w:p>
          <w:p w:rsidR="00B94B60" w:rsidRPr="00DD167A" w:rsidRDefault="00B94B60" w:rsidP="00B94B60">
            <w:pPr>
              <w:widowControl/>
              <w:ind w:leftChars="-7" w:left="264" w:hangingChars="117" w:hanging="281"/>
              <w:jc w:val="both"/>
              <w:rPr>
                <w:rFonts w:eastAsia="標楷體"/>
              </w:rPr>
            </w:pPr>
            <w:r w:rsidRPr="00DD167A">
              <w:rPr>
                <w:rFonts w:eastAsia="標楷體"/>
              </w:rPr>
              <w:t>僑務委員會</w:t>
            </w:r>
          </w:p>
          <w:p w:rsidR="00B94B60" w:rsidRPr="00DD167A" w:rsidRDefault="007C794E" w:rsidP="00B94B60">
            <w:pPr>
              <w:widowControl/>
              <w:ind w:leftChars="-7" w:hangingChars="7" w:hanging="17"/>
              <w:jc w:val="both"/>
              <w:rPr>
                <w:rFonts w:eastAsia="標楷體"/>
                <w:kern w:val="0"/>
              </w:rPr>
            </w:pPr>
            <w:r w:rsidRPr="00DD167A">
              <w:rPr>
                <w:rFonts w:eastAsia="標楷體"/>
                <w:kern w:val="0"/>
              </w:rPr>
              <w:t>僑務委員會</w:t>
            </w:r>
            <w:r w:rsidR="00B94B60" w:rsidRPr="00DD167A">
              <w:rPr>
                <w:rFonts w:eastAsia="標楷體"/>
                <w:kern w:val="0"/>
              </w:rPr>
              <w:t>無發放清寒助學金，惟為鼓勵在學僑生致力向學，設有「學行優良僑生獎學金」及「受理捐贈僑生獎助學金」以供申請。</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4"/>
              </w:numPr>
              <w:ind w:leftChars="0"/>
              <w:jc w:val="center"/>
              <w:rPr>
                <w:rFonts w:ascii="Times New Roman" w:eastAsia="標楷體" w:hAnsi="Times New Roman"/>
                <w:kern w:val="0"/>
              </w:rPr>
            </w:pPr>
            <w:r w:rsidRPr="00DD167A">
              <w:rPr>
                <w:rFonts w:ascii="Times New Roman" w:eastAsia="標楷體" w:hAnsi="Times New Roman"/>
                <w:kern w:val="0"/>
              </w:rPr>
              <w:lastRenderedPageBreak/>
              <w:t>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rPr>
              <w:t>建議提供更多的獎學金讓僑生申請。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pPr>
            <w:r w:rsidRPr="00DD167A">
              <w:rPr>
                <w:rFonts w:eastAsia="標楷體"/>
              </w:rPr>
              <w:t>教育部</w:t>
            </w:r>
          </w:p>
          <w:p w:rsidR="00B94B60" w:rsidRPr="00DD167A" w:rsidRDefault="00B94B60" w:rsidP="00B94B60">
            <w:pPr>
              <w:widowControl/>
              <w:jc w:val="center"/>
              <w:rPr>
                <w:rFonts w:eastAsia="標楷體"/>
                <w:kern w:val="0"/>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pPr>
            <w:r w:rsidRPr="00DD167A">
              <w:rPr>
                <w:rFonts w:eastAsia="標楷體"/>
              </w:rPr>
              <w:t>教育部</w:t>
            </w:r>
          </w:p>
          <w:p w:rsidR="00B94B60" w:rsidRPr="00DD167A" w:rsidRDefault="00A26C9D" w:rsidP="00E70CE9">
            <w:pPr>
              <w:pStyle w:val="affff"/>
              <w:widowControl/>
              <w:numPr>
                <w:ilvl w:val="1"/>
                <w:numId w:val="36"/>
              </w:numPr>
              <w:ind w:leftChars="0" w:left="539"/>
              <w:rPr>
                <w:rFonts w:ascii="Times New Roman" w:eastAsia="標楷體" w:hAnsi="Times New Roman"/>
                <w:kern w:val="0"/>
              </w:rPr>
            </w:pPr>
            <w:r w:rsidRPr="00DD167A">
              <w:rPr>
                <w:rFonts w:ascii="Times New Roman" w:eastAsia="標楷體" w:hAnsi="Times New Roman"/>
              </w:rPr>
              <w:t>教育部</w:t>
            </w:r>
            <w:r w:rsidR="00B94B60" w:rsidRPr="00DD167A">
              <w:rPr>
                <w:rFonts w:ascii="Times New Roman" w:eastAsia="標楷體" w:hAnsi="Times New Roman"/>
                <w:kern w:val="0"/>
              </w:rPr>
              <w:t>提供以下僑生獎學金：</w:t>
            </w:r>
          </w:p>
          <w:p w:rsidR="00B94B60" w:rsidRPr="00DD167A" w:rsidRDefault="00B94B60" w:rsidP="00E70CE9">
            <w:pPr>
              <w:pStyle w:val="affff"/>
              <w:widowControl/>
              <w:numPr>
                <w:ilvl w:val="0"/>
                <w:numId w:val="37"/>
              </w:numPr>
              <w:ind w:leftChars="0" w:left="823" w:hanging="823"/>
              <w:rPr>
                <w:rFonts w:ascii="Times New Roman" w:eastAsia="標楷體" w:hAnsi="Times New Roman"/>
                <w:kern w:val="0"/>
              </w:rPr>
            </w:pPr>
            <w:r w:rsidRPr="00DD167A">
              <w:rPr>
                <w:rFonts w:ascii="Times New Roman" w:eastAsia="標楷體" w:hAnsi="Times New Roman"/>
                <w:kern w:val="0"/>
              </w:rPr>
              <w:t>獎勵海外優秀僑生回國就讀大學校院獎學金：</w:t>
            </w:r>
          </w:p>
          <w:p w:rsidR="00B94B60" w:rsidRPr="00DD167A" w:rsidRDefault="00B94B60" w:rsidP="00E70CE9">
            <w:pPr>
              <w:pStyle w:val="affff"/>
              <w:widowControl/>
              <w:numPr>
                <w:ilvl w:val="0"/>
                <w:numId w:val="38"/>
              </w:numPr>
              <w:ind w:leftChars="0" w:left="823"/>
              <w:rPr>
                <w:rFonts w:ascii="Times New Roman" w:eastAsia="標楷體" w:hAnsi="Times New Roman"/>
                <w:kern w:val="0"/>
              </w:rPr>
            </w:pPr>
            <w:r w:rsidRPr="00DD167A">
              <w:rPr>
                <w:rFonts w:ascii="Times New Roman" w:eastAsia="標楷體" w:hAnsi="Times New Roman"/>
                <w:kern w:val="0"/>
              </w:rPr>
              <w:t>優秀僑生獎學金：第一學年初領每月</w:t>
            </w:r>
            <w:r w:rsidRPr="00DD167A">
              <w:rPr>
                <w:rFonts w:ascii="Times New Roman" w:eastAsia="標楷體" w:hAnsi="Times New Roman"/>
                <w:kern w:val="0"/>
              </w:rPr>
              <w:t>1</w:t>
            </w:r>
            <w:r w:rsidRPr="00DD167A">
              <w:rPr>
                <w:rFonts w:ascii="Times New Roman" w:eastAsia="標楷體" w:hAnsi="Times New Roman"/>
                <w:kern w:val="0"/>
              </w:rPr>
              <w:t>萬</w:t>
            </w:r>
            <w:r w:rsidRPr="00DD167A">
              <w:rPr>
                <w:rFonts w:ascii="Times New Roman" w:eastAsia="標楷體" w:hAnsi="Times New Roman"/>
                <w:kern w:val="0"/>
              </w:rPr>
              <w:t>2,500</w:t>
            </w:r>
            <w:r w:rsidRPr="00DD167A">
              <w:rPr>
                <w:rFonts w:ascii="Times New Roman" w:eastAsia="標楷體" w:hAnsi="Times New Roman"/>
                <w:kern w:val="0"/>
              </w:rPr>
              <w:t>元，第二學年以後續領者每月</w:t>
            </w:r>
            <w:r w:rsidRPr="00DD167A">
              <w:rPr>
                <w:rFonts w:ascii="Times New Roman" w:eastAsia="標楷體" w:hAnsi="Times New Roman"/>
                <w:kern w:val="0"/>
              </w:rPr>
              <w:t>1</w:t>
            </w:r>
            <w:r w:rsidRPr="00DD167A">
              <w:rPr>
                <w:rFonts w:ascii="Times New Roman" w:eastAsia="標楷體" w:hAnsi="Times New Roman"/>
                <w:kern w:val="0"/>
              </w:rPr>
              <w:t>萬元。</w:t>
            </w:r>
          </w:p>
          <w:p w:rsidR="00B94B60" w:rsidRPr="00DD167A" w:rsidRDefault="00B94B60" w:rsidP="00E70CE9">
            <w:pPr>
              <w:pStyle w:val="affff"/>
              <w:widowControl/>
              <w:numPr>
                <w:ilvl w:val="0"/>
                <w:numId w:val="38"/>
              </w:numPr>
              <w:ind w:leftChars="0" w:left="823"/>
              <w:rPr>
                <w:rFonts w:ascii="Times New Roman" w:eastAsia="標楷體" w:hAnsi="Times New Roman"/>
                <w:kern w:val="0"/>
              </w:rPr>
            </w:pPr>
            <w:r w:rsidRPr="00DD167A">
              <w:rPr>
                <w:rFonts w:ascii="Times New Roman" w:eastAsia="標楷體" w:hAnsi="Times New Roman"/>
                <w:kern w:val="0"/>
              </w:rPr>
              <w:t>菁英僑生獎學金：初領及續領者每月</w:t>
            </w:r>
            <w:r w:rsidRPr="00DD167A">
              <w:rPr>
                <w:rFonts w:ascii="Times New Roman" w:eastAsia="標楷體" w:hAnsi="Times New Roman"/>
                <w:kern w:val="0"/>
              </w:rPr>
              <w:t>2</w:t>
            </w:r>
            <w:r w:rsidRPr="00DD167A">
              <w:rPr>
                <w:rFonts w:ascii="Times New Roman" w:eastAsia="標楷體" w:hAnsi="Times New Roman"/>
                <w:kern w:val="0"/>
              </w:rPr>
              <w:t>萬</w:t>
            </w:r>
            <w:r w:rsidRPr="00DD167A">
              <w:rPr>
                <w:rFonts w:ascii="Times New Roman" w:eastAsia="標楷體" w:hAnsi="Times New Roman"/>
                <w:kern w:val="0"/>
              </w:rPr>
              <w:t>5,000</w:t>
            </w:r>
            <w:r w:rsidRPr="00DD167A">
              <w:rPr>
                <w:rFonts w:ascii="Times New Roman" w:eastAsia="標楷體" w:hAnsi="Times New Roman"/>
                <w:kern w:val="0"/>
              </w:rPr>
              <w:t>元。</w:t>
            </w:r>
          </w:p>
          <w:p w:rsidR="00B94B60" w:rsidRPr="00DD167A" w:rsidRDefault="00B94B60" w:rsidP="00E70CE9">
            <w:pPr>
              <w:pStyle w:val="affff"/>
              <w:widowControl/>
              <w:numPr>
                <w:ilvl w:val="0"/>
                <w:numId w:val="37"/>
              </w:numPr>
              <w:ind w:leftChars="0" w:left="823" w:hanging="823"/>
              <w:rPr>
                <w:rFonts w:ascii="Times New Roman" w:eastAsia="標楷體" w:hAnsi="Times New Roman"/>
                <w:kern w:val="0"/>
              </w:rPr>
            </w:pPr>
            <w:r w:rsidRPr="00DD167A">
              <w:rPr>
                <w:rFonts w:ascii="Times New Roman" w:eastAsia="標楷體" w:hAnsi="Times New Roman"/>
                <w:kern w:val="0"/>
              </w:rPr>
              <w:t>補助大學設置研究所優秀僑生獎學金，</w:t>
            </w:r>
            <w:r w:rsidRPr="00DD167A">
              <w:rPr>
                <w:rFonts w:ascii="Times New Roman" w:eastAsia="標楷體" w:hAnsi="Times New Roman"/>
                <w:kern w:val="0"/>
              </w:rPr>
              <w:t>5</w:t>
            </w:r>
            <w:r w:rsidRPr="00DD167A">
              <w:rPr>
                <w:rFonts w:ascii="Times New Roman" w:eastAsia="標楷體" w:hAnsi="Times New Roman"/>
                <w:kern w:val="0"/>
              </w:rPr>
              <w:t>位研究所僑生即核配</w:t>
            </w:r>
            <w:r w:rsidRPr="00DD167A">
              <w:rPr>
                <w:rFonts w:ascii="Times New Roman" w:eastAsia="標楷體" w:hAnsi="Times New Roman"/>
                <w:kern w:val="0"/>
              </w:rPr>
              <w:t>1</w:t>
            </w:r>
            <w:r w:rsidRPr="00DD167A">
              <w:rPr>
                <w:rFonts w:ascii="Times New Roman" w:eastAsia="標楷體" w:hAnsi="Times New Roman"/>
                <w:kern w:val="0"/>
              </w:rPr>
              <w:t>名獎學金名額，每人每月</w:t>
            </w:r>
            <w:r w:rsidRPr="00DD167A">
              <w:rPr>
                <w:rFonts w:ascii="Times New Roman" w:eastAsia="標楷體" w:hAnsi="Times New Roman"/>
                <w:kern w:val="0"/>
              </w:rPr>
              <w:t>1</w:t>
            </w:r>
            <w:r w:rsidRPr="00DD167A">
              <w:rPr>
                <w:rFonts w:ascii="Times New Roman" w:eastAsia="標楷體" w:hAnsi="Times New Roman"/>
                <w:kern w:val="0"/>
              </w:rPr>
              <w:t>萬元。</w:t>
            </w:r>
          </w:p>
          <w:p w:rsidR="00B94B60" w:rsidRPr="00DD167A" w:rsidRDefault="00B94B60" w:rsidP="00E70CE9">
            <w:pPr>
              <w:pStyle w:val="affff"/>
              <w:widowControl/>
              <w:numPr>
                <w:ilvl w:val="1"/>
                <w:numId w:val="36"/>
              </w:numPr>
              <w:ind w:leftChars="0" w:left="539"/>
              <w:rPr>
                <w:rFonts w:ascii="Times New Roman" w:eastAsia="標楷體" w:hAnsi="Times New Roman"/>
                <w:kern w:val="0"/>
              </w:rPr>
            </w:pPr>
            <w:r w:rsidRPr="00DD167A">
              <w:rPr>
                <w:rFonts w:ascii="Times New Roman" w:eastAsia="標楷體" w:hAnsi="Times New Roman"/>
                <w:kern w:val="0"/>
              </w:rPr>
              <w:t>在考量整體預算額度下，將儘可能寬列僑生獎學金經費。</w:t>
            </w:r>
          </w:p>
          <w:p w:rsidR="00B94B60" w:rsidRPr="00DD167A" w:rsidRDefault="00B94B60" w:rsidP="00B94B60">
            <w:pPr>
              <w:widowControl/>
              <w:rPr>
                <w:rFonts w:eastAsia="標楷體"/>
              </w:rPr>
            </w:pPr>
          </w:p>
          <w:p w:rsidR="00B94B60" w:rsidRPr="00DD167A" w:rsidRDefault="00B94B60" w:rsidP="00B94B60">
            <w:pPr>
              <w:widowControl/>
              <w:rPr>
                <w:rFonts w:eastAsia="標楷體"/>
              </w:rPr>
            </w:pPr>
            <w:r w:rsidRPr="00DD167A">
              <w:rPr>
                <w:rFonts w:eastAsia="標楷體"/>
              </w:rPr>
              <w:t>僑務委員會</w:t>
            </w:r>
          </w:p>
          <w:p w:rsidR="00B94B60" w:rsidRPr="00DD167A" w:rsidRDefault="003C16D4" w:rsidP="00B94B60">
            <w:pPr>
              <w:widowControl/>
              <w:rPr>
                <w:rFonts w:eastAsia="標楷體"/>
                <w:kern w:val="0"/>
              </w:rPr>
            </w:pPr>
            <w:r w:rsidRPr="00DD167A">
              <w:rPr>
                <w:rFonts w:eastAsia="標楷體"/>
              </w:rPr>
              <w:t>僑務委員</w:t>
            </w:r>
            <w:r w:rsidR="00B94B60" w:rsidRPr="00DD167A">
              <w:rPr>
                <w:rFonts w:eastAsia="標楷體"/>
                <w:kern w:val="0"/>
              </w:rPr>
              <w:t>會每年辦理受理捐贈僑生獎助學金及學行優良僑生獎助學金頒發，其中受理捐贈僑生獎助學金部分，約有百項獎助學金項目提供申請，</w:t>
            </w:r>
            <w:r w:rsidR="00B94B60" w:rsidRPr="00DD167A">
              <w:rPr>
                <w:rFonts w:eastAsia="標楷體"/>
                <w:kern w:val="0"/>
              </w:rPr>
              <w:t>104</w:t>
            </w:r>
            <w:r w:rsidR="00B94B60" w:rsidRPr="00DD167A">
              <w:rPr>
                <w:rFonts w:eastAsia="標楷體"/>
                <w:kern w:val="0"/>
              </w:rPr>
              <w:t>年即有百餘所大學校院近</w:t>
            </w:r>
            <w:r w:rsidR="00B94B60" w:rsidRPr="00DD167A">
              <w:rPr>
                <w:rFonts w:eastAsia="標楷體"/>
                <w:kern w:val="0"/>
              </w:rPr>
              <w:t>400</w:t>
            </w:r>
            <w:r w:rsidR="00B94B60" w:rsidRPr="00DD167A">
              <w:rPr>
                <w:rFonts w:eastAsia="標楷體"/>
                <w:kern w:val="0"/>
              </w:rPr>
              <w:t>位來自世界各地的僑生獲頒獎助學金。因受理捐贈僑生獎助學金係依據僑界自發性捐</w:t>
            </w:r>
            <w:r w:rsidR="00B94B60" w:rsidRPr="00DD167A">
              <w:rPr>
                <w:rFonts w:eastAsia="標楷體"/>
                <w:kern w:val="0"/>
              </w:rPr>
              <w:lastRenderedPageBreak/>
              <w:t>款，未來</w:t>
            </w:r>
            <w:r w:rsidRPr="00DD167A">
              <w:rPr>
                <w:rFonts w:eastAsia="標楷體"/>
              </w:rPr>
              <w:t>僑務委員</w:t>
            </w:r>
            <w:r w:rsidR="00B94B60" w:rsidRPr="00DD167A">
              <w:rPr>
                <w:rFonts w:eastAsia="標楷體"/>
                <w:kern w:val="0"/>
              </w:rPr>
              <w:t>會將持續鼓勵僑界踴躍提供獎助學金，協助在臺就學僑生。</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4"/>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rPr>
            </w:pPr>
            <w:r w:rsidRPr="00DD167A">
              <w:rPr>
                <w:rFonts w:eastAsia="標楷體"/>
              </w:rPr>
              <w:t>是否可以開放就學貸款給僑生？</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pPr>
            <w:r w:rsidRPr="00DD167A">
              <w:rPr>
                <w:rFonts w:eastAsia="標楷體"/>
              </w:rPr>
              <w:t>教育部</w:t>
            </w:r>
          </w:p>
          <w:p w:rsidR="00B94B60" w:rsidRPr="00DD167A" w:rsidRDefault="00B94B60" w:rsidP="00B94B60">
            <w:pPr>
              <w:widowControl/>
              <w:jc w:val="center"/>
              <w:rPr>
                <w:rFonts w:eastAsia="標楷體"/>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pPr>
            <w:r w:rsidRPr="00DD167A">
              <w:rPr>
                <w:rFonts w:eastAsia="標楷體"/>
              </w:rPr>
              <w:t>教育部</w:t>
            </w:r>
          </w:p>
          <w:p w:rsidR="00152A6F" w:rsidRPr="00DD167A" w:rsidRDefault="00152A6F" w:rsidP="00E70CE9">
            <w:pPr>
              <w:pStyle w:val="affff"/>
              <w:numPr>
                <w:ilvl w:val="0"/>
                <w:numId w:val="26"/>
              </w:numPr>
              <w:ind w:leftChars="0" w:left="480" w:hanging="480"/>
              <w:jc w:val="both"/>
              <w:rPr>
                <w:rFonts w:ascii="Times New Roman" w:eastAsia="標楷體" w:hAnsi="Times New Roman"/>
              </w:rPr>
            </w:pPr>
            <w:r w:rsidRPr="00DD167A">
              <w:rPr>
                <w:rFonts w:ascii="Times New Roman" w:eastAsia="標楷體" w:hAnsi="Times New Roman"/>
              </w:rPr>
              <w:t>就學貸款係為協助我國弱勢學生順利就學而設之政策性貸款，符合資格之申貸學生於在學及畢業後</w:t>
            </w:r>
            <w:r w:rsidRPr="00DD167A">
              <w:rPr>
                <w:rFonts w:ascii="Times New Roman" w:eastAsia="標楷體" w:hAnsi="Times New Roman"/>
              </w:rPr>
              <w:t>1</w:t>
            </w:r>
            <w:r w:rsidRPr="00DD167A">
              <w:rPr>
                <w:rFonts w:ascii="Times New Roman" w:eastAsia="標楷體" w:hAnsi="Times New Roman"/>
              </w:rPr>
              <w:t>年期間無須償還本金，並由政府補貼其在學期間及畢業後</w:t>
            </w:r>
            <w:r w:rsidRPr="00DD167A">
              <w:rPr>
                <w:rFonts w:ascii="Times New Roman" w:eastAsia="標楷體" w:hAnsi="Times New Roman"/>
              </w:rPr>
              <w:t>1</w:t>
            </w:r>
            <w:r w:rsidRPr="00DD167A">
              <w:rPr>
                <w:rFonts w:ascii="Times New Roman" w:eastAsia="標楷體" w:hAnsi="Times New Roman"/>
              </w:rPr>
              <w:t>年期間之全額或半額利息。</w:t>
            </w:r>
          </w:p>
          <w:p w:rsidR="00B20B18" w:rsidRPr="00DD167A" w:rsidRDefault="00152A6F" w:rsidP="00E70CE9">
            <w:pPr>
              <w:pStyle w:val="affff"/>
              <w:numPr>
                <w:ilvl w:val="0"/>
                <w:numId w:val="26"/>
              </w:numPr>
              <w:ind w:leftChars="0" w:left="480" w:hanging="480"/>
              <w:jc w:val="both"/>
              <w:rPr>
                <w:rFonts w:ascii="Times New Roman" w:eastAsia="標楷體" w:hAnsi="Times New Roman"/>
              </w:rPr>
            </w:pPr>
            <w:r w:rsidRPr="00DD167A">
              <w:rPr>
                <w:rFonts w:ascii="Times New Roman" w:eastAsia="標楷體" w:hAnsi="Times New Roman"/>
              </w:rPr>
              <w:t>據此，業於「高級中等以上學校學生就學貸款辦法」第</w:t>
            </w:r>
            <w:r w:rsidRPr="00DD167A">
              <w:rPr>
                <w:rFonts w:ascii="Times New Roman" w:eastAsia="標楷體" w:hAnsi="Times New Roman"/>
              </w:rPr>
              <w:t>3</w:t>
            </w:r>
            <w:r w:rsidRPr="00DD167A">
              <w:rPr>
                <w:rFonts w:ascii="Times New Roman" w:eastAsia="標楷體" w:hAnsi="Times New Roman"/>
              </w:rPr>
              <w:t>條明定，本貸款對象之學生應為有戶籍登記之中華民國國民，並就讀經各級主管機關立案之國內公私立學校，具正式學籍者。</w:t>
            </w:r>
          </w:p>
          <w:p w:rsidR="00B94B60" w:rsidRPr="00DD167A" w:rsidRDefault="00152A6F" w:rsidP="00E70CE9">
            <w:pPr>
              <w:pStyle w:val="affff"/>
              <w:numPr>
                <w:ilvl w:val="0"/>
                <w:numId w:val="26"/>
              </w:numPr>
              <w:ind w:leftChars="0" w:left="480" w:hanging="480"/>
              <w:jc w:val="both"/>
              <w:rPr>
                <w:rFonts w:ascii="Times New Roman" w:eastAsia="標楷體" w:hAnsi="Times New Roman"/>
              </w:rPr>
            </w:pPr>
            <w:r w:rsidRPr="00DD167A">
              <w:rPr>
                <w:rFonts w:ascii="Times New Roman" w:eastAsia="標楷體" w:hAnsi="Times New Roman"/>
              </w:rPr>
              <w:t>因僑生未符合前揭條件，無法申請我國就學貸款，惟為協助僑生減輕就學費用負擔，僑生可申請</w:t>
            </w:r>
            <w:r w:rsidR="003B704D" w:rsidRPr="00DD167A">
              <w:rPr>
                <w:rFonts w:ascii="Times New Roman" w:eastAsia="標楷體" w:hAnsi="Times New Roman"/>
              </w:rPr>
              <w:t>教育部</w:t>
            </w:r>
            <w:r w:rsidR="0069038B" w:rsidRPr="0069038B">
              <w:rPr>
                <w:rFonts w:ascii="Times New Roman" w:eastAsia="標楷體" w:hAnsi="Times New Roman" w:hint="eastAsia"/>
                <w:color w:val="0070C0"/>
              </w:rPr>
              <w:t>提供之僑生</w:t>
            </w:r>
            <w:r w:rsidRPr="00DD167A">
              <w:rPr>
                <w:rFonts w:ascii="Times New Roman" w:eastAsia="標楷體" w:hAnsi="Times New Roman"/>
              </w:rPr>
              <w:t>獎助學金，以協助僑生順利就學。</w:t>
            </w:r>
          </w:p>
          <w:p w:rsidR="00152A6F" w:rsidRPr="00DD167A" w:rsidRDefault="00152A6F" w:rsidP="00152A6F">
            <w:pPr>
              <w:widowControl/>
              <w:rPr>
                <w:rFonts w:eastAsia="標楷體"/>
              </w:rPr>
            </w:pPr>
          </w:p>
          <w:p w:rsidR="00B94B60" w:rsidRPr="00DD167A" w:rsidRDefault="00B94B60" w:rsidP="00B94B60">
            <w:pPr>
              <w:widowControl/>
              <w:rPr>
                <w:rFonts w:eastAsia="標楷體"/>
              </w:rPr>
            </w:pPr>
            <w:r w:rsidRPr="00DD167A">
              <w:rPr>
                <w:rFonts w:eastAsia="標楷體"/>
              </w:rPr>
              <w:t>僑務委員會</w:t>
            </w:r>
          </w:p>
          <w:p w:rsidR="00B94B60" w:rsidRPr="00DD167A" w:rsidRDefault="00B94B60" w:rsidP="00B94B60">
            <w:pPr>
              <w:widowControl/>
              <w:rPr>
                <w:rFonts w:eastAsia="標楷體"/>
                <w:kern w:val="0"/>
              </w:rPr>
            </w:pPr>
            <w:r w:rsidRPr="00DD167A">
              <w:rPr>
                <w:rFonts w:eastAsia="標楷體"/>
                <w:kern w:val="0"/>
              </w:rPr>
              <w:t>僑生若未在臺設籍且無我國身分證，不適用教育部訂頒之「高級中等以上學校學生就學貸款辦法」；惟海外信保基金自</w:t>
            </w:r>
            <w:r w:rsidRPr="00DD167A">
              <w:rPr>
                <w:rFonts w:eastAsia="標楷體"/>
                <w:kern w:val="0"/>
              </w:rPr>
              <w:t>104</w:t>
            </w:r>
            <w:r w:rsidRPr="00DD167A">
              <w:rPr>
                <w:rFonts w:eastAsia="標楷體"/>
                <w:kern w:val="0"/>
              </w:rPr>
              <w:t>年起開辦加值型僑生方案就學貸款信用保證業務，來臺就讀高職建教專班之僑生可據此申請就學貸款。</w:t>
            </w: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sz w:val="28"/>
                <w:szCs w:val="28"/>
              </w:rPr>
            </w:pPr>
            <w:r w:rsidRPr="00DD167A">
              <w:rPr>
                <w:rFonts w:eastAsia="標楷體"/>
                <w:b/>
                <w:bCs/>
                <w:kern w:val="0"/>
                <w:sz w:val="28"/>
                <w:szCs w:val="28"/>
              </w:rPr>
              <w:t>肆、僑生工讀、工作相關事宜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僑生工讀金補助納入勞保和健保，導致僑生工讀無法執行，是否能把工讀轉換為學習性質？</w:t>
            </w:r>
            <w:r w:rsidRPr="00DD167A">
              <w:rPr>
                <w:rFonts w:eastAsia="標楷體"/>
              </w:rPr>
              <w:t>建議在學校打工不用申請工作證，成為一種學習平臺，讓學生在校內工讀。</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rPr>
            </w:pPr>
            <w:r w:rsidRPr="00DD167A">
              <w:rPr>
                <w:rFonts w:eastAsia="標楷體"/>
              </w:rPr>
              <w:t>僑務委員會</w:t>
            </w:r>
          </w:p>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rPr>
            </w:pPr>
            <w:r w:rsidRPr="00DD167A">
              <w:rPr>
                <w:rFonts w:eastAsia="標楷體"/>
              </w:rPr>
              <w:t>僑務委員會</w:t>
            </w:r>
          </w:p>
          <w:p w:rsidR="00B94B60" w:rsidRPr="00DD167A" w:rsidRDefault="007C794E" w:rsidP="008E5BF3">
            <w:pPr>
              <w:widowControl/>
              <w:rPr>
                <w:rFonts w:eastAsia="標楷體"/>
                <w:kern w:val="0"/>
              </w:rPr>
            </w:pPr>
            <w:r w:rsidRPr="00DD167A">
              <w:rPr>
                <w:rFonts w:eastAsia="標楷體"/>
                <w:kern w:val="0"/>
              </w:rPr>
              <w:t>僑務委員會</w:t>
            </w:r>
            <w:r w:rsidR="00B94B60" w:rsidRPr="00DD167A">
              <w:rPr>
                <w:rFonts w:eastAsia="標楷體"/>
                <w:kern w:val="0"/>
              </w:rPr>
              <w:t>於</w:t>
            </w:r>
            <w:r w:rsidR="00B94B60" w:rsidRPr="00DD167A">
              <w:rPr>
                <w:rFonts w:eastAsia="標楷體"/>
                <w:kern w:val="0"/>
              </w:rPr>
              <w:t>105</w:t>
            </w:r>
            <w:r w:rsidR="00B94B60" w:rsidRPr="00DD167A">
              <w:rPr>
                <w:rFonts w:eastAsia="標楷體"/>
                <w:kern w:val="0"/>
              </w:rPr>
              <w:t>年</w:t>
            </w:r>
            <w:r w:rsidR="00B94B60" w:rsidRPr="00DD167A">
              <w:rPr>
                <w:rFonts w:eastAsia="標楷體"/>
                <w:kern w:val="0"/>
              </w:rPr>
              <w:t>2</w:t>
            </w:r>
            <w:r w:rsidR="00B94B60" w:rsidRPr="00DD167A">
              <w:rPr>
                <w:rFonts w:eastAsia="標楷體"/>
                <w:kern w:val="0"/>
              </w:rPr>
              <w:t>月</w:t>
            </w:r>
            <w:r w:rsidR="00B94B60" w:rsidRPr="00DD167A">
              <w:rPr>
                <w:rFonts w:eastAsia="標楷體"/>
                <w:kern w:val="0"/>
              </w:rPr>
              <w:t>23</w:t>
            </w:r>
            <w:r w:rsidR="00B94B60" w:rsidRPr="00DD167A">
              <w:rPr>
                <w:rFonts w:eastAsia="標楷體"/>
                <w:kern w:val="0"/>
              </w:rPr>
              <w:t>日公告修正「補助僑生工讀金要點」，修正後之「補助僑生工讀金及學習扶助金要點」除工讀外，增列「學習扶助」執行方式，由各校依校內需求，以工讀或學習扶助方式彈性運用，俾協助符合需求資格僑生申請。</w:t>
            </w:r>
          </w:p>
          <w:p w:rsidR="00B94B60" w:rsidRPr="00DD167A" w:rsidRDefault="00B94B60" w:rsidP="00B94B60">
            <w:pPr>
              <w:widowControl/>
              <w:rPr>
                <w:rFonts w:eastAsia="標楷體"/>
              </w:rPr>
            </w:pPr>
          </w:p>
          <w:p w:rsidR="00B94B60" w:rsidRPr="00DD167A" w:rsidRDefault="00B94B60" w:rsidP="00B94B60">
            <w:pPr>
              <w:widowControl/>
              <w:rPr>
                <w:rFonts w:eastAsia="標楷體"/>
                <w:kern w:val="0"/>
              </w:rPr>
            </w:pPr>
            <w:r w:rsidRPr="00DD167A">
              <w:rPr>
                <w:rFonts w:eastAsia="標楷體"/>
                <w:kern w:val="0"/>
              </w:rPr>
              <w:t>勞動部</w:t>
            </w:r>
          </w:p>
          <w:p w:rsidR="00B94B60" w:rsidRPr="00DD167A" w:rsidRDefault="00B94B60" w:rsidP="00B94B60">
            <w:pPr>
              <w:widowControl/>
              <w:rPr>
                <w:rFonts w:eastAsia="標楷體"/>
                <w:kern w:val="0"/>
              </w:rPr>
            </w:pPr>
            <w:r w:rsidRPr="00DD167A">
              <w:rPr>
                <w:rFonts w:eastAsia="標楷體"/>
                <w:kern w:val="0"/>
              </w:rPr>
              <w:t>有關建議在學校打工不用申請工作證</w:t>
            </w:r>
            <w:r w:rsidRPr="00DD167A">
              <w:rPr>
                <w:rFonts w:eastAsia="標楷體"/>
                <w:kern w:val="0"/>
              </w:rPr>
              <w:t>1</w:t>
            </w:r>
            <w:r w:rsidRPr="00DD167A">
              <w:rPr>
                <w:rFonts w:eastAsia="標楷體"/>
                <w:kern w:val="0"/>
              </w:rPr>
              <w:t>節：</w:t>
            </w:r>
          </w:p>
          <w:p w:rsidR="00B94B60" w:rsidRPr="00DD167A" w:rsidRDefault="00B94B60" w:rsidP="00E70CE9">
            <w:pPr>
              <w:pStyle w:val="affff"/>
              <w:widowControl/>
              <w:numPr>
                <w:ilvl w:val="0"/>
                <w:numId w:val="39"/>
              </w:numPr>
              <w:ind w:leftChars="0" w:left="539"/>
              <w:rPr>
                <w:rFonts w:ascii="Times New Roman" w:eastAsia="標楷體" w:hAnsi="Times New Roman"/>
                <w:kern w:val="0"/>
              </w:rPr>
            </w:pPr>
            <w:r w:rsidRPr="00DD167A">
              <w:rPr>
                <w:rFonts w:ascii="Times New Roman" w:eastAsia="標楷體" w:hAnsi="Times New Roman"/>
                <w:kern w:val="0"/>
              </w:rPr>
              <w:t>依就業服務法第</w:t>
            </w:r>
            <w:r w:rsidRPr="00DD167A">
              <w:rPr>
                <w:rFonts w:ascii="Times New Roman" w:eastAsia="標楷體" w:hAnsi="Times New Roman"/>
                <w:kern w:val="0"/>
              </w:rPr>
              <w:t>43</w:t>
            </w:r>
            <w:r w:rsidRPr="00DD167A">
              <w:rPr>
                <w:rFonts w:ascii="Times New Roman" w:eastAsia="標楷體" w:hAnsi="Times New Roman"/>
                <w:kern w:val="0"/>
              </w:rPr>
              <w:t>條規定，外國人未經雇主申請許可，不得在中華民國境內工作，爰就業服務法對於外國人在我國工作係採許可制，且工作非以形式之契約型態或報酬與否，即外國人有勞務提供或工作之事實，亦屬工作之範疇。故雇主欲聘僱僑外生從事工作，應向勞動部申請工作許可。</w:t>
            </w:r>
          </w:p>
          <w:p w:rsidR="00B94B60" w:rsidRPr="00DD167A" w:rsidRDefault="00B94B60" w:rsidP="00E70CE9">
            <w:pPr>
              <w:pStyle w:val="affff"/>
              <w:widowControl/>
              <w:numPr>
                <w:ilvl w:val="0"/>
                <w:numId w:val="39"/>
              </w:numPr>
              <w:ind w:leftChars="0" w:left="539"/>
              <w:rPr>
                <w:rFonts w:ascii="Times New Roman" w:eastAsia="標楷體" w:hAnsi="Times New Roman"/>
                <w:kern w:val="0"/>
              </w:rPr>
            </w:pPr>
            <w:r w:rsidRPr="00DD167A">
              <w:rPr>
                <w:rFonts w:ascii="Times New Roman" w:eastAsia="標楷體" w:hAnsi="Times New Roman"/>
                <w:kern w:val="0"/>
              </w:rPr>
              <w:t>查現行有關僑外生在臺就學工作之規定，均已訂於就業服務法第</w:t>
            </w:r>
            <w:r w:rsidRPr="00DD167A">
              <w:rPr>
                <w:rFonts w:ascii="Times New Roman" w:eastAsia="標楷體" w:hAnsi="Times New Roman"/>
                <w:kern w:val="0"/>
              </w:rPr>
              <w:t>50</w:t>
            </w:r>
            <w:r w:rsidRPr="00DD167A">
              <w:rPr>
                <w:rFonts w:ascii="Times New Roman" w:eastAsia="標楷體" w:hAnsi="Times New Roman"/>
                <w:kern w:val="0"/>
              </w:rPr>
              <w:t>條與雇主聘僱外國人許可及管理辦法第</w:t>
            </w:r>
            <w:r w:rsidRPr="00DD167A">
              <w:rPr>
                <w:rFonts w:ascii="Times New Roman" w:eastAsia="標楷體" w:hAnsi="Times New Roman"/>
                <w:kern w:val="0"/>
              </w:rPr>
              <w:t>34</w:t>
            </w:r>
            <w:r w:rsidRPr="00DD167A">
              <w:rPr>
                <w:rFonts w:ascii="Times New Roman" w:eastAsia="標楷體" w:hAnsi="Times New Roman"/>
                <w:kern w:val="0"/>
              </w:rPr>
              <w:t>條相關規定，僑外生欲在學校打工，仍應依上開規定辦理。</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rPr>
            </w:pPr>
            <w:r w:rsidRPr="00DD167A">
              <w:rPr>
                <w:rFonts w:eastAsia="標楷體"/>
              </w:rPr>
              <w:t>僑生工讀時間規定一星期只能</w:t>
            </w:r>
            <w:r w:rsidRPr="00DD167A">
              <w:rPr>
                <w:rFonts w:eastAsia="標楷體"/>
              </w:rPr>
              <w:t>20</w:t>
            </w:r>
            <w:r w:rsidRPr="00DD167A">
              <w:rPr>
                <w:rFonts w:eastAsia="標楷體"/>
              </w:rPr>
              <w:t>小時太短，餐飲業工作時間都很長，造成很難找到工作。</w:t>
            </w:r>
          </w:p>
        </w:tc>
        <w:tc>
          <w:tcPr>
            <w:tcW w:w="1701" w:type="dxa"/>
            <w:tcBorders>
              <w:top w:val="nil"/>
              <w:left w:val="nil"/>
              <w:bottom w:val="single" w:sz="4" w:space="0" w:color="auto"/>
              <w:right w:val="single" w:sz="4" w:space="0" w:color="auto"/>
            </w:tcBorders>
          </w:tcPr>
          <w:p w:rsidR="00B94B60" w:rsidRPr="00DD167A" w:rsidRDefault="00B94B60" w:rsidP="00B94B60">
            <w:pPr>
              <w:jc w:val="center"/>
              <w:rPr>
                <w:rFonts w:eastAsia="標楷體"/>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autoSpaceDE w:val="0"/>
              <w:autoSpaceDN w:val="0"/>
              <w:adjustRightInd w:val="0"/>
              <w:rPr>
                <w:rFonts w:eastAsia="標楷體"/>
                <w:kern w:val="0"/>
              </w:rPr>
            </w:pPr>
            <w:r w:rsidRPr="00DD167A">
              <w:rPr>
                <w:rFonts w:eastAsia="標楷體"/>
                <w:kern w:val="0"/>
              </w:rPr>
              <w:t>考量僑外生來臺就學應以課業為重，而且應避免在有安全顧慮以及不適當場所工作，爰規定每星期工作時數上限。另勞動部為因應現行實際需要，已於</w:t>
            </w:r>
            <w:r w:rsidRPr="00DD167A">
              <w:rPr>
                <w:rFonts w:eastAsia="標楷體"/>
                <w:kern w:val="0"/>
              </w:rPr>
              <w:t>104</w:t>
            </w:r>
            <w:r w:rsidRPr="00DD167A">
              <w:rPr>
                <w:rFonts w:eastAsia="標楷體"/>
                <w:kern w:val="0"/>
              </w:rPr>
              <w:t>年</w:t>
            </w:r>
            <w:r w:rsidRPr="00DD167A">
              <w:rPr>
                <w:rFonts w:eastAsia="標楷體"/>
                <w:kern w:val="0"/>
              </w:rPr>
              <w:t>6</w:t>
            </w:r>
            <w:r w:rsidRPr="00DD167A">
              <w:rPr>
                <w:rFonts w:eastAsia="標楷體"/>
                <w:kern w:val="0"/>
              </w:rPr>
              <w:t>月</w:t>
            </w:r>
            <w:r w:rsidRPr="00DD167A">
              <w:rPr>
                <w:rFonts w:eastAsia="標楷體"/>
                <w:kern w:val="0"/>
              </w:rPr>
              <w:t>17</w:t>
            </w:r>
            <w:r w:rsidRPr="00DD167A">
              <w:rPr>
                <w:rFonts w:eastAsia="標楷體"/>
                <w:kern w:val="0"/>
              </w:rPr>
              <w:t>日修正就業服務法第</w:t>
            </w:r>
            <w:r w:rsidRPr="00DD167A">
              <w:rPr>
                <w:rFonts w:eastAsia="標楷體"/>
                <w:kern w:val="0"/>
              </w:rPr>
              <w:t>50</w:t>
            </w:r>
            <w:r w:rsidRPr="00DD167A">
              <w:rPr>
                <w:rFonts w:eastAsia="標楷體"/>
                <w:kern w:val="0"/>
              </w:rPr>
              <w:t>條規定，將僑外生之每星期工作時數，由原除寒暑假外，每星期最長</w:t>
            </w:r>
            <w:r w:rsidRPr="00DD167A">
              <w:rPr>
                <w:rFonts w:eastAsia="標楷體"/>
                <w:kern w:val="0"/>
              </w:rPr>
              <w:t>16</w:t>
            </w:r>
            <w:r w:rsidRPr="00DD167A">
              <w:rPr>
                <w:rFonts w:eastAsia="標楷體"/>
                <w:kern w:val="0"/>
              </w:rPr>
              <w:t>小時，修正延長為</w:t>
            </w:r>
            <w:r w:rsidRPr="00DD167A">
              <w:rPr>
                <w:rFonts w:eastAsia="標楷體"/>
                <w:kern w:val="0"/>
              </w:rPr>
              <w:t>20</w:t>
            </w:r>
            <w:r w:rsidRPr="00DD167A">
              <w:rPr>
                <w:rFonts w:eastAsia="標楷體"/>
                <w:kern w:val="0"/>
              </w:rPr>
              <w:t>小時，故現行僑外生之工作時數為除寒暑假外，每星期最長可至</w:t>
            </w:r>
            <w:r w:rsidRPr="00DD167A">
              <w:rPr>
                <w:rFonts w:eastAsia="標楷體"/>
                <w:kern w:val="0"/>
              </w:rPr>
              <w:t>20</w:t>
            </w:r>
            <w:r w:rsidRPr="00DD167A">
              <w:rPr>
                <w:rFonts w:eastAsia="標楷體"/>
                <w:kern w:val="0"/>
              </w:rPr>
              <w:t>小時。</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工作許可證核發時間較慢，與實際工作無法配合，目前生效日期為核准日期，因開學期間申請數多，常形成申請日與核准日時間落差太大，影響學生權益。請勞動部調整工作證生效日期為申請日期。</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1"/>
                <w:numId w:val="40"/>
              </w:numPr>
              <w:ind w:leftChars="0" w:left="397"/>
              <w:rPr>
                <w:rFonts w:ascii="Times New Roman" w:eastAsia="標楷體" w:hAnsi="Times New Roman"/>
                <w:kern w:val="0"/>
              </w:rPr>
            </w:pPr>
            <w:r w:rsidRPr="00DD167A">
              <w:rPr>
                <w:rFonts w:ascii="Times New Roman" w:eastAsia="標楷體" w:hAnsi="Times New Roman"/>
                <w:kern w:val="0"/>
              </w:rPr>
              <w:t>依就業服務法第</w:t>
            </w:r>
            <w:r w:rsidRPr="00DD167A">
              <w:rPr>
                <w:rFonts w:ascii="Times New Roman" w:eastAsia="標楷體" w:hAnsi="Times New Roman"/>
                <w:kern w:val="0"/>
              </w:rPr>
              <w:t>43</w:t>
            </w:r>
            <w:r w:rsidRPr="00DD167A">
              <w:rPr>
                <w:rFonts w:ascii="Times New Roman" w:eastAsia="標楷體" w:hAnsi="Times New Roman"/>
                <w:kern w:val="0"/>
              </w:rPr>
              <w:t>條規定，外國人未經雇主申請許可，不得在中華民國境內工作，故僑生工作許可證之申請，須經勞動部審核通過並自核准發文日始生效力。</w:t>
            </w:r>
          </w:p>
          <w:p w:rsidR="00B94B60" w:rsidRPr="00DD167A" w:rsidRDefault="00B94B60" w:rsidP="00E70CE9">
            <w:pPr>
              <w:pStyle w:val="affff"/>
              <w:widowControl/>
              <w:numPr>
                <w:ilvl w:val="0"/>
                <w:numId w:val="40"/>
              </w:numPr>
              <w:ind w:leftChars="0"/>
              <w:rPr>
                <w:rFonts w:ascii="Times New Roman" w:eastAsia="標楷體" w:hAnsi="Times New Roman"/>
                <w:kern w:val="0"/>
              </w:rPr>
            </w:pPr>
            <w:r w:rsidRPr="00DD167A">
              <w:rPr>
                <w:rFonts w:ascii="Times New Roman" w:eastAsia="標楷體" w:hAnsi="Times New Roman"/>
                <w:kern w:val="0"/>
              </w:rPr>
              <w:t>依勞動部</w:t>
            </w:r>
            <w:r w:rsidRPr="00DD167A">
              <w:rPr>
                <w:rFonts w:ascii="Times New Roman" w:eastAsia="標楷體" w:hAnsi="Times New Roman"/>
                <w:kern w:val="0"/>
              </w:rPr>
              <w:t>105</w:t>
            </w:r>
            <w:r w:rsidRPr="00DD167A">
              <w:rPr>
                <w:rFonts w:ascii="Times New Roman" w:eastAsia="標楷體" w:hAnsi="Times New Roman"/>
                <w:kern w:val="0"/>
              </w:rPr>
              <w:t>年</w:t>
            </w:r>
            <w:r w:rsidRPr="00DD167A">
              <w:rPr>
                <w:rFonts w:ascii="Times New Roman" w:eastAsia="標楷體" w:hAnsi="Times New Roman"/>
                <w:kern w:val="0"/>
              </w:rPr>
              <w:t>1</w:t>
            </w:r>
            <w:r w:rsidRPr="00DD167A">
              <w:rPr>
                <w:rFonts w:ascii="Times New Roman" w:eastAsia="標楷體" w:hAnsi="Times New Roman"/>
                <w:kern w:val="0"/>
              </w:rPr>
              <w:t>月</w:t>
            </w:r>
            <w:r w:rsidRPr="00DD167A">
              <w:rPr>
                <w:rFonts w:ascii="Times New Roman" w:eastAsia="標楷體" w:hAnsi="Times New Roman"/>
                <w:kern w:val="0"/>
              </w:rPr>
              <w:t>29</w:t>
            </w:r>
            <w:r w:rsidRPr="00DD167A">
              <w:rPr>
                <w:rFonts w:ascii="Times New Roman" w:eastAsia="標楷體" w:hAnsi="Times New Roman"/>
                <w:kern w:val="0"/>
              </w:rPr>
              <w:t>日勞動發事字第</w:t>
            </w:r>
            <w:r w:rsidRPr="00DD167A">
              <w:rPr>
                <w:rFonts w:ascii="Times New Roman" w:eastAsia="標楷體" w:hAnsi="Times New Roman"/>
                <w:kern w:val="0"/>
              </w:rPr>
              <w:t>1040516707</w:t>
            </w:r>
            <w:r w:rsidRPr="00DD167A">
              <w:rPr>
                <w:rFonts w:ascii="Times New Roman" w:eastAsia="標楷體" w:hAnsi="Times New Roman"/>
                <w:kern w:val="0"/>
              </w:rPr>
              <w:t>號函公告，網路線上申辦系統之審核天數為勞動部系統收件次日起</w:t>
            </w:r>
            <w:r w:rsidRPr="00DD167A">
              <w:rPr>
                <w:rFonts w:ascii="Times New Roman" w:eastAsia="標楷體" w:hAnsi="Times New Roman"/>
                <w:kern w:val="0"/>
              </w:rPr>
              <w:t>7</w:t>
            </w:r>
            <w:r w:rsidRPr="00DD167A">
              <w:rPr>
                <w:rFonts w:ascii="Times New Roman" w:eastAsia="標楷體" w:hAnsi="Times New Roman"/>
                <w:kern w:val="0"/>
              </w:rPr>
              <w:t>個工作日，書面送件申請則自勞動部收受案件次日起</w:t>
            </w:r>
            <w:r w:rsidRPr="00DD167A">
              <w:rPr>
                <w:rFonts w:ascii="Times New Roman" w:eastAsia="標楷體" w:hAnsi="Times New Roman"/>
                <w:kern w:val="0"/>
              </w:rPr>
              <w:t>12</w:t>
            </w:r>
            <w:r w:rsidRPr="00DD167A">
              <w:rPr>
                <w:rFonts w:ascii="Times New Roman" w:eastAsia="標楷體" w:hAnsi="Times New Roman"/>
                <w:kern w:val="0"/>
              </w:rPr>
              <w:t>個工作日，倘申請人考量開學期間因申請案件量龐大致影響自</w:t>
            </w:r>
            <w:r w:rsidRPr="00DD167A">
              <w:rPr>
                <w:rFonts w:ascii="Times New Roman" w:eastAsia="標楷體" w:hAnsi="Times New Roman"/>
                <w:kern w:val="0"/>
              </w:rPr>
              <w:lastRenderedPageBreak/>
              <w:t>身權益，建議多利用勞動部線上申辦系統申請。</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lastRenderedPageBreak/>
              <w:t>4</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是否能延長工作證許可期間？請勞動部放寬工作證核准日期，工作證半年申請一次，申請至核准日都需要</w:t>
            </w:r>
            <w:r w:rsidRPr="00DD167A">
              <w:rPr>
                <w:rFonts w:eastAsia="標楷體"/>
                <w:kern w:val="0"/>
              </w:rPr>
              <w:t>7</w:t>
            </w:r>
            <w:r w:rsidRPr="00DD167A">
              <w:rPr>
                <w:rFonts w:eastAsia="標楷體"/>
                <w:kern w:val="0"/>
              </w:rPr>
              <w:t>天以上，加上開學須待學生證蓋章完成後才能申請，造成開學一個月內幾乎無法工讀。</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numPr>
                <w:ilvl w:val="1"/>
                <w:numId w:val="41"/>
              </w:numPr>
              <w:ind w:leftChars="0" w:left="539" w:hanging="539"/>
              <w:jc w:val="both"/>
              <w:rPr>
                <w:rFonts w:ascii="Times New Roman" w:eastAsia="標楷體" w:hAnsi="Times New Roman"/>
                <w:kern w:val="0"/>
              </w:rPr>
            </w:pPr>
            <w:r w:rsidRPr="00DD167A">
              <w:rPr>
                <w:rFonts w:ascii="Times New Roman" w:eastAsia="標楷體" w:hAnsi="Times New Roman"/>
                <w:kern w:val="0"/>
              </w:rPr>
              <w:t>依雇主聘僱外國人許可辦法第</w:t>
            </w:r>
            <w:r w:rsidRPr="00DD167A">
              <w:rPr>
                <w:rFonts w:ascii="Times New Roman" w:eastAsia="標楷體" w:hAnsi="Times New Roman"/>
                <w:kern w:val="0"/>
              </w:rPr>
              <w:t>34</w:t>
            </w:r>
            <w:r w:rsidRPr="00DD167A">
              <w:rPr>
                <w:rFonts w:ascii="Times New Roman" w:eastAsia="標楷體" w:hAnsi="Times New Roman"/>
                <w:kern w:val="0"/>
              </w:rPr>
              <w:t>條規定，第三類外國人</w:t>
            </w:r>
            <w:r w:rsidRPr="00DD167A">
              <w:rPr>
                <w:rFonts w:ascii="Times New Roman" w:eastAsia="標楷體" w:hAnsi="Times New Roman"/>
                <w:kern w:val="0"/>
              </w:rPr>
              <w:t>(</w:t>
            </w:r>
            <w:r w:rsidRPr="00DD167A">
              <w:rPr>
                <w:rFonts w:ascii="Times New Roman" w:eastAsia="標楷體" w:hAnsi="Times New Roman"/>
                <w:kern w:val="0"/>
              </w:rPr>
              <w:t>含僑外生</w:t>
            </w:r>
            <w:r w:rsidRPr="00DD167A">
              <w:rPr>
                <w:rFonts w:ascii="Times New Roman" w:eastAsia="標楷體" w:hAnsi="Times New Roman"/>
                <w:kern w:val="0"/>
              </w:rPr>
              <w:t>)</w:t>
            </w:r>
            <w:r w:rsidRPr="00DD167A">
              <w:rPr>
                <w:rFonts w:ascii="Times New Roman" w:eastAsia="標楷體" w:hAnsi="Times New Roman"/>
                <w:kern w:val="0"/>
              </w:rPr>
              <w:t>之工作許可有效期間最長為</w:t>
            </w:r>
            <w:r w:rsidRPr="00DD167A">
              <w:rPr>
                <w:rFonts w:ascii="Times New Roman" w:eastAsia="標楷體" w:hAnsi="Times New Roman"/>
                <w:kern w:val="0"/>
              </w:rPr>
              <w:t>6</w:t>
            </w:r>
            <w:r w:rsidRPr="00DD167A">
              <w:rPr>
                <w:rFonts w:ascii="Times New Roman" w:eastAsia="標楷體" w:hAnsi="Times New Roman"/>
                <w:kern w:val="0"/>
              </w:rPr>
              <w:t>個月，此規範係為確認僑外生於次學期仍在臺就學。</w:t>
            </w:r>
          </w:p>
          <w:p w:rsidR="00B94B60" w:rsidRPr="00DD167A" w:rsidRDefault="00B94B60" w:rsidP="00E70CE9">
            <w:pPr>
              <w:pStyle w:val="affff"/>
              <w:widowControl/>
              <w:numPr>
                <w:ilvl w:val="0"/>
                <w:numId w:val="41"/>
              </w:numPr>
              <w:ind w:leftChars="0"/>
              <w:rPr>
                <w:rFonts w:ascii="Times New Roman" w:eastAsia="標楷體" w:hAnsi="Times New Roman"/>
                <w:kern w:val="0"/>
              </w:rPr>
            </w:pPr>
            <w:r w:rsidRPr="00DD167A">
              <w:rPr>
                <w:rFonts w:ascii="Times New Roman" w:eastAsia="標楷體" w:hAnsi="Times New Roman"/>
                <w:kern w:val="0"/>
              </w:rPr>
              <w:t>於上學期申請者，工作許可證之期限至次年之</w:t>
            </w:r>
            <w:r w:rsidRPr="00DD167A">
              <w:rPr>
                <w:rFonts w:ascii="Times New Roman" w:eastAsia="標楷體" w:hAnsi="Times New Roman"/>
                <w:kern w:val="0"/>
              </w:rPr>
              <w:t>3</w:t>
            </w:r>
            <w:r w:rsidRPr="00DD167A">
              <w:rPr>
                <w:rFonts w:ascii="Times New Roman" w:eastAsia="標楷體" w:hAnsi="Times New Roman"/>
                <w:kern w:val="0"/>
              </w:rPr>
              <w:t>月</w:t>
            </w:r>
            <w:r w:rsidRPr="00DD167A">
              <w:rPr>
                <w:rFonts w:ascii="Times New Roman" w:eastAsia="標楷體" w:hAnsi="Times New Roman"/>
                <w:kern w:val="0"/>
              </w:rPr>
              <w:t>31</w:t>
            </w:r>
            <w:r w:rsidRPr="00DD167A">
              <w:rPr>
                <w:rFonts w:ascii="Times New Roman" w:eastAsia="標楷體" w:hAnsi="Times New Roman"/>
                <w:kern w:val="0"/>
              </w:rPr>
              <w:t>日止，於下學期申請者，工作許可證之期限至同年</w:t>
            </w:r>
            <w:r w:rsidRPr="00DD167A">
              <w:rPr>
                <w:rFonts w:ascii="Times New Roman" w:eastAsia="標楷體" w:hAnsi="Times New Roman"/>
                <w:kern w:val="0"/>
              </w:rPr>
              <w:t>9</w:t>
            </w:r>
            <w:r w:rsidRPr="00DD167A">
              <w:rPr>
                <w:rFonts w:ascii="Times New Roman" w:eastAsia="標楷體" w:hAnsi="Times New Roman"/>
                <w:kern w:val="0"/>
              </w:rPr>
              <w:t>月</w:t>
            </w:r>
            <w:r w:rsidRPr="00DD167A">
              <w:rPr>
                <w:rFonts w:ascii="Times New Roman" w:eastAsia="標楷體" w:hAnsi="Times New Roman"/>
                <w:kern w:val="0"/>
              </w:rPr>
              <w:t>30</w:t>
            </w:r>
            <w:r w:rsidRPr="00DD167A">
              <w:rPr>
                <w:rFonts w:ascii="Times New Roman" w:eastAsia="標楷體" w:hAnsi="Times New Roman"/>
                <w:kern w:val="0"/>
              </w:rPr>
              <w:t>日止，因此，若學生未能提早申請，其許可期間將有可能有不足</w:t>
            </w:r>
            <w:r w:rsidRPr="00DD167A">
              <w:rPr>
                <w:rFonts w:ascii="Times New Roman" w:eastAsia="標楷體" w:hAnsi="Times New Roman"/>
                <w:kern w:val="0"/>
              </w:rPr>
              <w:t>6</w:t>
            </w:r>
            <w:r w:rsidRPr="00DD167A">
              <w:rPr>
                <w:rFonts w:ascii="Times New Roman" w:eastAsia="標楷體" w:hAnsi="Times New Roman"/>
                <w:kern w:val="0"/>
              </w:rPr>
              <w:t>個月情形發生。</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工作證申請表能否恢復舊表？新表須填寫收據號碼，容易填錯或不見，浪費時間，建議恢復舊表將收據訂在申請表後面。</w:t>
            </w:r>
          </w:p>
        </w:tc>
        <w:tc>
          <w:tcPr>
            <w:tcW w:w="1701" w:type="dxa"/>
            <w:tcBorders>
              <w:top w:val="nil"/>
              <w:left w:val="nil"/>
              <w:bottom w:val="single" w:sz="4" w:space="0" w:color="auto"/>
              <w:right w:val="single" w:sz="4" w:space="0" w:color="auto"/>
            </w:tcBorders>
          </w:tcPr>
          <w:p w:rsidR="00B94B60" w:rsidRPr="00DD167A" w:rsidRDefault="00B94B60" w:rsidP="00B94B60">
            <w:pPr>
              <w:jc w:val="cente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為簡化</w:t>
            </w:r>
            <w:r w:rsidRPr="00DD167A">
              <w:rPr>
                <w:rFonts w:eastAsia="標楷體"/>
                <w:kern w:val="0"/>
              </w:rPr>
              <w:t>2</w:t>
            </w:r>
            <w:r w:rsidRPr="00DD167A">
              <w:rPr>
                <w:rFonts w:eastAsia="標楷體"/>
                <w:kern w:val="0"/>
              </w:rPr>
              <w:t>工作證申請應檢附文件，勞動部</w:t>
            </w:r>
            <w:r w:rsidRPr="00DD167A">
              <w:rPr>
                <w:rFonts w:eastAsia="標楷體"/>
                <w:kern w:val="0"/>
              </w:rPr>
              <w:t>104</w:t>
            </w:r>
            <w:r w:rsidRPr="00DD167A">
              <w:rPr>
                <w:rFonts w:eastAsia="標楷體"/>
                <w:kern w:val="0"/>
              </w:rPr>
              <w:t>年</w:t>
            </w:r>
            <w:r w:rsidRPr="00DD167A">
              <w:rPr>
                <w:rFonts w:eastAsia="標楷體"/>
                <w:kern w:val="0"/>
              </w:rPr>
              <w:t>10</w:t>
            </w:r>
            <w:r w:rsidRPr="00DD167A">
              <w:rPr>
                <w:rFonts w:eastAsia="標楷體"/>
                <w:kern w:val="0"/>
              </w:rPr>
              <w:t>月</w:t>
            </w:r>
            <w:r w:rsidRPr="00DD167A">
              <w:rPr>
                <w:rFonts w:eastAsia="標楷體"/>
                <w:kern w:val="0"/>
              </w:rPr>
              <w:t>1</w:t>
            </w:r>
            <w:r w:rsidRPr="00DD167A">
              <w:rPr>
                <w:rFonts w:eastAsia="標楷體"/>
                <w:kern w:val="0"/>
              </w:rPr>
              <w:t>日勞動發事字第</w:t>
            </w:r>
            <w:r w:rsidRPr="00DD167A">
              <w:rPr>
                <w:rFonts w:eastAsia="標楷體"/>
                <w:kern w:val="0"/>
              </w:rPr>
              <w:t>10405103802</w:t>
            </w:r>
            <w:r w:rsidRPr="00DD167A">
              <w:rPr>
                <w:rFonts w:eastAsia="標楷體"/>
                <w:kern w:val="0"/>
              </w:rPr>
              <w:t>號令公告修正外國留學生、僑生及華裔學生工作許可申請書，依新式申請書申請無須檢附審查費收據正本。</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工作證的線上申請內容中沒有英文，外國學生申請時有困難，學校只能審核不能退件，增加實際作業時間。</w:t>
            </w:r>
          </w:p>
        </w:tc>
        <w:tc>
          <w:tcPr>
            <w:tcW w:w="1701" w:type="dxa"/>
            <w:tcBorders>
              <w:top w:val="nil"/>
              <w:left w:val="nil"/>
              <w:bottom w:val="single" w:sz="4" w:space="0" w:color="auto"/>
              <w:right w:val="single" w:sz="4" w:space="0" w:color="auto"/>
            </w:tcBorders>
          </w:tcPr>
          <w:p w:rsidR="00B94B60" w:rsidRPr="00DD167A" w:rsidRDefault="00B94B60" w:rsidP="00B94B60">
            <w:pPr>
              <w:jc w:val="cente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1"/>
                <w:numId w:val="42"/>
              </w:numPr>
              <w:ind w:leftChars="0" w:left="539" w:hanging="567"/>
              <w:rPr>
                <w:rFonts w:ascii="Times New Roman" w:eastAsia="標楷體" w:hAnsi="Times New Roman"/>
                <w:kern w:val="0"/>
              </w:rPr>
            </w:pPr>
            <w:r w:rsidRPr="00DD167A">
              <w:rPr>
                <w:rFonts w:ascii="Times New Roman" w:eastAsia="標楷體" w:hAnsi="Times New Roman"/>
                <w:kern w:val="0"/>
              </w:rPr>
              <w:t>網路線上申辦系統自</w:t>
            </w:r>
            <w:r w:rsidRPr="00DD167A">
              <w:rPr>
                <w:rFonts w:ascii="Times New Roman" w:eastAsia="標楷體" w:hAnsi="Times New Roman"/>
                <w:kern w:val="0"/>
              </w:rPr>
              <w:t>104</w:t>
            </w:r>
            <w:r w:rsidRPr="00DD167A">
              <w:rPr>
                <w:rFonts w:ascii="Times New Roman" w:eastAsia="標楷體" w:hAnsi="Times New Roman"/>
                <w:kern w:val="0"/>
              </w:rPr>
              <w:t>年</w:t>
            </w:r>
            <w:r w:rsidRPr="00DD167A">
              <w:rPr>
                <w:rFonts w:ascii="Times New Roman" w:eastAsia="標楷體" w:hAnsi="Times New Roman"/>
                <w:kern w:val="0"/>
              </w:rPr>
              <w:t>10</w:t>
            </w:r>
            <w:r w:rsidRPr="00DD167A">
              <w:rPr>
                <w:rFonts w:ascii="Times New Roman" w:eastAsia="標楷體" w:hAnsi="Times New Roman"/>
                <w:kern w:val="0"/>
              </w:rPr>
              <w:t>月</w:t>
            </w:r>
            <w:r w:rsidRPr="00DD167A">
              <w:rPr>
                <w:rFonts w:ascii="Times New Roman" w:eastAsia="標楷體" w:hAnsi="Times New Roman"/>
                <w:kern w:val="0"/>
              </w:rPr>
              <w:t>1</w:t>
            </w:r>
            <w:r w:rsidRPr="00DD167A">
              <w:rPr>
                <w:rFonts w:ascii="Times New Roman" w:eastAsia="標楷體" w:hAnsi="Times New Roman"/>
                <w:kern w:val="0"/>
              </w:rPr>
              <w:t>日開辦，目前已有提供相關中英對照操作，未臻完備處將持續進行英譯作業。</w:t>
            </w:r>
          </w:p>
          <w:p w:rsidR="00B94B60" w:rsidRPr="00DD167A" w:rsidRDefault="00B94B60" w:rsidP="00E70CE9">
            <w:pPr>
              <w:pStyle w:val="affff"/>
              <w:widowControl/>
              <w:numPr>
                <w:ilvl w:val="0"/>
                <w:numId w:val="42"/>
              </w:numPr>
              <w:ind w:leftChars="0"/>
              <w:rPr>
                <w:rFonts w:ascii="Times New Roman" w:eastAsia="標楷體" w:hAnsi="Times New Roman"/>
                <w:kern w:val="0"/>
              </w:rPr>
            </w:pPr>
            <w:r w:rsidRPr="00DD167A">
              <w:rPr>
                <w:rFonts w:ascii="Times New Roman" w:eastAsia="標楷體" w:hAnsi="Times New Roman"/>
                <w:kern w:val="0"/>
              </w:rPr>
              <w:t>有關</w:t>
            </w:r>
            <w:r w:rsidRPr="00DD167A">
              <w:rPr>
                <w:rFonts w:ascii="Times New Roman" w:eastAsia="標楷體" w:hAnsi="Times New Roman"/>
              </w:rPr>
              <w:t>勞動</w:t>
            </w:r>
            <w:r w:rsidRPr="00DD167A">
              <w:rPr>
                <w:rFonts w:ascii="Times New Roman" w:eastAsia="標楷體" w:hAnsi="Times New Roman"/>
                <w:kern w:val="0"/>
              </w:rPr>
              <w:t>部線上申辦系統操作介面功能之增修，將持續蒐集使用者相關需求，以簡化相關作業，提升辦理效率。</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t>5</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政府推動僑生留臺工作評點制相關政策，但許多產企業不知道致僑生求職不易，建議政府向企業團體加強宣導，並鼓勵企業提高僑生工作薪資。</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632C67" w:rsidRPr="00DD167A" w:rsidRDefault="00B94B60" w:rsidP="00E70CE9">
            <w:pPr>
              <w:pStyle w:val="affff"/>
              <w:numPr>
                <w:ilvl w:val="1"/>
                <w:numId w:val="42"/>
              </w:numPr>
              <w:spacing w:line="240" w:lineRule="atLeast"/>
              <w:ind w:leftChars="0" w:left="539" w:hanging="567"/>
              <w:jc w:val="both"/>
              <w:rPr>
                <w:rFonts w:ascii="Times New Roman" w:eastAsia="標楷體" w:hAnsi="Times New Roman"/>
                <w:kern w:val="0"/>
                <w:szCs w:val="24"/>
                <w:lang w:val="zh-TW"/>
              </w:rPr>
            </w:pPr>
            <w:r w:rsidRPr="00DD167A">
              <w:rPr>
                <w:rFonts w:ascii="Times New Roman" w:eastAsia="標楷體" w:hAnsi="Times New Roman"/>
                <w:kern w:val="0"/>
                <w:szCs w:val="24"/>
                <w:lang w:val="zh-TW"/>
              </w:rPr>
              <w:t>勞動部已配合經濟部於</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w:t>
            </w:r>
            <w:r w:rsidRPr="00DD167A">
              <w:rPr>
                <w:rFonts w:ascii="Times New Roman" w:eastAsia="標楷體" w:hAnsi="Times New Roman"/>
                <w:kern w:val="0"/>
                <w:szCs w:val="24"/>
                <w:lang w:val="zh-TW"/>
              </w:rPr>
              <w:t>3</w:t>
            </w:r>
            <w:r w:rsidRPr="00DD167A">
              <w:rPr>
                <w:rFonts w:ascii="Times New Roman" w:eastAsia="標楷體" w:hAnsi="Times New Roman"/>
                <w:kern w:val="0"/>
                <w:szCs w:val="24"/>
                <w:lang w:val="zh-TW"/>
              </w:rPr>
              <w:t>至</w:t>
            </w:r>
            <w:r w:rsidRPr="00DD167A">
              <w:rPr>
                <w:rFonts w:ascii="Times New Roman" w:eastAsia="標楷體" w:hAnsi="Times New Roman"/>
                <w:kern w:val="0"/>
                <w:szCs w:val="24"/>
                <w:lang w:val="zh-TW"/>
              </w:rPr>
              <w:t>4</w:t>
            </w:r>
            <w:r w:rsidRPr="00DD167A">
              <w:rPr>
                <w:rFonts w:ascii="Times New Roman" w:eastAsia="標楷體" w:hAnsi="Times New Roman"/>
                <w:kern w:val="0"/>
                <w:szCs w:val="24"/>
                <w:lang w:val="zh-TW"/>
              </w:rPr>
              <w:t>月間辦理</w:t>
            </w:r>
            <w:r w:rsidRPr="00DD167A">
              <w:rPr>
                <w:rFonts w:ascii="Times New Roman" w:eastAsia="標楷體" w:hAnsi="Times New Roman"/>
                <w:kern w:val="0"/>
                <w:szCs w:val="24"/>
                <w:lang w:val="zh-TW"/>
              </w:rPr>
              <w:t>6</w:t>
            </w:r>
            <w:r w:rsidRPr="00DD167A">
              <w:rPr>
                <w:rFonts w:ascii="Times New Roman" w:eastAsia="標楷體" w:hAnsi="Times New Roman"/>
                <w:kern w:val="0"/>
                <w:szCs w:val="24"/>
                <w:lang w:val="zh-TW"/>
              </w:rPr>
              <w:t>場「</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年延攬人才振興產業巡迴講座」，派員說明雇主聘僱外國專業人員相關規定及申請流程。另配合僑委會於</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w:t>
            </w:r>
            <w:r w:rsidRPr="00DD167A">
              <w:rPr>
                <w:rFonts w:ascii="Times New Roman" w:eastAsia="標楷體" w:hAnsi="Times New Roman"/>
                <w:kern w:val="0"/>
                <w:szCs w:val="24"/>
                <w:lang w:val="zh-TW"/>
              </w:rPr>
              <w:t>3</w:t>
            </w:r>
            <w:r w:rsidRPr="00DD167A">
              <w:rPr>
                <w:rFonts w:ascii="Times New Roman" w:eastAsia="標楷體" w:hAnsi="Times New Roman"/>
                <w:kern w:val="0"/>
                <w:szCs w:val="24"/>
                <w:lang w:val="zh-TW"/>
              </w:rPr>
              <w:t>至</w:t>
            </w:r>
            <w:r w:rsidRPr="00DD167A">
              <w:rPr>
                <w:rFonts w:ascii="Times New Roman" w:eastAsia="標楷體" w:hAnsi="Times New Roman"/>
                <w:kern w:val="0"/>
                <w:szCs w:val="24"/>
                <w:lang w:val="zh-TW"/>
              </w:rPr>
              <w:t>5</w:t>
            </w:r>
            <w:r w:rsidRPr="00DD167A">
              <w:rPr>
                <w:rFonts w:ascii="Times New Roman" w:eastAsia="標楷體" w:hAnsi="Times New Roman"/>
                <w:kern w:val="0"/>
                <w:szCs w:val="24"/>
                <w:lang w:val="zh-TW"/>
              </w:rPr>
              <w:t>月份辦理</w:t>
            </w:r>
            <w:r w:rsidRPr="00DD167A">
              <w:rPr>
                <w:rFonts w:ascii="Times New Roman" w:eastAsia="標楷體" w:hAnsi="Times New Roman"/>
                <w:kern w:val="0"/>
                <w:szCs w:val="24"/>
                <w:lang w:val="zh-TW"/>
              </w:rPr>
              <w:t>10</w:t>
            </w:r>
            <w:r w:rsidRPr="00DD167A">
              <w:rPr>
                <w:rFonts w:ascii="Times New Roman" w:eastAsia="標楷體" w:hAnsi="Times New Roman"/>
                <w:kern w:val="0"/>
                <w:szCs w:val="24"/>
                <w:lang w:val="zh-TW"/>
              </w:rPr>
              <w:t>場「</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年強化優秀僑生留臺工作巡迴座談活動」，派員說明僑外生在臺工作評點制相關規定及申請流程。</w:t>
            </w:r>
          </w:p>
          <w:p w:rsidR="00B94B60" w:rsidRPr="00DD167A" w:rsidRDefault="00B94B60" w:rsidP="00E70CE9">
            <w:pPr>
              <w:pStyle w:val="affff"/>
              <w:numPr>
                <w:ilvl w:val="1"/>
                <w:numId w:val="42"/>
              </w:numPr>
              <w:spacing w:line="240" w:lineRule="atLeast"/>
              <w:ind w:leftChars="0" w:left="539" w:hanging="567"/>
              <w:jc w:val="both"/>
              <w:rPr>
                <w:rFonts w:ascii="Times New Roman" w:eastAsia="標楷體" w:hAnsi="Times New Roman"/>
                <w:kern w:val="0"/>
                <w:szCs w:val="24"/>
                <w:lang w:val="zh-TW"/>
              </w:rPr>
            </w:pPr>
            <w:r w:rsidRPr="00DD167A">
              <w:rPr>
                <w:rFonts w:ascii="Times New Roman" w:eastAsia="標楷體" w:hAnsi="Times New Roman"/>
                <w:kern w:val="0"/>
                <w:lang w:val="zh-TW"/>
              </w:rPr>
              <w:t>為向在臺畢業僑外生宣導留臺工作相關規定，勞動部於</w:t>
            </w:r>
            <w:r w:rsidRPr="00DD167A">
              <w:rPr>
                <w:rFonts w:ascii="Times New Roman" w:eastAsia="標楷體" w:hAnsi="Times New Roman"/>
                <w:kern w:val="0"/>
                <w:lang w:val="zh-TW"/>
              </w:rPr>
              <w:t>104</w:t>
            </w:r>
            <w:r w:rsidRPr="00DD167A">
              <w:rPr>
                <w:rFonts w:ascii="Times New Roman" w:eastAsia="標楷體" w:hAnsi="Times New Roman"/>
                <w:kern w:val="0"/>
                <w:lang w:val="zh-TW"/>
              </w:rPr>
              <w:t>年</w:t>
            </w:r>
            <w:r w:rsidRPr="00DD167A">
              <w:rPr>
                <w:rFonts w:ascii="Times New Roman" w:eastAsia="標楷體" w:hAnsi="Times New Roman"/>
                <w:kern w:val="0"/>
                <w:lang w:val="zh-TW"/>
              </w:rPr>
              <w:t>11</w:t>
            </w:r>
            <w:r w:rsidRPr="00DD167A">
              <w:rPr>
                <w:rFonts w:ascii="Times New Roman" w:eastAsia="標楷體" w:hAnsi="Times New Roman"/>
                <w:kern w:val="0"/>
                <w:lang w:val="zh-TW"/>
              </w:rPr>
              <w:t>月印製「畢業僑外生工作評點配額制須知」宣導摺頁一萬份，並轉送僑委會及教育部等相關</w:t>
            </w:r>
            <w:r w:rsidRPr="00DD167A">
              <w:rPr>
                <w:rFonts w:ascii="Times New Roman" w:eastAsia="標楷體" w:hAnsi="Times New Roman"/>
                <w:kern w:val="0"/>
                <w:lang w:val="zh-TW"/>
              </w:rPr>
              <w:lastRenderedPageBreak/>
              <w:t>部會，於辦理活動時對國內學校、企業、僑外生宣導說明使用。另勞動部勞動力發展署網站</w:t>
            </w:r>
            <w:r w:rsidRPr="00DD167A">
              <w:rPr>
                <w:rFonts w:ascii="Times New Roman" w:eastAsia="標楷體" w:hAnsi="Times New Roman"/>
                <w:kern w:val="0"/>
                <w:lang w:val="zh-TW"/>
              </w:rPr>
              <w:t>(</w:t>
            </w:r>
            <w:hyperlink r:id="rId8" w:history="1">
              <w:r w:rsidRPr="00DD167A">
                <w:rPr>
                  <w:rStyle w:val="a5"/>
                  <w:rFonts w:ascii="Times New Roman" w:eastAsia="標楷體" w:hAnsi="Times New Roman"/>
                  <w:color w:val="auto"/>
                  <w:kern w:val="0"/>
                  <w:lang w:val="zh-TW"/>
                </w:rPr>
                <w:t>ezworktaiwan.wda.gov.tw</w:t>
              </w:r>
            </w:hyperlink>
            <w:r w:rsidRPr="00DD167A">
              <w:rPr>
                <w:rFonts w:ascii="Times New Roman" w:eastAsia="標楷體" w:hAnsi="Times New Roman"/>
                <w:kern w:val="0"/>
                <w:lang w:val="zh-TW"/>
              </w:rPr>
              <w:t>)</w:t>
            </w:r>
            <w:r w:rsidRPr="00DD167A">
              <w:rPr>
                <w:rFonts w:ascii="Times New Roman" w:eastAsia="標楷體" w:hAnsi="Times New Roman"/>
                <w:kern w:val="0"/>
                <w:lang w:val="zh-TW"/>
              </w:rPr>
              <w:t>已建立「畢業僑外生在臺工作」專區，並放置提供現行僑外生留臺工作之法規命令、方式、資格規範及應備文件等相關資訊，如</w:t>
            </w:r>
            <w:r w:rsidRPr="00DD167A">
              <w:rPr>
                <w:rFonts w:ascii="Times New Roman" w:eastAsia="標楷體" w:hAnsi="Times New Roman"/>
                <w:kern w:val="0"/>
              </w:rPr>
              <w:t>企業或僑外生對於申請工作許可有相關疑義</w:t>
            </w:r>
            <w:r w:rsidRPr="00DD167A">
              <w:rPr>
                <w:rFonts w:ascii="Times New Roman" w:eastAsia="標楷體" w:hAnsi="Times New Roman"/>
                <w:kern w:val="0"/>
                <w:lang w:val="zh-TW"/>
              </w:rPr>
              <w:t>，可逕至該專區查詢。</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lastRenderedPageBreak/>
              <w:t>6</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畢業後留臺工作需獲得評點</w:t>
            </w:r>
            <w:r w:rsidRPr="00DD167A">
              <w:rPr>
                <w:kern w:val="0"/>
              </w:rPr>
              <w:t>70</w:t>
            </w:r>
            <w:r w:rsidRPr="00DD167A">
              <w:rPr>
                <w:rFonts w:eastAsia="標楷體"/>
                <w:kern w:val="0"/>
              </w:rPr>
              <w:t>點</w:t>
            </w:r>
            <w:r w:rsidRPr="00DD167A">
              <w:rPr>
                <w:kern w:val="0"/>
              </w:rPr>
              <w:t>？</w:t>
            </w:r>
            <w:r w:rsidRPr="00DD167A">
              <w:rPr>
                <w:rFonts w:eastAsia="標楷體"/>
                <w:kern w:val="0"/>
              </w:rPr>
              <w:t>任職單位會幫忙評分嗎</w:t>
            </w:r>
            <w:r w:rsidRPr="00DD167A">
              <w:rPr>
                <w:kern w:val="0"/>
              </w:rPr>
              <w:t>？</w:t>
            </w:r>
            <w:r w:rsidRPr="00DD167A">
              <w:rPr>
                <w:rFonts w:eastAsia="標楷體"/>
                <w:kern w:val="0"/>
              </w:rPr>
              <w:t>是否有薪資規定</w:t>
            </w:r>
            <w:r w:rsidRPr="00DD167A">
              <w:rPr>
                <w:kern w:val="0"/>
              </w:rPr>
              <w:t>？</w:t>
            </w:r>
            <w:r w:rsidRPr="00DD167A">
              <w:rPr>
                <w:kern w:val="0"/>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1"/>
                <w:numId w:val="43"/>
              </w:numPr>
              <w:ind w:leftChars="0" w:left="539"/>
              <w:rPr>
                <w:rFonts w:ascii="Times New Roman" w:eastAsia="標楷體" w:hAnsi="Times New Roman"/>
              </w:rPr>
            </w:pPr>
            <w:r w:rsidRPr="00DD167A">
              <w:rPr>
                <w:rFonts w:ascii="Times New Roman" w:eastAsia="標楷體" w:hAnsi="Times New Roman"/>
              </w:rPr>
              <w:t>先前僑外生在臺從事專門性或技術性工作，需符合</w:t>
            </w:r>
            <w:r w:rsidRPr="00DD167A">
              <w:rPr>
                <w:rFonts w:ascii="Times New Roman" w:eastAsia="標楷體" w:hAnsi="Times New Roman"/>
              </w:rPr>
              <w:t>4</w:t>
            </w:r>
            <w:r w:rsidRPr="00DD167A">
              <w:rPr>
                <w:rFonts w:ascii="Times New Roman" w:eastAsia="標楷體" w:hAnsi="Times New Roman"/>
              </w:rPr>
              <w:t>項資格之一</w:t>
            </w:r>
            <w:r w:rsidRPr="00DD167A">
              <w:rPr>
                <w:rFonts w:ascii="Times New Roman" w:eastAsia="標楷體" w:hAnsi="Times New Roman"/>
              </w:rPr>
              <w:t>(</w:t>
            </w:r>
            <w:r w:rsidRPr="00DD167A">
              <w:rPr>
                <w:rFonts w:ascii="Times New Roman" w:eastAsia="標楷體" w:hAnsi="Times New Roman"/>
              </w:rPr>
              <w:t>取得我國專技證照、碩士以上學歷或大學畢業具</w:t>
            </w:r>
            <w:r w:rsidRPr="00DD167A">
              <w:rPr>
                <w:rFonts w:ascii="Times New Roman" w:eastAsia="標楷體" w:hAnsi="Times New Roman"/>
              </w:rPr>
              <w:t>2</w:t>
            </w:r>
            <w:r w:rsidRPr="00DD167A">
              <w:rPr>
                <w:rFonts w:ascii="Times New Roman" w:eastAsia="標楷體" w:hAnsi="Times New Roman"/>
              </w:rPr>
              <w:t>年以上工作經驗、跨國企業調動及經專業訓練而有特殊表現，且有</w:t>
            </w:r>
            <w:r w:rsidRPr="00DD167A">
              <w:rPr>
                <w:rFonts w:ascii="Times New Roman" w:eastAsia="標楷體" w:hAnsi="Times New Roman"/>
              </w:rPr>
              <w:t>5</w:t>
            </w:r>
            <w:r w:rsidRPr="00DD167A">
              <w:rPr>
                <w:rFonts w:ascii="Times New Roman" w:eastAsia="標楷體" w:hAnsi="Times New Roman"/>
              </w:rPr>
              <w:t>年以上工作經驗</w:t>
            </w:r>
            <w:r w:rsidRPr="00DD167A">
              <w:rPr>
                <w:rFonts w:ascii="Times New Roman" w:eastAsia="標楷體" w:hAnsi="Times New Roman"/>
              </w:rPr>
              <w:t>)</w:t>
            </w:r>
            <w:r w:rsidRPr="00DD167A">
              <w:rPr>
                <w:rFonts w:ascii="Times New Roman" w:eastAsia="標楷體" w:hAnsi="Times New Roman"/>
              </w:rPr>
              <w:t>，且月平均薪資須達</w:t>
            </w:r>
            <w:r w:rsidRPr="00DD167A">
              <w:rPr>
                <w:rFonts w:ascii="Times New Roman" w:eastAsia="標楷體" w:hAnsi="Times New Roman"/>
              </w:rPr>
              <w:t>47,971</w:t>
            </w:r>
            <w:r w:rsidRPr="00DD167A">
              <w:rPr>
                <w:rFonts w:ascii="Times New Roman" w:eastAsia="標楷體" w:hAnsi="Times New Roman"/>
              </w:rPr>
              <w:t>元以上等資格。惟自</w:t>
            </w:r>
            <w:r w:rsidRPr="00DD167A">
              <w:rPr>
                <w:rFonts w:ascii="Times New Roman" w:eastAsia="標楷體" w:hAnsi="Times New Roman"/>
              </w:rPr>
              <w:t>101</w:t>
            </w:r>
            <w:r w:rsidRPr="00DD167A">
              <w:rPr>
                <w:rFonts w:ascii="Times New Roman" w:eastAsia="標楷體" w:hAnsi="Times New Roman"/>
              </w:rPr>
              <w:t>年</w:t>
            </w:r>
            <w:r w:rsidRPr="00DD167A">
              <w:rPr>
                <w:rFonts w:ascii="Times New Roman" w:eastAsia="標楷體" w:hAnsi="Times New Roman"/>
              </w:rPr>
              <w:t>6</w:t>
            </w:r>
            <w:r w:rsidRPr="00DD167A">
              <w:rPr>
                <w:rFonts w:ascii="Times New Roman" w:eastAsia="標楷體" w:hAnsi="Times New Roman"/>
              </w:rPr>
              <w:t>月至</w:t>
            </w:r>
            <w:r w:rsidRPr="00DD167A">
              <w:rPr>
                <w:rFonts w:ascii="Times New Roman" w:eastAsia="標楷體" w:hAnsi="Times New Roman"/>
              </w:rPr>
              <w:t>103</w:t>
            </w:r>
            <w:r w:rsidRPr="00DD167A">
              <w:rPr>
                <w:rFonts w:ascii="Times New Roman" w:eastAsia="標楷體" w:hAnsi="Times New Roman"/>
              </w:rPr>
              <w:t>年</w:t>
            </w:r>
            <w:r w:rsidRPr="00DD167A">
              <w:rPr>
                <w:rFonts w:ascii="Times New Roman" w:eastAsia="標楷體" w:hAnsi="Times New Roman"/>
              </w:rPr>
              <w:t>7</w:t>
            </w:r>
            <w:r w:rsidRPr="00DD167A">
              <w:rPr>
                <w:rFonts w:ascii="Times New Roman" w:eastAsia="標楷體" w:hAnsi="Times New Roman"/>
              </w:rPr>
              <w:t>月期間曾放寬僑外生從事專門技術工作，月平均薪資達新臺幣</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7,619</w:t>
            </w:r>
            <w:r w:rsidRPr="00DD167A">
              <w:rPr>
                <w:rFonts w:ascii="Times New Roman" w:eastAsia="標楷體" w:hAnsi="Times New Roman"/>
              </w:rPr>
              <w:t>以上即可，且取得學士學位免</w:t>
            </w:r>
            <w:r w:rsidRPr="00DD167A">
              <w:rPr>
                <w:rFonts w:ascii="Times New Roman" w:eastAsia="標楷體" w:hAnsi="Times New Roman"/>
              </w:rPr>
              <w:t>2</w:t>
            </w:r>
            <w:r w:rsidRPr="00DD167A">
              <w:rPr>
                <w:rFonts w:ascii="Times New Roman" w:eastAsia="標楷體" w:hAnsi="Times New Roman"/>
              </w:rPr>
              <w:t>年工作經驗。</w:t>
            </w:r>
          </w:p>
          <w:p w:rsidR="008703A0" w:rsidRPr="00DD167A" w:rsidRDefault="00B94B60" w:rsidP="00E70CE9">
            <w:pPr>
              <w:pStyle w:val="affff"/>
              <w:widowControl/>
              <w:numPr>
                <w:ilvl w:val="1"/>
                <w:numId w:val="43"/>
              </w:numPr>
              <w:ind w:leftChars="0" w:left="539"/>
              <w:rPr>
                <w:rFonts w:ascii="Times New Roman" w:eastAsia="標楷體" w:hAnsi="Times New Roman"/>
              </w:rPr>
            </w:pPr>
            <w:r w:rsidRPr="00DD167A">
              <w:rPr>
                <w:rFonts w:ascii="Times New Roman" w:eastAsia="標楷體" w:hAnsi="Times New Roman"/>
              </w:rPr>
              <w:t>為落實強化育才及留才之目的，勞動部前於</w:t>
            </w:r>
            <w:r w:rsidRPr="00DD167A">
              <w:rPr>
                <w:rFonts w:ascii="Times New Roman" w:eastAsia="標楷體" w:hAnsi="Times New Roman"/>
              </w:rPr>
              <w:t>103</w:t>
            </w:r>
            <w:r w:rsidRPr="00DD167A">
              <w:rPr>
                <w:rFonts w:ascii="Times New Roman" w:eastAsia="標楷體" w:hAnsi="Times New Roman"/>
              </w:rPr>
              <w:t>年</w:t>
            </w:r>
            <w:r w:rsidRPr="00DD167A">
              <w:rPr>
                <w:rFonts w:ascii="Times New Roman" w:eastAsia="標楷體" w:hAnsi="Times New Roman"/>
              </w:rPr>
              <w:t>7</w:t>
            </w:r>
            <w:r w:rsidRPr="00DD167A">
              <w:rPr>
                <w:rFonts w:ascii="Times New Roman" w:eastAsia="標楷體" w:hAnsi="Times New Roman"/>
              </w:rPr>
              <w:t>月</w:t>
            </w:r>
            <w:r w:rsidRPr="00DD167A">
              <w:rPr>
                <w:rFonts w:ascii="Times New Roman" w:eastAsia="標楷體" w:hAnsi="Times New Roman"/>
              </w:rPr>
              <w:t>1</w:t>
            </w:r>
            <w:r w:rsidRPr="00DD167A">
              <w:rPr>
                <w:rFonts w:ascii="Times New Roman" w:eastAsia="標楷體" w:hAnsi="Times New Roman"/>
              </w:rPr>
              <w:t>日公告實施畢業僑外生工作評點配額制，以學歷、聘僱薪資、工作經驗、擔任職務資格、華語語文能力、他國語言能力、他國成長經驗及配合政府政策等</w:t>
            </w:r>
            <w:r w:rsidRPr="00DD167A">
              <w:rPr>
                <w:rFonts w:ascii="Times New Roman" w:eastAsia="標楷體" w:hAnsi="Times New Roman"/>
              </w:rPr>
              <w:t>8</w:t>
            </w:r>
            <w:r w:rsidRPr="00DD167A">
              <w:rPr>
                <w:rFonts w:ascii="Times New Roman" w:eastAsia="標楷體" w:hAnsi="Times New Roman"/>
              </w:rPr>
              <w:t>個項目進行評點，由欲聘僱畢業僑外生之雇主先行試評，倘經各項評點累計滿</w:t>
            </w:r>
            <w:r w:rsidRPr="00DD167A">
              <w:rPr>
                <w:rFonts w:ascii="Times New Roman" w:eastAsia="標楷體" w:hAnsi="Times New Roman"/>
              </w:rPr>
              <w:t>70</w:t>
            </w:r>
            <w:r w:rsidRPr="00DD167A">
              <w:rPr>
                <w:rFonts w:ascii="Times New Roman" w:eastAsia="標楷體" w:hAnsi="Times New Roman"/>
              </w:rPr>
              <w:t>點，由雇主提出申請聘僱該名僑外生之工作許可，即可受聘在臺從事專門性技術性工作。</w:t>
            </w:r>
          </w:p>
          <w:p w:rsidR="00B94B60" w:rsidRPr="00DD167A" w:rsidRDefault="00B94B60" w:rsidP="00E70CE9">
            <w:pPr>
              <w:pStyle w:val="affff"/>
              <w:widowControl/>
              <w:numPr>
                <w:ilvl w:val="1"/>
                <w:numId w:val="43"/>
              </w:numPr>
              <w:ind w:leftChars="0" w:left="539"/>
              <w:rPr>
                <w:rFonts w:ascii="Times New Roman" w:eastAsia="標楷體" w:hAnsi="Times New Roman"/>
              </w:rPr>
            </w:pPr>
            <w:r w:rsidRPr="00DD167A">
              <w:rPr>
                <w:rFonts w:ascii="Times New Roman" w:eastAsia="標楷體" w:hAnsi="Times New Roman"/>
              </w:rPr>
              <w:t>其中評點制之聘僱薪資項目，每月平均薪資</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1,520</w:t>
            </w:r>
            <w:r w:rsidRPr="00DD167A">
              <w:rPr>
                <w:rFonts w:ascii="Times New Roman" w:eastAsia="標楷體" w:hAnsi="Times New Roman"/>
              </w:rPr>
              <w:t>元以上未達</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5,000</w:t>
            </w:r>
            <w:r w:rsidRPr="00DD167A">
              <w:rPr>
                <w:rFonts w:ascii="Times New Roman" w:eastAsia="標楷體" w:hAnsi="Times New Roman"/>
              </w:rPr>
              <w:t>元評點為</w:t>
            </w:r>
            <w:r w:rsidRPr="00DD167A">
              <w:rPr>
                <w:rFonts w:ascii="Times New Roman" w:eastAsia="標楷體" w:hAnsi="Times New Roman"/>
              </w:rPr>
              <w:t>10</w:t>
            </w:r>
            <w:r w:rsidRPr="00DD167A">
              <w:rPr>
                <w:rFonts w:ascii="Times New Roman" w:eastAsia="標楷體" w:hAnsi="Times New Roman"/>
              </w:rPr>
              <w:t>點、每月平均薪資</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5,000</w:t>
            </w:r>
            <w:r w:rsidRPr="00DD167A">
              <w:rPr>
                <w:rFonts w:ascii="Times New Roman" w:eastAsia="標楷體" w:hAnsi="Times New Roman"/>
              </w:rPr>
              <w:t>元以上未達</w:t>
            </w:r>
            <w:r w:rsidRPr="00DD167A">
              <w:rPr>
                <w:rFonts w:ascii="Times New Roman" w:eastAsia="標楷體" w:hAnsi="Times New Roman"/>
              </w:rPr>
              <w:t>4</w:t>
            </w:r>
            <w:r w:rsidRPr="00DD167A">
              <w:rPr>
                <w:rFonts w:ascii="Times New Roman" w:eastAsia="標楷體" w:hAnsi="Times New Roman"/>
              </w:rPr>
              <w:t>萬元評點為</w:t>
            </w:r>
            <w:r w:rsidRPr="00DD167A">
              <w:rPr>
                <w:rFonts w:ascii="Times New Roman" w:eastAsia="標楷體" w:hAnsi="Times New Roman"/>
              </w:rPr>
              <w:t>20</w:t>
            </w:r>
            <w:r w:rsidRPr="00DD167A">
              <w:rPr>
                <w:rFonts w:ascii="Times New Roman" w:eastAsia="標楷體" w:hAnsi="Times New Roman"/>
              </w:rPr>
              <w:t>點、每月平均薪資</w:t>
            </w:r>
            <w:r w:rsidRPr="00DD167A">
              <w:rPr>
                <w:rFonts w:ascii="Times New Roman" w:eastAsia="標楷體" w:hAnsi="Times New Roman"/>
              </w:rPr>
              <w:t>4</w:t>
            </w:r>
            <w:r w:rsidRPr="00DD167A">
              <w:rPr>
                <w:rFonts w:ascii="Times New Roman" w:eastAsia="標楷體" w:hAnsi="Times New Roman"/>
              </w:rPr>
              <w:t>萬元以上未達</w:t>
            </w:r>
            <w:r w:rsidRPr="00DD167A">
              <w:rPr>
                <w:rFonts w:ascii="Times New Roman" w:eastAsia="標楷體" w:hAnsi="Times New Roman"/>
              </w:rPr>
              <w:t>4</w:t>
            </w:r>
            <w:r w:rsidRPr="00DD167A">
              <w:rPr>
                <w:rFonts w:ascii="Times New Roman" w:eastAsia="標楷體" w:hAnsi="Times New Roman"/>
              </w:rPr>
              <w:t>萬</w:t>
            </w:r>
            <w:r w:rsidRPr="00DD167A">
              <w:rPr>
                <w:rFonts w:ascii="Times New Roman" w:eastAsia="標楷體" w:hAnsi="Times New Roman"/>
              </w:rPr>
              <w:t>7,971</w:t>
            </w:r>
            <w:r w:rsidRPr="00DD167A">
              <w:rPr>
                <w:rFonts w:ascii="Times New Roman" w:eastAsia="標楷體" w:hAnsi="Times New Roman"/>
              </w:rPr>
              <w:t>元評點為</w:t>
            </w:r>
            <w:r w:rsidRPr="00DD167A">
              <w:rPr>
                <w:rFonts w:ascii="Times New Roman" w:eastAsia="標楷體" w:hAnsi="Times New Roman"/>
              </w:rPr>
              <w:t>30</w:t>
            </w:r>
            <w:r w:rsidRPr="00DD167A">
              <w:rPr>
                <w:rFonts w:ascii="Times New Roman" w:eastAsia="標楷體" w:hAnsi="Times New Roman"/>
              </w:rPr>
              <w:t>點、每月平均薪資</w:t>
            </w:r>
            <w:r w:rsidRPr="00DD167A">
              <w:rPr>
                <w:rFonts w:ascii="Times New Roman" w:eastAsia="標楷體" w:hAnsi="Times New Roman"/>
              </w:rPr>
              <w:t>4</w:t>
            </w:r>
            <w:r w:rsidRPr="00DD167A">
              <w:rPr>
                <w:rFonts w:ascii="Times New Roman" w:eastAsia="標楷體" w:hAnsi="Times New Roman"/>
              </w:rPr>
              <w:t>萬</w:t>
            </w:r>
            <w:r w:rsidRPr="00DD167A">
              <w:rPr>
                <w:rFonts w:ascii="Times New Roman" w:eastAsia="標楷體" w:hAnsi="Times New Roman"/>
              </w:rPr>
              <w:t>7,971</w:t>
            </w:r>
            <w:r w:rsidRPr="00DD167A">
              <w:rPr>
                <w:rFonts w:ascii="Times New Roman" w:eastAsia="標楷體" w:hAnsi="Times New Roman"/>
              </w:rPr>
              <w:t>元</w:t>
            </w:r>
            <w:r w:rsidRPr="00DD167A">
              <w:rPr>
                <w:rFonts w:ascii="Times New Roman" w:eastAsia="標楷體" w:hAnsi="Times New Roman"/>
              </w:rPr>
              <w:lastRenderedPageBreak/>
              <w:t>以上評點為</w:t>
            </w:r>
            <w:r w:rsidRPr="00DD167A">
              <w:rPr>
                <w:rFonts w:ascii="Times New Roman" w:eastAsia="標楷體" w:hAnsi="Times New Roman"/>
              </w:rPr>
              <w:t>40</w:t>
            </w:r>
            <w:r w:rsidRPr="00DD167A">
              <w:rPr>
                <w:rFonts w:ascii="Times New Roman" w:eastAsia="標楷體" w:hAnsi="Times New Roman"/>
              </w:rPr>
              <w:t>點。</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ind w:firstLine="20"/>
              <w:rPr>
                <w:rFonts w:eastAsia="標楷體"/>
              </w:rPr>
            </w:pPr>
            <w:r w:rsidRPr="00DD167A">
              <w:rPr>
                <w:rFonts w:eastAsia="標楷體"/>
              </w:rPr>
              <w:t>僑生畢業後留臺工作薪資達</w:t>
            </w:r>
            <w:r w:rsidRPr="00DD167A">
              <w:rPr>
                <w:rFonts w:eastAsia="標楷體"/>
              </w:rPr>
              <w:t>4</w:t>
            </w:r>
            <w:r w:rsidRPr="00DD167A">
              <w:rPr>
                <w:rFonts w:eastAsia="標楷體"/>
              </w:rPr>
              <w:t>萬元，是否不需透過評點制申請工作證？如僑生在臺工作評點之點數不夠，還有什麼管道可以留臺工作？</w:t>
            </w:r>
            <w:r w:rsidRPr="00DD167A">
              <w:rPr>
                <w:rFonts w:eastAsia="標楷體"/>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rPr>
              <w:t>自</w:t>
            </w:r>
            <w:r w:rsidRPr="00DD167A">
              <w:rPr>
                <w:rFonts w:eastAsia="標楷體"/>
              </w:rPr>
              <w:t>103</w:t>
            </w:r>
            <w:r w:rsidRPr="00DD167A">
              <w:rPr>
                <w:rFonts w:eastAsia="標楷體"/>
              </w:rPr>
              <w:t>年</w:t>
            </w:r>
            <w:r w:rsidRPr="00DD167A">
              <w:rPr>
                <w:rFonts w:eastAsia="標楷體"/>
              </w:rPr>
              <w:t>7</w:t>
            </w:r>
            <w:r w:rsidRPr="00DD167A">
              <w:rPr>
                <w:rFonts w:eastAsia="標楷體"/>
              </w:rPr>
              <w:t>月起，勞動部實施僑外生工作評點配額制，改以學歷等</w:t>
            </w:r>
            <w:r w:rsidRPr="00DD167A">
              <w:rPr>
                <w:rFonts w:eastAsia="標楷體"/>
              </w:rPr>
              <w:t>8</w:t>
            </w:r>
            <w:r w:rsidRPr="00DD167A">
              <w:rPr>
                <w:rFonts w:eastAsia="標楷體"/>
              </w:rPr>
              <w:t>個項目進行評點，累計滿</w:t>
            </w:r>
            <w:r w:rsidRPr="00DD167A">
              <w:rPr>
                <w:rFonts w:eastAsia="標楷體"/>
              </w:rPr>
              <w:t>70</w:t>
            </w:r>
            <w:r w:rsidRPr="00DD167A">
              <w:rPr>
                <w:rFonts w:eastAsia="標楷體"/>
              </w:rPr>
              <w:t>分即可受聘在臺從事專門性技術性工作；惟僑外生畢業後如符合</w:t>
            </w:r>
            <w:r w:rsidRPr="00DD167A">
              <w:rPr>
                <w:rFonts w:eastAsia="標楷體"/>
              </w:rPr>
              <w:t>4</w:t>
            </w:r>
            <w:r w:rsidRPr="00DD167A">
              <w:rPr>
                <w:rFonts w:eastAsia="標楷體"/>
              </w:rPr>
              <w:t>項資格之一</w:t>
            </w:r>
            <w:r w:rsidRPr="00DD167A">
              <w:rPr>
                <w:rFonts w:eastAsia="標楷體"/>
              </w:rPr>
              <w:t>(</w:t>
            </w:r>
            <w:r w:rsidRPr="00DD167A">
              <w:rPr>
                <w:rFonts w:eastAsia="標楷體"/>
              </w:rPr>
              <w:t>取得我國專技證照、碩士以上學歷或大學畢業具</w:t>
            </w:r>
            <w:r w:rsidRPr="00DD167A">
              <w:rPr>
                <w:rFonts w:eastAsia="標楷體"/>
              </w:rPr>
              <w:t>2</w:t>
            </w:r>
            <w:r w:rsidRPr="00DD167A">
              <w:rPr>
                <w:rFonts w:eastAsia="標楷體"/>
              </w:rPr>
              <w:t>年以上工作經驗、跨國企業調動及經專業訓練而有特殊表現，且有</w:t>
            </w:r>
            <w:r w:rsidRPr="00DD167A">
              <w:rPr>
                <w:rFonts w:eastAsia="標楷體"/>
              </w:rPr>
              <w:t>5</w:t>
            </w:r>
            <w:r w:rsidRPr="00DD167A">
              <w:rPr>
                <w:rFonts w:eastAsia="標楷體"/>
              </w:rPr>
              <w:t>年以上工作經驗</w:t>
            </w:r>
            <w:r w:rsidRPr="00DD167A">
              <w:rPr>
                <w:rFonts w:eastAsia="標楷體"/>
              </w:rPr>
              <w:t>)</w:t>
            </w:r>
            <w:r w:rsidRPr="00DD167A">
              <w:rPr>
                <w:rFonts w:eastAsia="標楷體"/>
              </w:rPr>
              <w:t>，且月平均薪資達新臺幣</w:t>
            </w:r>
            <w:r w:rsidRPr="00DD167A">
              <w:rPr>
                <w:rFonts w:eastAsia="標楷體"/>
              </w:rPr>
              <w:t>47,971</w:t>
            </w:r>
            <w:r w:rsidRPr="00DD167A">
              <w:rPr>
                <w:rFonts w:eastAsia="標楷體"/>
              </w:rPr>
              <w:t>元以上等資格，經由雇主提出申請，仍可在臺從事專門性或技術性工作。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7</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畢業後留臺工作評點項目有中文能力，在馬來西亞中文多為母語而没有考中文能力檢定考試，是否還有其他認證方法？可以用大學的國文成績來抵免嗎？</w:t>
            </w:r>
            <w:r w:rsidRPr="00DD167A">
              <w:rPr>
                <w:kern w:val="0"/>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查「華語語文能力」評點項目中，可採認之文件，即包含在臺就學期間修習國文（中文）課程之成績證明。相關可採認之文件如下：</w:t>
            </w:r>
          </w:p>
          <w:p w:rsidR="00B94B60" w:rsidRPr="00DD167A" w:rsidRDefault="00B94B60" w:rsidP="008C7547">
            <w:pPr>
              <w:widowControl/>
              <w:ind w:left="538" w:hangingChars="224" w:hanging="538"/>
              <w:rPr>
                <w:rFonts w:eastAsia="標楷體"/>
                <w:kern w:val="0"/>
              </w:rPr>
            </w:pPr>
            <w:r w:rsidRPr="00DD167A">
              <w:rPr>
                <w:rFonts w:eastAsia="標楷體"/>
                <w:kern w:val="0"/>
              </w:rPr>
              <w:t>一、僑外生華語文能力檢定「進階」以上等級之證明文件影本。</w:t>
            </w:r>
          </w:p>
          <w:p w:rsidR="00B94B60" w:rsidRPr="00DD167A" w:rsidRDefault="00B94B60" w:rsidP="00B94B60">
            <w:pPr>
              <w:widowControl/>
              <w:ind w:left="480" w:hangingChars="200" w:hanging="480"/>
              <w:rPr>
                <w:rFonts w:eastAsia="標楷體"/>
                <w:kern w:val="0"/>
              </w:rPr>
            </w:pPr>
            <w:r w:rsidRPr="00DD167A">
              <w:rPr>
                <w:rFonts w:eastAsia="標楷體"/>
                <w:kern w:val="0"/>
              </w:rPr>
              <w:t>二、僑外生曾學習華語文具有下列證明文件影本之一：</w:t>
            </w:r>
          </w:p>
          <w:p w:rsidR="00B94B60" w:rsidRPr="00DD167A" w:rsidRDefault="00B94B60" w:rsidP="00E70CE9">
            <w:pPr>
              <w:pStyle w:val="affff"/>
              <w:widowControl/>
              <w:numPr>
                <w:ilvl w:val="0"/>
                <w:numId w:val="45"/>
              </w:numPr>
              <w:ind w:leftChars="0" w:left="823" w:hanging="823"/>
              <w:rPr>
                <w:rFonts w:ascii="Times New Roman" w:eastAsia="標楷體" w:hAnsi="Times New Roman"/>
                <w:kern w:val="0"/>
              </w:rPr>
            </w:pPr>
            <w:r w:rsidRPr="00DD167A">
              <w:rPr>
                <w:rFonts w:ascii="Times New Roman" w:eastAsia="標楷體" w:hAnsi="Times New Roman"/>
                <w:kern w:val="0"/>
              </w:rPr>
              <w:t>在臺就學期間修習國文（中文）課程之成績證明：</w:t>
            </w:r>
          </w:p>
          <w:p w:rsidR="00B94B60" w:rsidRPr="00DD167A" w:rsidRDefault="00B94B60" w:rsidP="00E70CE9">
            <w:pPr>
              <w:pStyle w:val="affff"/>
              <w:widowControl/>
              <w:numPr>
                <w:ilvl w:val="3"/>
                <w:numId w:val="44"/>
              </w:numPr>
              <w:ind w:leftChars="0" w:left="823" w:hanging="426"/>
              <w:rPr>
                <w:rFonts w:ascii="Times New Roman" w:eastAsia="標楷體" w:hAnsi="Times New Roman"/>
                <w:kern w:val="0"/>
              </w:rPr>
            </w:pPr>
            <w:r w:rsidRPr="00DD167A">
              <w:rPr>
                <w:rFonts w:ascii="Times New Roman" w:eastAsia="標楷體" w:hAnsi="Times New Roman"/>
                <w:kern w:val="0"/>
              </w:rPr>
              <w:t>流利：</w:t>
            </w:r>
            <w:r w:rsidRPr="00DD167A">
              <w:rPr>
                <w:rFonts w:ascii="Times New Roman" w:eastAsia="標楷體" w:hAnsi="Times New Roman"/>
                <w:kern w:val="0"/>
              </w:rPr>
              <w:t>80</w:t>
            </w:r>
            <w:r w:rsidRPr="00DD167A">
              <w:rPr>
                <w:rFonts w:ascii="Times New Roman" w:eastAsia="標楷體" w:hAnsi="Times New Roman"/>
                <w:kern w:val="0"/>
              </w:rPr>
              <w:t>分以上。</w:t>
            </w:r>
          </w:p>
          <w:p w:rsidR="00B94B60" w:rsidRPr="00DD167A" w:rsidRDefault="00B94B60" w:rsidP="00E70CE9">
            <w:pPr>
              <w:pStyle w:val="affff"/>
              <w:widowControl/>
              <w:numPr>
                <w:ilvl w:val="3"/>
                <w:numId w:val="44"/>
              </w:numPr>
              <w:ind w:leftChars="0" w:left="823" w:hanging="426"/>
              <w:rPr>
                <w:rFonts w:ascii="Times New Roman" w:eastAsia="標楷體" w:hAnsi="Times New Roman"/>
                <w:kern w:val="0"/>
              </w:rPr>
            </w:pPr>
            <w:r w:rsidRPr="00DD167A">
              <w:rPr>
                <w:rFonts w:ascii="Times New Roman" w:eastAsia="標楷體" w:hAnsi="Times New Roman"/>
                <w:kern w:val="0"/>
              </w:rPr>
              <w:t>高階：</w:t>
            </w:r>
            <w:r w:rsidRPr="00DD167A">
              <w:rPr>
                <w:rFonts w:ascii="Times New Roman" w:eastAsia="標楷體" w:hAnsi="Times New Roman"/>
                <w:kern w:val="0"/>
              </w:rPr>
              <w:t>70</w:t>
            </w:r>
            <w:r w:rsidRPr="00DD167A">
              <w:rPr>
                <w:rFonts w:ascii="Times New Roman" w:eastAsia="標楷體" w:hAnsi="Times New Roman"/>
                <w:kern w:val="0"/>
              </w:rPr>
              <w:t>至</w:t>
            </w:r>
            <w:r w:rsidRPr="00DD167A">
              <w:rPr>
                <w:rFonts w:ascii="Times New Roman" w:eastAsia="標楷體" w:hAnsi="Times New Roman"/>
                <w:kern w:val="0"/>
              </w:rPr>
              <w:t>79</w:t>
            </w:r>
            <w:r w:rsidRPr="00DD167A">
              <w:rPr>
                <w:rFonts w:ascii="Times New Roman" w:eastAsia="標楷體" w:hAnsi="Times New Roman"/>
                <w:kern w:val="0"/>
              </w:rPr>
              <w:t>分。</w:t>
            </w:r>
          </w:p>
          <w:p w:rsidR="00B94B60" w:rsidRPr="00DD167A" w:rsidRDefault="00B94B60" w:rsidP="00E70CE9">
            <w:pPr>
              <w:pStyle w:val="affff"/>
              <w:widowControl/>
              <w:numPr>
                <w:ilvl w:val="3"/>
                <w:numId w:val="44"/>
              </w:numPr>
              <w:ind w:leftChars="0" w:left="823" w:hanging="426"/>
              <w:rPr>
                <w:rFonts w:ascii="Times New Roman" w:eastAsia="標楷體" w:hAnsi="Times New Roman"/>
                <w:kern w:val="0"/>
              </w:rPr>
            </w:pPr>
            <w:r w:rsidRPr="00DD167A">
              <w:rPr>
                <w:rFonts w:ascii="Times New Roman" w:eastAsia="標楷體" w:hAnsi="Times New Roman"/>
                <w:kern w:val="0"/>
              </w:rPr>
              <w:t>進階：</w:t>
            </w:r>
            <w:r w:rsidRPr="00DD167A">
              <w:rPr>
                <w:rFonts w:ascii="Times New Roman" w:eastAsia="標楷體" w:hAnsi="Times New Roman"/>
                <w:kern w:val="0"/>
              </w:rPr>
              <w:t>60</w:t>
            </w:r>
            <w:r w:rsidRPr="00DD167A">
              <w:rPr>
                <w:rFonts w:ascii="Times New Roman" w:eastAsia="標楷體" w:hAnsi="Times New Roman"/>
                <w:kern w:val="0"/>
              </w:rPr>
              <w:t>至</w:t>
            </w:r>
            <w:r w:rsidRPr="00DD167A">
              <w:rPr>
                <w:rFonts w:ascii="Times New Roman" w:eastAsia="標楷體" w:hAnsi="Times New Roman"/>
                <w:kern w:val="0"/>
              </w:rPr>
              <w:t>69</w:t>
            </w:r>
            <w:r w:rsidRPr="00DD167A">
              <w:rPr>
                <w:rFonts w:ascii="Times New Roman" w:eastAsia="標楷體" w:hAnsi="Times New Roman"/>
                <w:kern w:val="0"/>
              </w:rPr>
              <w:t>分。</w:t>
            </w:r>
          </w:p>
          <w:p w:rsidR="00B94B60" w:rsidRPr="00DD167A" w:rsidRDefault="00B94B60" w:rsidP="00E70CE9">
            <w:pPr>
              <w:pStyle w:val="affff"/>
              <w:widowControl/>
              <w:numPr>
                <w:ilvl w:val="0"/>
                <w:numId w:val="45"/>
              </w:numPr>
              <w:ind w:leftChars="0" w:left="823" w:hanging="823"/>
              <w:rPr>
                <w:rFonts w:ascii="Times New Roman" w:eastAsia="標楷體" w:hAnsi="Times New Roman"/>
                <w:kern w:val="0"/>
              </w:rPr>
            </w:pPr>
            <w:r w:rsidRPr="00DD167A">
              <w:rPr>
                <w:rFonts w:ascii="Times New Roman" w:eastAsia="標楷體" w:hAnsi="Times New Roman"/>
                <w:kern w:val="0"/>
              </w:rPr>
              <w:t>學習華語（中文）時數證明文件：</w:t>
            </w:r>
          </w:p>
          <w:p w:rsidR="00B94B60" w:rsidRPr="00DD167A" w:rsidRDefault="00B94B60" w:rsidP="00E70CE9">
            <w:pPr>
              <w:pStyle w:val="affff"/>
              <w:widowControl/>
              <w:numPr>
                <w:ilvl w:val="0"/>
                <w:numId w:val="46"/>
              </w:numPr>
              <w:ind w:leftChars="0" w:left="823"/>
              <w:rPr>
                <w:rFonts w:ascii="Times New Roman" w:eastAsia="標楷體" w:hAnsi="Times New Roman"/>
                <w:kern w:val="0"/>
              </w:rPr>
            </w:pPr>
            <w:r w:rsidRPr="00DD167A">
              <w:rPr>
                <w:rFonts w:ascii="Times New Roman" w:eastAsia="標楷體" w:hAnsi="Times New Roman"/>
                <w:kern w:val="0"/>
              </w:rPr>
              <w:t>流利：在臺學習華語（中文）時數達</w:t>
            </w:r>
            <w:r w:rsidRPr="00DD167A">
              <w:rPr>
                <w:rFonts w:ascii="Times New Roman" w:eastAsia="標楷體" w:hAnsi="Times New Roman"/>
                <w:kern w:val="0"/>
              </w:rPr>
              <w:t>960</w:t>
            </w:r>
            <w:r w:rsidRPr="00DD167A">
              <w:rPr>
                <w:rFonts w:ascii="Times New Roman" w:eastAsia="標楷體" w:hAnsi="Times New Roman"/>
                <w:kern w:val="0"/>
              </w:rPr>
              <w:t>小時以上，或其他地區學習</w:t>
            </w:r>
            <w:r w:rsidRPr="00DD167A">
              <w:rPr>
                <w:rFonts w:ascii="Times New Roman" w:eastAsia="標楷體" w:hAnsi="Times New Roman"/>
                <w:kern w:val="0"/>
              </w:rPr>
              <w:t>1920</w:t>
            </w:r>
            <w:r w:rsidRPr="00DD167A">
              <w:rPr>
                <w:rFonts w:ascii="Times New Roman" w:eastAsia="標楷體" w:hAnsi="Times New Roman"/>
                <w:kern w:val="0"/>
              </w:rPr>
              <w:t>小時以上。</w:t>
            </w:r>
          </w:p>
          <w:p w:rsidR="00B94B60" w:rsidRPr="00DD167A" w:rsidRDefault="00B94B60" w:rsidP="00E70CE9">
            <w:pPr>
              <w:pStyle w:val="affff"/>
              <w:widowControl/>
              <w:numPr>
                <w:ilvl w:val="0"/>
                <w:numId w:val="46"/>
              </w:numPr>
              <w:ind w:leftChars="0" w:left="823"/>
              <w:rPr>
                <w:rFonts w:ascii="Times New Roman" w:eastAsia="標楷體" w:hAnsi="Times New Roman"/>
                <w:kern w:val="0"/>
              </w:rPr>
            </w:pPr>
            <w:r w:rsidRPr="00DD167A">
              <w:rPr>
                <w:rFonts w:ascii="Times New Roman" w:eastAsia="標楷體" w:hAnsi="Times New Roman"/>
                <w:kern w:val="0"/>
              </w:rPr>
              <w:t>高階：在臺學習華語（中文）時數達</w:t>
            </w:r>
            <w:r w:rsidRPr="00DD167A">
              <w:rPr>
                <w:rFonts w:ascii="Times New Roman" w:eastAsia="標楷體" w:hAnsi="Times New Roman"/>
                <w:kern w:val="0"/>
              </w:rPr>
              <w:t>480</w:t>
            </w:r>
            <w:r w:rsidRPr="00DD167A">
              <w:rPr>
                <w:rFonts w:ascii="Times New Roman" w:eastAsia="標楷體" w:hAnsi="Times New Roman"/>
                <w:kern w:val="0"/>
              </w:rPr>
              <w:t>小時以上，或其他地區學習</w:t>
            </w:r>
            <w:r w:rsidRPr="00DD167A">
              <w:rPr>
                <w:rFonts w:ascii="Times New Roman" w:eastAsia="標楷體" w:hAnsi="Times New Roman"/>
                <w:kern w:val="0"/>
              </w:rPr>
              <w:t>960</w:t>
            </w:r>
            <w:r w:rsidRPr="00DD167A">
              <w:rPr>
                <w:rFonts w:ascii="Times New Roman" w:eastAsia="標楷體" w:hAnsi="Times New Roman"/>
                <w:kern w:val="0"/>
              </w:rPr>
              <w:t>小時以上。</w:t>
            </w:r>
          </w:p>
          <w:p w:rsidR="00B94B60" w:rsidRPr="00DD167A" w:rsidRDefault="00B94B60" w:rsidP="00E70CE9">
            <w:pPr>
              <w:pStyle w:val="affff"/>
              <w:widowControl/>
              <w:numPr>
                <w:ilvl w:val="0"/>
                <w:numId w:val="46"/>
              </w:numPr>
              <w:ind w:leftChars="0" w:left="823"/>
              <w:rPr>
                <w:rFonts w:ascii="Times New Roman" w:eastAsia="標楷體" w:hAnsi="Times New Roman"/>
                <w:kern w:val="0"/>
              </w:rPr>
            </w:pPr>
            <w:r w:rsidRPr="00DD167A">
              <w:rPr>
                <w:rFonts w:ascii="Times New Roman" w:eastAsia="標楷體" w:hAnsi="Times New Roman"/>
                <w:kern w:val="0"/>
              </w:rPr>
              <w:t>進階：在臺學習華語（中文）時數達</w:t>
            </w:r>
            <w:r w:rsidRPr="00DD167A">
              <w:rPr>
                <w:rFonts w:ascii="Times New Roman" w:eastAsia="標楷體" w:hAnsi="Times New Roman"/>
                <w:kern w:val="0"/>
              </w:rPr>
              <w:t>360</w:t>
            </w:r>
            <w:r w:rsidRPr="00DD167A">
              <w:rPr>
                <w:rFonts w:ascii="Times New Roman" w:eastAsia="標楷體" w:hAnsi="Times New Roman"/>
                <w:kern w:val="0"/>
              </w:rPr>
              <w:t>小時以上，或其他地區學習</w:t>
            </w:r>
            <w:r w:rsidRPr="00DD167A">
              <w:rPr>
                <w:rFonts w:ascii="Times New Roman" w:eastAsia="標楷體" w:hAnsi="Times New Roman"/>
                <w:kern w:val="0"/>
              </w:rPr>
              <w:t>720</w:t>
            </w:r>
            <w:r w:rsidRPr="00DD167A">
              <w:rPr>
                <w:rFonts w:ascii="Times New Roman" w:eastAsia="標楷體" w:hAnsi="Times New Roman"/>
                <w:kern w:val="0"/>
              </w:rPr>
              <w:t>小時以上。</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8</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僑生畢業後留臺工作評點有關語言</w:t>
            </w:r>
            <w:r w:rsidRPr="00DD167A">
              <w:rPr>
                <w:rFonts w:eastAsia="標楷體"/>
                <w:kern w:val="0"/>
              </w:rPr>
              <w:lastRenderedPageBreak/>
              <w:t>能力部分，若屬其國籍語言，是否仍需取得證明？如何取得？</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lastRenderedPageBreak/>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是。須提供僑外生前一教育階段之畢業證書</w:t>
            </w:r>
            <w:r w:rsidRPr="00DD167A">
              <w:rPr>
                <w:rFonts w:eastAsia="標楷體"/>
                <w:kern w:val="0"/>
              </w:rPr>
              <w:lastRenderedPageBreak/>
              <w:t>影本、修習他國語言達</w:t>
            </w:r>
            <w:r w:rsidRPr="00DD167A">
              <w:rPr>
                <w:rFonts w:eastAsia="標楷體"/>
                <w:kern w:val="0"/>
              </w:rPr>
              <w:t>360</w:t>
            </w:r>
            <w:r w:rsidRPr="00DD167A">
              <w:rPr>
                <w:rFonts w:eastAsia="標楷體"/>
                <w:kern w:val="0"/>
              </w:rPr>
              <w:t>小時以上之證明文件影本、他國語言能力檢定證明文件影本或取得學位之學校或僑務委員會所出具僑生、港澳生或外國學生前一教育階段之畢業證明文件。</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ind w:firstLine="20"/>
              <w:rPr>
                <w:kern w:val="0"/>
              </w:rPr>
            </w:pPr>
            <w:r w:rsidRPr="00DD167A">
              <w:rPr>
                <w:rFonts w:eastAsia="標楷體"/>
              </w:rPr>
              <w:t>僑生留臺工作評點制在畢業證書拿到前可以提出申請嗎？工作能力包括工讀經驗嗎？</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numPr>
                <w:ilvl w:val="0"/>
                <w:numId w:val="47"/>
              </w:numPr>
              <w:ind w:leftChars="0"/>
              <w:rPr>
                <w:rFonts w:ascii="Times New Roman" w:eastAsia="標楷體" w:hAnsi="Times New Roman"/>
                <w:kern w:val="0"/>
              </w:rPr>
            </w:pPr>
            <w:r w:rsidRPr="00DD167A">
              <w:rPr>
                <w:rFonts w:ascii="Times New Roman" w:eastAsia="標楷體" w:hAnsi="Times New Roman"/>
                <w:kern w:val="0"/>
              </w:rPr>
              <w:t>外國人取得學士學位後，應檢附相關證明文件，原則以畢業證書為主，例外得採認學校開立之證明或成績單證明（應載明畢業或取得學位日期）。</w:t>
            </w:r>
          </w:p>
          <w:p w:rsidR="00B94B60" w:rsidRPr="00DD167A" w:rsidRDefault="00B94B60" w:rsidP="00E70CE9">
            <w:pPr>
              <w:pStyle w:val="affff"/>
              <w:widowControl/>
              <w:numPr>
                <w:ilvl w:val="0"/>
                <w:numId w:val="47"/>
              </w:numPr>
              <w:ind w:leftChars="0"/>
              <w:rPr>
                <w:rFonts w:ascii="Times New Roman" w:eastAsia="標楷體" w:hAnsi="Times New Roman"/>
                <w:kern w:val="0"/>
              </w:rPr>
            </w:pPr>
            <w:r w:rsidRPr="00DD167A">
              <w:rPr>
                <w:rFonts w:ascii="Times New Roman" w:eastAsia="標楷體" w:hAnsi="Times New Roman"/>
                <w:kern w:val="0"/>
              </w:rPr>
              <w:t>不包括工讀經驗，取得學士學位後之專職工作始得採計，並由原任雇主開立工作證明（載明外國人姓名、工作內容／職稱、工作起訖日期、雇主名稱</w:t>
            </w:r>
            <w:r w:rsidR="00B93ED4" w:rsidRPr="00DD167A">
              <w:rPr>
                <w:rFonts w:ascii="Times New Roman" w:eastAsia="標楷體" w:hAnsi="Times New Roman"/>
                <w:kern w:val="0"/>
              </w:rPr>
              <w:t>、</w:t>
            </w:r>
            <w:r w:rsidRPr="00DD167A">
              <w:rPr>
                <w:rFonts w:ascii="Times New Roman" w:eastAsia="標楷體" w:hAnsi="Times New Roman"/>
                <w:kern w:val="0"/>
              </w:rPr>
              <w:t>聯洽電話</w:t>
            </w:r>
            <w:r w:rsidR="00CA5665" w:rsidRPr="00DD167A">
              <w:rPr>
                <w:rFonts w:ascii="Times New Roman" w:eastAsia="標楷體" w:hAnsi="Times New Roman"/>
                <w:kern w:val="0"/>
              </w:rPr>
              <w:t>、</w:t>
            </w:r>
            <w:r w:rsidRPr="00DD167A">
              <w:rPr>
                <w:rFonts w:ascii="Times New Roman" w:eastAsia="標楷體" w:hAnsi="Times New Roman"/>
                <w:kern w:val="0"/>
              </w:rPr>
              <w:t>地址</w:t>
            </w:r>
            <w:r w:rsidR="005F4CA3" w:rsidRPr="00DD167A">
              <w:rPr>
                <w:rFonts w:ascii="Times New Roman" w:eastAsia="標楷體" w:hAnsi="Times New Roman"/>
                <w:kern w:val="0"/>
              </w:rPr>
              <w:t>等</w:t>
            </w:r>
            <w:r w:rsidRPr="00DD167A">
              <w:rPr>
                <w:rFonts w:ascii="Times New Roman" w:eastAsia="標楷體" w:hAnsi="Times New Roman"/>
                <w:kern w:val="0"/>
              </w:rPr>
              <w:t>相關資訊）。</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9</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針對畢業生留臺工作，建議：</w:t>
            </w:r>
            <w:r w:rsidRPr="00DD167A">
              <w:rPr>
                <w:kern w:val="0"/>
              </w:rPr>
              <w:t>(1)</w:t>
            </w:r>
            <w:r w:rsidRPr="00DD167A">
              <w:rPr>
                <w:rFonts w:eastAsia="標楷體"/>
                <w:kern w:val="0"/>
              </w:rPr>
              <w:t>在招生期間可宣傳</w:t>
            </w:r>
            <w:r w:rsidRPr="00DD167A">
              <w:rPr>
                <w:kern w:val="0"/>
              </w:rPr>
              <w:t>(2)</w:t>
            </w:r>
            <w:r w:rsidRPr="00DD167A">
              <w:rPr>
                <w:rFonts w:eastAsia="標楷體"/>
                <w:kern w:val="0"/>
              </w:rPr>
              <w:t>薪資門檻合理降低</w:t>
            </w:r>
            <w:r w:rsidRPr="00DD167A">
              <w:rPr>
                <w:kern w:val="0"/>
              </w:rPr>
              <w:t>(3)</w:t>
            </w:r>
            <w:r w:rsidRPr="00DD167A">
              <w:rPr>
                <w:rFonts w:eastAsia="標楷體"/>
                <w:kern w:val="0"/>
              </w:rPr>
              <w:t>相關資訊能夠更清楚。</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p w:rsidR="00B94B60" w:rsidRPr="00DD167A" w:rsidRDefault="00B94B60" w:rsidP="00B94B60">
            <w:pPr>
              <w:widowControl/>
              <w:jc w:val="center"/>
              <w:rPr>
                <w:rFonts w:eastAsia="標楷體"/>
                <w:kern w:val="0"/>
              </w:rPr>
            </w:pPr>
            <w:r w:rsidRPr="00DD167A">
              <w:rPr>
                <w:rFonts w:eastAsia="標楷體"/>
                <w:kern w:val="0"/>
              </w:rPr>
              <w:t>教育部</w:t>
            </w:r>
          </w:p>
          <w:p w:rsidR="00B94B60" w:rsidRPr="00DD167A" w:rsidRDefault="00B94B60" w:rsidP="00B94B60">
            <w:pPr>
              <w:widowControl/>
              <w:jc w:val="center"/>
              <w:rPr>
                <w:rFonts w:eastAsia="標楷體"/>
                <w:kern w:val="0"/>
              </w:rPr>
            </w:pPr>
            <w:r w:rsidRPr="00DD167A">
              <w:rPr>
                <w:rFonts w:eastAsia="標楷體"/>
                <w:kern w:val="0"/>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勞動部</w:t>
            </w:r>
          </w:p>
          <w:p w:rsidR="00B94B60" w:rsidRPr="00DD167A" w:rsidRDefault="00B94B60" w:rsidP="00E70CE9">
            <w:pPr>
              <w:pStyle w:val="affff"/>
              <w:widowControl/>
              <w:numPr>
                <w:ilvl w:val="0"/>
                <w:numId w:val="48"/>
              </w:numPr>
              <w:ind w:leftChars="0" w:left="539" w:hanging="539"/>
              <w:rPr>
                <w:rFonts w:ascii="Times New Roman" w:eastAsia="標楷體" w:hAnsi="Times New Roman"/>
                <w:kern w:val="0"/>
              </w:rPr>
            </w:pPr>
            <w:r w:rsidRPr="00DD167A">
              <w:rPr>
                <w:rFonts w:ascii="Times New Roman" w:eastAsia="標楷體" w:hAnsi="Times New Roman"/>
                <w:kern w:val="0"/>
              </w:rPr>
              <w:t>有關建議招生期間宣傳及相關資訊更清楚等節，同如序號肆、</w:t>
            </w:r>
            <w:r w:rsidRPr="00DD167A">
              <w:rPr>
                <w:rFonts w:ascii="Times New Roman" w:eastAsia="標楷體" w:hAnsi="Times New Roman"/>
                <w:kern w:val="0"/>
              </w:rPr>
              <w:t>7</w:t>
            </w:r>
            <w:r w:rsidRPr="00DD167A">
              <w:rPr>
                <w:rFonts w:ascii="Times New Roman" w:eastAsia="標楷體" w:hAnsi="Times New Roman"/>
                <w:kern w:val="0"/>
              </w:rPr>
              <w:t>案之說明。</w:t>
            </w:r>
          </w:p>
          <w:p w:rsidR="00B94B60" w:rsidRPr="00DD167A" w:rsidRDefault="00B94B60" w:rsidP="00E70CE9">
            <w:pPr>
              <w:pStyle w:val="affff"/>
              <w:widowControl/>
              <w:numPr>
                <w:ilvl w:val="0"/>
                <w:numId w:val="48"/>
              </w:numPr>
              <w:ind w:leftChars="0" w:left="539" w:hanging="539"/>
              <w:rPr>
                <w:rFonts w:ascii="Times New Roman" w:eastAsia="標楷體" w:hAnsi="Times New Roman"/>
                <w:kern w:val="0"/>
              </w:rPr>
            </w:pPr>
            <w:r w:rsidRPr="00DD167A">
              <w:rPr>
                <w:rFonts w:ascii="Times New Roman" w:eastAsia="標楷體" w:hAnsi="Times New Roman"/>
                <w:kern w:val="0"/>
              </w:rPr>
              <w:t>有關薪資門檻合理降低</w:t>
            </w:r>
            <w:r w:rsidRPr="00DD167A">
              <w:rPr>
                <w:rFonts w:ascii="Times New Roman" w:eastAsia="標楷體" w:hAnsi="Times New Roman"/>
                <w:kern w:val="0"/>
              </w:rPr>
              <w:t>1</w:t>
            </w:r>
            <w:r w:rsidRPr="00DD167A">
              <w:rPr>
                <w:rFonts w:ascii="Times New Roman" w:eastAsia="標楷體" w:hAnsi="Times New Roman"/>
                <w:kern w:val="0"/>
              </w:rPr>
              <w:t>節，同如序號肆、</w:t>
            </w:r>
            <w:r w:rsidRPr="00DD167A">
              <w:rPr>
                <w:rFonts w:ascii="Times New Roman" w:eastAsia="標楷體" w:hAnsi="Times New Roman"/>
                <w:kern w:val="0"/>
              </w:rPr>
              <w:t>8</w:t>
            </w:r>
            <w:r w:rsidRPr="00DD167A">
              <w:rPr>
                <w:rFonts w:ascii="Times New Roman" w:eastAsia="標楷體" w:hAnsi="Times New Roman"/>
                <w:kern w:val="0"/>
              </w:rPr>
              <w:t>案之說明，爰勞動部</w:t>
            </w:r>
            <w:r w:rsidRPr="00DD167A">
              <w:rPr>
                <w:rFonts w:ascii="Times New Roman" w:eastAsia="標楷體" w:hAnsi="Times New Roman"/>
              </w:rPr>
              <w:t>於</w:t>
            </w:r>
            <w:r w:rsidRPr="00DD167A">
              <w:rPr>
                <w:rFonts w:ascii="Times New Roman" w:eastAsia="標楷體" w:hAnsi="Times New Roman"/>
              </w:rPr>
              <w:t>103</w:t>
            </w:r>
            <w:r w:rsidRPr="00DD167A">
              <w:rPr>
                <w:rFonts w:ascii="Times New Roman" w:eastAsia="標楷體" w:hAnsi="Times New Roman"/>
              </w:rPr>
              <w:t>年</w:t>
            </w:r>
            <w:r w:rsidRPr="00DD167A">
              <w:rPr>
                <w:rFonts w:ascii="Times New Roman" w:eastAsia="標楷體" w:hAnsi="Times New Roman"/>
              </w:rPr>
              <w:t>7</w:t>
            </w:r>
            <w:r w:rsidRPr="00DD167A">
              <w:rPr>
                <w:rFonts w:ascii="Times New Roman" w:eastAsia="標楷體" w:hAnsi="Times New Roman"/>
              </w:rPr>
              <w:t>月</w:t>
            </w:r>
            <w:r w:rsidRPr="00DD167A">
              <w:rPr>
                <w:rFonts w:ascii="Times New Roman" w:eastAsia="標楷體" w:hAnsi="Times New Roman"/>
              </w:rPr>
              <w:t>1</w:t>
            </w:r>
            <w:r w:rsidRPr="00DD167A">
              <w:rPr>
                <w:rFonts w:ascii="Times New Roman" w:eastAsia="標楷體" w:hAnsi="Times New Roman"/>
              </w:rPr>
              <w:t>日公告實施畢業僑外生工作評點配額制，</w:t>
            </w:r>
            <w:r w:rsidRPr="00DD167A">
              <w:rPr>
                <w:rFonts w:ascii="Times New Roman" w:eastAsia="標楷體" w:hAnsi="Times New Roman"/>
                <w:kern w:val="0"/>
              </w:rPr>
              <w:t>已彈性放寬免除僑外生薪資及工作經驗之門檻限制。</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8E6B49" w:rsidRPr="00DD167A" w:rsidRDefault="00AF47BC" w:rsidP="00E70CE9">
            <w:pPr>
              <w:pStyle w:val="affff"/>
              <w:widowControl/>
              <w:numPr>
                <w:ilvl w:val="0"/>
                <w:numId w:val="19"/>
              </w:numPr>
              <w:ind w:leftChars="0"/>
              <w:rPr>
                <w:rFonts w:ascii="Times New Roman" w:eastAsia="標楷體" w:hAnsi="Times New Roman"/>
                <w:kern w:val="0"/>
              </w:rPr>
            </w:pPr>
            <w:r w:rsidRPr="00AF47BC">
              <w:rPr>
                <w:rFonts w:ascii="Times New Roman" w:eastAsia="標楷體" w:hAnsi="Times New Roman" w:hint="eastAsia"/>
                <w:color w:val="0070C0"/>
                <w:kern w:val="0"/>
              </w:rPr>
              <w:t>將</w:t>
            </w:r>
            <w:r w:rsidR="00B94B60" w:rsidRPr="00DD167A">
              <w:rPr>
                <w:rFonts w:ascii="Times New Roman" w:eastAsia="標楷體" w:hAnsi="Times New Roman"/>
                <w:kern w:val="0"/>
              </w:rPr>
              <w:t>請海外聯招會於辦理海外招生宣導時，一併宣導僑生畢業後留臺工作相關措施。</w:t>
            </w:r>
          </w:p>
          <w:p w:rsidR="00B94B60" w:rsidRPr="00DD167A" w:rsidRDefault="00215C84" w:rsidP="00E70CE9">
            <w:pPr>
              <w:pStyle w:val="affff"/>
              <w:widowControl/>
              <w:numPr>
                <w:ilvl w:val="0"/>
                <w:numId w:val="19"/>
              </w:numPr>
              <w:ind w:leftChars="0"/>
              <w:rPr>
                <w:rFonts w:ascii="Times New Roman" w:eastAsia="標楷體" w:hAnsi="Times New Roman"/>
                <w:kern w:val="0"/>
              </w:rPr>
            </w:pPr>
            <w:r w:rsidRPr="00DD167A">
              <w:rPr>
                <w:rFonts w:ascii="Times New Roman" w:eastAsia="標楷體" w:hAnsi="Times New Roman"/>
              </w:rPr>
              <w:t>教育部</w:t>
            </w:r>
            <w:r w:rsidR="00B94B60" w:rsidRPr="00DD167A">
              <w:rPr>
                <w:rFonts w:ascii="Times New Roman" w:eastAsia="標楷體" w:hAnsi="Times New Roman"/>
                <w:kern w:val="0"/>
              </w:rPr>
              <w:t>持續透過相關場合宣導僑外生留臺工作評點制。</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color w:val="0000FF"/>
                <w:kern w:val="0"/>
              </w:rPr>
            </w:pPr>
            <w:r w:rsidRPr="00DD167A">
              <w:rPr>
                <w:rFonts w:eastAsia="標楷體"/>
                <w:kern w:val="0"/>
              </w:rPr>
              <w:t>僑務委員會</w:t>
            </w:r>
          </w:p>
          <w:p w:rsidR="00B94B60" w:rsidRPr="00DD167A" w:rsidRDefault="007C794E" w:rsidP="00E70CE9">
            <w:pPr>
              <w:pStyle w:val="affff"/>
              <w:widowControl/>
              <w:numPr>
                <w:ilvl w:val="0"/>
                <w:numId w:val="49"/>
              </w:numPr>
              <w:ind w:leftChars="0"/>
              <w:rPr>
                <w:rFonts w:ascii="Times New Roman" w:eastAsia="標楷體" w:hAnsi="Times New Roman"/>
                <w:kern w:val="0"/>
              </w:rPr>
            </w:pPr>
            <w:r w:rsidRPr="00DD167A">
              <w:rPr>
                <w:rFonts w:ascii="Times New Roman" w:eastAsia="標楷體" w:hAnsi="Times New Roman"/>
                <w:kern w:val="0"/>
              </w:rPr>
              <w:t>僑務委員會</w:t>
            </w:r>
            <w:r w:rsidR="00B94B60" w:rsidRPr="00DD167A">
              <w:rPr>
                <w:rFonts w:ascii="Times New Roman" w:eastAsia="標楷體" w:hAnsi="Times New Roman"/>
                <w:kern w:val="0"/>
              </w:rPr>
              <w:t>赴海外辦理招生宣導說明，已適時說明畢業僑生申請留臺「評點配額制」，未來將加強宣導。</w:t>
            </w:r>
          </w:p>
          <w:p w:rsidR="00B94B60" w:rsidRPr="00DD167A" w:rsidRDefault="00B94B60" w:rsidP="00E70CE9">
            <w:pPr>
              <w:pStyle w:val="affff"/>
              <w:widowControl/>
              <w:numPr>
                <w:ilvl w:val="0"/>
                <w:numId w:val="49"/>
              </w:numPr>
              <w:ind w:leftChars="0"/>
              <w:rPr>
                <w:rFonts w:ascii="Times New Roman" w:eastAsia="標楷體" w:hAnsi="Times New Roman"/>
                <w:kern w:val="0"/>
              </w:rPr>
            </w:pPr>
            <w:r w:rsidRPr="00DD167A">
              <w:rPr>
                <w:rFonts w:ascii="Times New Roman" w:eastAsia="標楷體" w:hAnsi="Times New Roman"/>
                <w:kern w:val="0"/>
              </w:rPr>
              <w:lastRenderedPageBreak/>
              <w:t>我國原有留用僑生機制，僅用單一薪資水準作為審查依據，難以因應不同業別需求，爰自</w:t>
            </w:r>
            <w:r w:rsidRPr="00DD167A">
              <w:rPr>
                <w:rFonts w:ascii="Times New Roman" w:eastAsia="標楷體" w:hAnsi="Times New Roman"/>
                <w:kern w:val="0"/>
              </w:rPr>
              <w:t>103</w:t>
            </w:r>
            <w:r w:rsidRPr="00DD167A">
              <w:rPr>
                <w:rFonts w:ascii="Times New Roman" w:eastAsia="標楷體" w:hAnsi="Times New Roman"/>
                <w:kern w:val="0"/>
              </w:rPr>
              <w:t>年</w:t>
            </w:r>
            <w:r w:rsidRPr="00DD167A">
              <w:rPr>
                <w:rFonts w:ascii="Times New Roman" w:eastAsia="標楷體" w:hAnsi="Times New Roman"/>
                <w:kern w:val="0"/>
              </w:rPr>
              <w:t>7</w:t>
            </w:r>
            <w:r w:rsidRPr="00DD167A">
              <w:rPr>
                <w:rFonts w:ascii="Times New Roman" w:eastAsia="標楷體" w:hAnsi="Times New Roman"/>
                <w:kern w:val="0"/>
              </w:rPr>
              <w:t>月起增列「評點配額制」，改採學經歷、配合產業政策等多元審查標準，未來</w:t>
            </w:r>
            <w:r w:rsidR="007C794E" w:rsidRPr="00DD167A">
              <w:rPr>
                <w:rFonts w:ascii="Times New Roman" w:eastAsia="標楷體" w:hAnsi="Times New Roman"/>
                <w:kern w:val="0"/>
              </w:rPr>
              <w:t>僑務委員會</w:t>
            </w:r>
            <w:r w:rsidRPr="00DD167A">
              <w:rPr>
                <w:rFonts w:ascii="Times New Roman" w:eastAsia="標楷體" w:hAnsi="Times New Roman"/>
                <w:kern w:val="0"/>
              </w:rPr>
              <w:t>將賡續協助僑生申請留臺工作之鬆綁與簡化，新資項目為評點加分項目，非為門檻條件。</w:t>
            </w:r>
          </w:p>
          <w:p w:rsidR="00B94B60" w:rsidRPr="00DD167A" w:rsidRDefault="00B94B60" w:rsidP="00E70CE9">
            <w:pPr>
              <w:pStyle w:val="affff"/>
              <w:widowControl/>
              <w:numPr>
                <w:ilvl w:val="0"/>
                <w:numId w:val="49"/>
              </w:numPr>
              <w:ind w:leftChars="0"/>
              <w:rPr>
                <w:rFonts w:ascii="Times New Roman" w:eastAsia="標楷體" w:hAnsi="Times New Roman"/>
                <w:kern w:val="0"/>
              </w:rPr>
            </w:pPr>
            <w:r w:rsidRPr="00DD167A">
              <w:rPr>
                <w:rFonts w:ascii="Times New Roman" w:eastAsia="標楷體" w:hAnsi="Times New Roman"/>
                <w:kern w:val="0"/>
              </w:rPr>
              <w:t>為落實「評點配額制」之執行，</w:t>
            </w:r>
            <w:r w:rsidR="007C794E" w:rsidRPr="00DD167A">
              <w:rPr>
                <w:rFonts w:ascii="Times New Roman" w:eastAsia="標楷體" w:hAnsi="Times New Roman"/>
                <w:kern w:val="0"/>
              </w:rPr>
              <w:t>僑務委員會</w:t>
            </w:r>
            <w:r w:rsidRPr="00DD167A">
              <w:rPr>
                <w:rFonts w:ascii="Times New Roman" w:eastAsia="標楷體" w:hAnsi="Times New Roman"/>
                <w:kern w:val="0"/>
              </w:rPr>
              <w:t>於辦理或出席各項僑生活動時均加以宣導說明，相關訊息將隨時更新刊登於</w:t>
            </w:r>
            <w:r w:rsidR="007C794E" w:rsidRPr="00DD167A">
              <w:rPr>
                <w:rFonts w:ascii="Times New Roman" w:eastAsia="標楷體" w:hAnsi="Times New Roman"/>
                <w:kern w:val="0"/>
              </w:rPr>
              <w:t>僑務委員會</w:t>
            </w:r>
            <w:r w:rsidRPr="00DD167A">
              <w:rPr>
                <w:rFonts w:ascii="Times New Roman" w:eastAsia="標楷體" w:hAnsi="Times New Roman"/>
                <w:kern w:val="0"/>
              </w:rPr>
              <w:t>「僑生服務圈」。</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lastRenderedPageBreak/>
              <w:t>10</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僑外生畢業後留臺工作評點制是以個人申請，還是一定要由公司提出申請？</w:t>
            </w:r>
            <w:r w:rsidRPr="00DD167A">
              <w:rPr>
                <w:rFonts w:eastAsia="標楷體"/>
                <w:kern w:val="0"/>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畢業僑外生如符合</w:t>
            </w:r>
            <w:r w:rsidRPr="00DD167A">
              <w:rPr>
                <w:rFonts w:eastAsia="標楷體"/>
              </w:rPr>
              <w:t>勞動部於</w:t>
            </w:r>
            <w:r w:rsidRPr="00DD167A">
              <w:rPr>
                <w:rFonts w:eastAsia="標楷體"/>
              </w:rPr>
              <w:t>103</w:t>
            </w:r>
            <w:r w:rsidRPr="00DD167A">
              <w:rPr>
                <w:rFonts w:eastAsia="標楷體"/>
              </w:rPr>
              <w:t>年</w:t>
            </w:r>
            <w:r w:rsidRPr="00DD167A">
              <w:rPr>
                <w:rFonts w:eastAsia="標楷體"/>
              </w:rPr>
              <w:t>7</w:t>
            </w:r>
            <w:r w:rsidRPr="00DD167A">
              <w:rPr>
                <w:rFonts w:eastAsia="標楷體"/>
              </w:rPr>
              <w:t>月</w:t>
            </w:r>
            <w:r w:rsidRPr="00DD167A">
              <w:rPr>
                <w:rFonts w:eastAsia="標楷體"/>
              </w:rPr>
              <w:t>1</w:t>
            </w:r>
            <w:r w:rsidRPr="00DD167A">
              <w:rPr>
                <w:rFonts w:eastAsia="標楷體"/>
              </w:rPr>
              <w:t>日公告實施畢業僑外生工作評點配額制，以學歷、聘僱薪資、工作經驗、擔任職務資格、華語語文能力、他國語言能力、他國成長經驗及配合政府政策等</w:t>
            </w:r>
            <w:r w:rsidRPr="00DD167A">
              <w:rPr>
                <w:rFonts w:eastAsia="標楷體"/>
              </w:rPr>
              <w:t>8</w:t>
            </w:r>
            <w:r w:rsidRPr="00DD167A">
              <w:rPr>
                <w:rFonts w:eastAsia="標楷體"/>
              </w:rPr>
              <w:t>個項目進行評點，經各項評點累計滿</w:t>
            </w:r>
            <w:r w:rsidRPr="00DD167A">
              <w:rPr>
                <w:rFonts w:eastAsia="標楷體"/>
              </w:rPr>
              <w:t>70</w:t>
            </w:r>
            <w:r w:rsidRPr="00DD167A">
              <w:rPr>
                <w:rFonts w:eastAsia="標楷體"/>
              </w:rPr>
              <w:t>點，由雇主提出申請工作許可，該名</w:t>
            </w:r>
            <w:r w:rsidRPr="00DD167A">
              <w:rPr>
                <w:rFonts w:eastAsia="標楷體"/>
                <w:kern w:val="0"/>
              </w:rPr>
              <w:t>僑外生</w:t>
            </w:r>
            <w:r w:rsidRPr="00DD167A">
              <w:rPr>
                <w:rFonts w:eastAsia="標楷體"/>
              </w:rPr>
              <w:t>即可受聘在臺從事專門性技術性工作</w:t>
            </w:r>
            <w:r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工作評點制是針對受僱於他人所採用的制度，請問僑生若要在臺自行創業，是否有相關制度或申請流程？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CA13F4" w:rsidRPr="00DD167A" w:rsidRDefault="00B94B60" w:rsidP="00E70CE9">
            <w:pPr>
              <w:pStyle w:val="affff"/>
              <w:widowControl/>
              <w:numPr>
                <w:ilvl w:val="0"/>
                <w:numId w:val="50"/>
              </w:numPr>
              <w:ind w:leftChars="0"/>
              <w:rPr>
                <w:rFonts w:ascii="Times New Roman" w:eastAsia="標楷體" w:hAnsi="Times New Roman"/>
                <w:kern w:val="0"/>
              </w:rPr>
            </w:pPr>
            <w:r w:rsidRPr="00DD167A">
              <w:rPr>
                <w:rFonts w:ascii="Times New Roman" w:eastAsia="標楷體" w:hAnsi="Times New Roman"/>
                <w:kern w:val="0"/>
              </w:rPr>
              <w:t>依</w:t>
            </w:r>
            <w:r w:rsidRPr="00DD167A">
              <w:rPr>
                <w:rFonts w:ascii="Times New Roman" w:eastAsia="標楷體" w:hAnsi="Times New Roman"/>
              </w:rPr>
              <w:t>勞動部「外國人從事就業服務法第</w:t>
            </w:r>
            <w:r w:rsidRPr="00DD167A">
              <w:rPr>
                <w:rFonts w:ascii="Times New Roman" w:eastAsia="標楷體" w:hAnsi="Times New Roman"/>
              </w:rPr>
              <w:t>46</w:t>
            </w:r>
            <w:r w:rsidRPr="00DD167A">
              <w:rPr>
                <w:rFonts w:ascii="Times New Roman" w:eastAsia="標楷體" w:hAnsi="Times New Roman"/>
              </w:rPr>
              <w:t>條第</w:t>
            </w:r>
            <w:r w:rsidRPr="00DD167A">
              <w:rPr>
                <w:rFonts w:ascii="Times New Roman" w:eastAsia="標楷體" w:hAnsi="Times New Roman"/>
              </w:rPr>
              <w:t>1</w:t>
            </w:r>
            <w:r w:rsidRPr="00DD167A">
              <w:rPr>
                <w:rFonts w:ascii="Times New Roman" w:eastAsia="標楷體" w:hAnsi="Times New Roman"/>
              </w:rPr>
              <w:t>項第</w:t>
            </w:r>
            <w:r w:rsidRPr="00DD167A">
              <w:rPr>
                <w:rFonts w:ascii="Times New Roman" w:eastAsia="標楷體" w:hAnsi="Times New Roman"/>
              </w:rPr>
              <w:t>1</w:t>
            </w:r>
            <w:r w:rsidRPr="00DD167A">
              <w:rPr>
                <w:rFonts w:ascii="Times New Roman" w:eastAsia="標楷體" w:hAnsi="Times New Roman"/>
              </w:rPr>
              <w:t>款至第</w:t>
            </w:r>
            <w:r w:rsidRPr="00DD167A">
              <w:rPr>
                <w:rFonts w:ascii="Times New Roman" w:eastAsia="標楷體" w:hAnsi="Times New Roman"/>
              </w:rPr>
              <w:t>6</w:t>
            </w:r>
            <w:r w:rsidRPr="00DD167A">
              <w:rPr>
                <w:rFonts w:ascii="Times New Roman" w:eastAsia="標楷體" w:hAnsi="Times New Roman"/>
              </w:rPr>
              <w:t>款工作資格及審查標準」第</w:t>
            </w:r>
            <w:r w:rsidRPr="00DD167A">
              <w:rPr>
                <w:rFonts w:ascii="Times New Roman" w:eastAsia="標楷體" w:hAnsi="Times New Roman"/>
              </w:rPr>
              <w:t>38</w:t>
            </w:r>
            <w:r w:rsidRPr="00DD167A">
              <w:rPr>
                <w:rFonts w:ascii="Times New Roman" w:eastAsia="標楷體" w:hAnsi="Times New Roman"/>
              </w:rPr>
              <w:t>條及第</w:t>
            </w:r>
            <w:r w:rsidRPr="00DD167A">
              <w:rPr>
                <w:rFonts w:ascii="Times New Roman" w:eastAsia="標楷體" w:hAnsi="Times New Roman"/>
              </w:rPr>
              <w:t>39</w:t>
            </w:r>
            <w:r w:rsidRPr="00DD167A">
              <w:rPr>
                <w:rFonts w:ascii="Times New Roman" w:eastAsia="標楷體" w:hAnsi="Times New Roman"/>
              </w:rPr>
              <w:t>條規定，略以</w:t>
            </w:r>
            <w:r w:rsidRPr="00DD167A">
              <w:rPr>
                <w:rFonts w:ascii="Times New Roman" w:eastAsia="標楷體" w:hAnsi="Times New Roman"/>
                <w:szCs w:val="24"/>
              </w:rPr>
              <w:t>外國人受聘僱於華僑或外國人經政府核准投資或設立事業擔任主管，聘僱第</w:t>
            </w:r>
            <w:r w:rsidRPr="00DD167A">
              <w:rPr>
                <w:rFonts w:ascii="Times New Roman" w:eastAsia="標楷體" w:hAnsi="Times New Roman"/>
                <w:szCs w:val="24"/>
              </w:rPr>
              <w:t>1</w:t>
            </w:r>
            <w:r w:rsidRPr="00DD167A">
              <w:rPr>
                <w:rFonts w:ascii="Times New Roman" w:eastAsia="標楷體" w:hAnsi="Times New Roman"/>
                <w:szCs w:val="24"/>
              </w:rPr>
              <w:t>人時，外國人免學經歷及薪資門檻限制；超過</w:t>
            </w:r>
            <w:r w:rsidRPr="00DD167A">
              <w:rPr>
                <w:rFonts w:ascii="Times New Roman" w:eastAsia="標楷體" w:hAnsi="Times New Roman"/>
                <w:szCs w:val="24"/>
              </w:rPr>
              <w:t>1</w:t>
            </w:r>
            <w:r w:rsidRPr="00DD167A">
              <w:rPr>
                <w:rFonts w:ascii="Times New Roman" w:eastAsia="標楷體" w:hAnsi="Times New Roman"/>
                <w:szCs w:val="24"/>
              </w:rPr>
              <w:t>人以上者，其外國人、雇主資格或其他資格，應符合聘僱專門性或技術性外國人相關規定；另雇主應具資本額</w:t>
            </w:r>
            <w:r w:rsidRPr="00DD167A">
              <w:rPr>
                <w:rFonts w:ascii="Times New Roman" w:eastAsia="標楷體" w:hAnsi="Times New Roman"/>
                <w:szCs w:val="24"/>
              </w:rPr>
              <w:t>50</w:t>
            </w:r>
            <w:r w:rsidRPr="00DD167A">
              <w:rPr>
                <w:rFonts w:ascii="Times New Roman" w:eastAsia="標楷體" w:hAnsi="Times New Roman"/>
                <w:szCs w:val="24"/>
              </w:rPr>
              <w:t>萬元以上或營業額</w:t>
            </w:r>
            <w:r w:rsidRPr="00DD167A">
              <w:rPr>
                <w:rFonts w:ascii="Times New Roman" w:eastAsia="標楷體" w:hAnsi="Times New Roman"/>
                <w:szCs w:val="24"/>
              </w:rPr>
              <w:t>300</w:t>
            </w:r>
            <w:r w:rsidRPr="00DD167A">
              <w:rPr>
                <w:rFonts w:ascii="Times New Roman" w:eastAsia="標楷體" w:hAnsi="Times New Roman"/>
                <w:szCs w:val="24"/>
              </w:rPr>
              <w:t>萬元以上或在臺設有辦事處具有工作實績。</w:t>
            </w:r>
            <w:r w:rsidRPr="00DD167A">
              <w:rPr>
                <w:rFonts w:ascii="Times New Roman" w:eastAsia="標楷體" w:hAnsi="Times New Roman"/>
              </w:rPr>
              <w:t>爰如僑外生在臺畢業後創立僑外資事業，並擔任其部門主管人員，即可依上開相關規定申請工作許可。</w:t>
            </w:r>
          </w:p>
          <w:p w:rsidR="00B94B60" w:rsidRPr="00DD167A" w:rsidRDefault="00B94B60" w:rsidP="00E70CE9">
            <w:pPr>
              <w:pStyle w:val="affff"/>
              <w:widowControl/>
              <w:numPr>
                <w:ilvl w:val="0"/>
                <w:numId w:val="50"/>
              </w:numPr>
              <w:ind w:leftChars="0"/>
              <w:rPr>
                <w:rFonts w:ascii="Times New Roman" w:eastAsia="標楷體" w:hAnsi="Times New Roman"/>
                <w:kern w:val="0"/>
              </w:rPr>
            </w:pPr>
            <w:r w:rsidRPr="00DD167A">
              <w:rPr>
                <w:rFonts w:ascii="Times New Roman" w:eastAsia="標楷體" w:hAnsi="Times New Roman"/>
                <w:kern w:val="0"/>
              </w:rPr>
              <w:lastRenderedPageBreak/>
              <w:t>另我國為</w:t>
            </w:r>
            <w:r w:rsidRPr="00DD167A">
              <w:rPr>
                <w:rFonts w:ascii="Times New Roman" w:eastAsia="標楷體" w:hAnsi="Times New Roman"/>
              </w:rPr>
              <w:t>延攬吸引國外創業家來臺創新創業，期更多國內外新創企業根植臺灣，活絡國內創業活動及經濟成長動能，政府已訂定「創業拔萃方案」，並開辦「創業家簽證」，如僑外生在臺畢業後欲自行創業，可申請該簽證，將提供來臺創業者</w:t>
            </w:r>
            <w:r w:rsidRPr="00DD167A">
              <w:rPr>
                <w:rFonts w:ascii="Times New Roman" w:eastAsia="標楷體" w:hAnsi="Times New Roman"/>
              </w:rPr>
              <w:t>1</w:t>
            </w:r>
            <w:r w:rsidRPr="00DD167A">
              <w:rPr>
                <w:rFonts w:ascii="Times New Roman" w:eastAsia="標楷體" w:hAnsi="Times New Roman"/>
              </w:rPr>
              <w:t>年之居留簽證，並可視創業實績申請延長居留，另勞動部鬆綁免除符合「創業拔萃方案」之新創僑外資事業聘僱外籍主管與新創事業聘僱外籍專門性及技術性人員之資本額或營業額限制。其申請程序、規定及資格條件，請逕洽經濟部</w:t>
            </w:r>
            <w:r w:rsidRPr="00DD167A">
              <w:rPr>
                <w:rFonts w:ascii="Times New Roman" w:eastAsia="標楷體" w:hAnsi="Times New Roman"/>
              </w:rPr>
              <w:t>(</w:t>
            </w:r>
            <w:r w:rsidRPr="00DD167A">
              <w:rPr>
                <w:rFonts w:ascii="Times New Roman" w:eastAsia="標楷體" w:hAnsi="Times New Roman"/>
              </w:rPr>
              <w:t>投資審議委員會</w:t>
            </w:r>
            <w:r w:rsidRPr="00DD167A">
              <w:rPr>
                <w:rFonts w:ascii="Times New Roman" w:eastAsia="標楷體" w:hAnsi="Times New Roman"/>
              </w:rPr>
              <w:t>)</w:t>
            </w:r>
            <w:r w:rsidRPr="00DD167A">
              <w:rPr>
                <w:rFonts w:ascii="Times New Roman" w:eastAsia="標楷體" w:hAnsi="Times New Roman"/>
              </w:rPr>
              <w:t>、外交部</w:t>
            </w:r>
            <w:r w:rsidRPr="00DD167A">
              <w:rPr>
                <w:rFonts w:ascii="Times New Roman" w:eastAsia="標楷體" w:hAnsi="Times New Roman"/>
              </w:rPr>
              <w:t>(</w:t>
            </w:r>
            <w:r w:rsidRPr="00DD167A">
              <w:rPr>
                <w:rFonts w:ascii="Times New Roman" w:eastAsia="標楷體" w:hAnsi="Times New Roman"/>
              </w:rPr>
              <w:t>領事事務局</w:t>
            </w:r>
            <w:r w:rsidRPr="00DD167A">
              <w:rPr>
                <w:rFonts w:ascii="Times New Roman" w:eastAsia="標楷體" w:hAnsi="Times New Roman"/>
              </w:rPr>
              <w:t>)</w:t>
            </w:r>
            <w:r w:rsidRPr="00DD167A">
              <w:rPr>
                <w:rFonts w:ascii="Times New Roman" w:eastAsia="標楷體" w:hAnsi="Times New Roman"/>
              </w:rPr>
              <w:t>、內政部</w:t>
            </w:r>
            <w:r w:rsidRPr="00DD167A">
              <w:rPr>
                <w:rFonts w:ascii="Times New Roman" w:eastAsia="標楷體" w:hAnsi="Times New Roman"/>
              </w:rPr>
              <w:t>(</w:t>
            </w:r>
            <w:r w:rsidRPr="00DD167A">
              <w:rPr>
                <w:rFonts w:ascii="Times New Roman" w:eastAsia="標楷體" w:hAnsi="Times New Roman"/>
              </w:rPr>
              <w:t>移民署</w:t>
            </w:r>
            <w:r w:rsidRPr="00DD167A">
              <w:rPr>
                <w:rFonts w:ascii="Times New Roman" w:eastAsia="標楷體" w:hAnsi="Times New Roman"/>
              </w:rPr>
              <w:t>)</w:t>
            </w:r>
            <w:r w:rsidRPr="00DD167A">
              <w:rPr>
                <w:rFonts w:ascii="Times New Roman" w:eastAsia="標楷體" w:hAnsi="Times New Roman"/>
              </w:rPr>
              <w:t>及勞動部</w:t>
            </w:r>
            <w:r w:rsidRPr="00DD167A">
              <w:rPr>
                <w:rFonts w:ascii="Times New Roman" w:eastAsia="標楷體" w:hAnsi="Times New Roman"/>
              </w:rPr>
              <w:t>(</w:t>
            </w:r>
            <w:r w:rsidRPr="00DD167A">
              <w:rPr>
                <w:rFonts w:ascii="Times New Roman" w:eastAsia="標楷體" w:hAnsi="Times New Roman"/>
              </w:rPr>
              <w:t>勞動力發展署</w:t>
            </w:r>
            <w:r w:rsidRPr="00DD167A">
              <w:rPr>
                <w:rFonts w:ascii="Times New Roman" w:eastAsia="標楷體" w:hAnsi="Times New Roman"/>
              </w:rPr>
              <w:t>)</w:t>
            </w:r>
            <w:r w:rsidRPr="00DD167A">
              <w:rPr>
                <w:rFonts w:ascii="Times New Roman" w:eastAsia="標楷體" w:hAnsi="Times New Roman"/>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pStyle w:val="affff"/>
              <w:numPr>
                <w:ilvl w:val="0"/>
                <w:numId w:val="12"/>
              </w:numPr>
              <w:ind w:leftChars="0" w:left="303" w:hanging="303"/>
              <w:rPr>
                <w:rFonts w:ascii="Times New Roman" w:eastAsia="標楷體" w:hAnsi="Times New Roman"/>
                <w:szCs w:val="24"/>
              </w:rPr>
            </w:pPr>
            <w:r w:rsidRPr="00DD167A">
              <w:rPr>
                <w:rFonts w:ascii="Times New Roman" w:eastAsia="標楷體" w:hAnsi="Times New Roman"/>
                <w:szCs w:val="24"/>
              </w:rPr>
              <w:t>畢業學長姐面臨畢業後雖找到工作且通過</w:t>
            </w:r>
            <w:r w:rsidRPr="00DD167A">
              <w:rPr>
                <w:rFonts w:ascii="Times New Roman" w:eastAsia="標楷體" w:hAnsi="Times New Roman"/>
                <w:szCs w:val="24"/>
              </w:rPr>
              <w:t>70</w:t>
            </w:r>
            <w:r w:rsidRPr="00DD167A">
              <w:rPr>
                <w:rFonts w:ascii="Times New Roman" w:eastAsia="標楷體" w:hAnsi="Times New Roman"/>
                <w:szCs w:val="24"/>
              </w:rPr>
              <w:t>點的評點制度要求，但應聘公司屬中小型企業面臨資本額及營業額未達到標準的問題，導致不能留臺工作。請問針對中小型企業無法達到該標準的條件是否有更好的處理方案？</w:t>
            </w:r>
          </w:p>
          <w:p w:rsidR="00B94B60" w:rsidRPr="00DD167A" w:rsidRDefault="00B94B60" w:rsidP="00B94B60">
            <w:pPr>
              <w:pStyle w:val="affff"/>
              <w:numPr>
                <w:ilvl w:val="0"/>
                <w:numId w:val="12"/>
              </w:numPr>
              <w:ind w:leftChars="0" w:left="303" w:hanging="303"/>
              <w:rPr>
                <w:rFonts w:ascii="Times New Roman" w:eastAsia="標楷體" w:hAnsi="Times New Roman"/>
                <w:szCs w:val="24"/>
              </w:rPr>
            </w:pPr>
            <w:r w:rsidRPr="00DD167A">
              <w:rPr>
                <w:rFonts w:ascii="Times New Roman" w:eastAsia="標楷體" w:hAnsi="Times New Roman"/>
                <w:szCs w:val="24"/>
              </w:rPr>
              <w:t>報載行政院院長已提出廢除企業資本額及營業額標準之限制，並於</w:t>
            </w:r>
            <w:r w:rsidRPr="00DD167A">
              <w:rPr>
                <w:rFonts w:ascii="Times New Roman" w:eastAsia="標楷體" w:hAnsi="Times New Roman"/>
                <w:szCs w:val="24"/>
              </w:rPr>
              <w:t>105</w:t>
            </w:r>
            <w:r w:rsidRPr="00DD167A">
              <w:rPr>
                <w:rFonts w:ascii="Times New Roman" w:eastAsia="標楷體" w:hAnsi="Times New Roman"/>
                <w:szCs w:val="24"/>
              </w:rPr>
              <w:t>年</w:t>
            </w:r>
            <w:r w:rsidRPr="00DD167A">
              <w:rPr>
                <w:rFonts w:ascii="Times New Roman" w:eastAsia="標楷體" w:hAnsi="Times New Roman"/>
                <w:szCs w:val="24"/>
              </w:rPr>
              <w:t>1</w:t>
            </w:r>
            <w:r w:rsidRPr="00DD167A">
              <w:rPr>
                <w:rFonts w:ascii="Times New Roman" w:eastAsia="標楷體" w:hAnsi="Times New Roman"/>
                <w:szCs w:val="24"/>
              </w:rPr>
              <w:t>月</w:t>
            </w:r>
            <w:r w:rsidRPr="00DD167A">
              <w:rPr>
                <w:rFonts w:ascii="Times New Roman" w:eastAsia="標楷體" w:hAnsi="Times New Roman"/>
                <w:szCs w:val="24"/>
              </w:rPr>
              <w:t>1</w:t>
            </w:r>
            <w:r w:rsidRPr="00DD167A">
              <w:rPr>
                <w:rFonts w:ascii="Times New Roman" w:eastAsia="標楷體" w:hAnsi="Times New Roman"/>
                <w:szCs w:val="24"/>
              </w:rPr>
              <w:t>日生效，請問是否確實？</w:t>
            </w:r>
          </w:p>
          <w:p w:rsidR="00B94B60" w:rsidRPr="00DD167A" w:rsidRDefault="00B94B60" w:rsidP="00B94B60">
            <w:pPr>
              <w:pStyle w:val="affff"/>
              <w:widowControl/>
              <w:numPr>
                <w:ilvl w:val="0"/>
                <w:numId w:val="12"/>
              </w:numPr>
              <w:ind w:leftChars="0" w:left="303" w:hanging="303"/>
              <w:rPr>
                <w:rFonts w:ascii="Times New Roman" w:eastAsia="標楷體" w:hAnsi="Times New Roman"/>
                <w:kern w:val="0"/>
              </w:rPr>
            </w:pPr>
            <w:r w:rsidRPr="00DD167A">
              <w:rPr>
                <w:rFonts w:ascii="Times New Roman" w:eastAsia="標楷體" w:hAnsi="Times New Roman"/>
              </w:rPr>
              <w:t>若修正通過廢除資本額及營業額限制，</w:t>
            </w:r>
            <w:r w:rsidRPr="00DD167A">
              <w:rPr>
                <w:rFonts w:ascii="Times New Roman" w:eastAsia="標楷體" w:hAnsi="Times New Roman"/>
              </w:rPr>
              <w:t>104</w:t>
            </w:r>
            <w:r w:rsidRPr="00DD167A">
              <w:rPr>
                <w:rFonts w:ascii="Times New Roman" w:eastAsia="標楷體" w:hAnsi="Times New Roman"/>
              </w:rPr>
              <w:t>年已畢業的僑生是否得以適用回臺工作？</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51"/>
              </w:numPr>
              <w:ind w:leftChars="0"/>
              <w:rPr>
                <w:rFonts w:ascii="Times New Roman" w:eastAsia="標楷體" w:hAnsi="Times New Roman"/>
                <w:kern w:val="0"/>
              </w:rPr>
            </w:pPr>
            <w:r w:rsidRPr="00DD167A">
              <w:rPr>
                <w:rFonts w:ascii="Times New Roman" w:eastAsia="標楷體" w:hAnsi="Times New Roman"/>
                <w:kern w:val="0"/>
              </w:rPr>
              <w:t>有關中小型企業資本額及營業額未達標準</w:t>
            </w:r>
            <w:r w:rsidRPr="00DD167A">
              <w:rPr>
                <w:rFonts w:ascii="Times New Roman" w:eastAsia="標楷體" w:hAnsi="Times New Roman"/>
                <w:kern w:val="0"/>
              </w:rPr>
              <w:t>1</w:t>
            </w:r>
            <w:r w:rsidRPr="00DD167A">
              <w:rPr>
                <w:rFonts w:ascii="Times New Roman" w:eastAsia="標楷體" w:hAnsi="Times New Roman"/>
                <w:kern w:val="0"/>
              </w:rPr>
              <w:t>節，為協助部分企業與中小型企業延攬國際人才，勞動部已</w:t>
            </w:r>
            <w:r w:rsidRPr="00DD167A">
              <w:rPr>
                <w:rFonts w:ascii="Times New Roman" w:eastAsia="標楷體" w:hAnsi="Times New Roman"/>
                <w:kern w:val="0"/>
              </w:rPr>
              <w:t>102</w:t>
            </w:r>
            <w:r w:rsidRPr="00DD167A">
              <w:rPr>
                <w:rFonts w:ascii="Times New Roman" w:eastAsia="標楷體" w:hAnsi="Times New Roman"/>
                <w:kern w:val="0"/>
              </w:rPr>
              <w:t>年</w:t>
            </w:r>
            <w:r w:rsidRPr="00DD167A">
              <w:rPr>
                <w:rFonts w:ascii="Times New Roman" w:eastAsia="標楷體" w:hAnsi="Times New Roman"/>
                <w:kern w:val="0"/>
              </w:rPr>
              <w:t>7</w:t>
            </w:r>
            <w:r w:rsidRPr="00DD167A">
              <w:rPr>
                <w:rFonts w:ascii="Times New Roman" w:eastAsia="標楷體" w:hAnsi="Times New Roman"/>
                <w:kern w:val="0"/>
              </w:rPr>
              <w:t>月令釋自由經濟示範區事業免除資本額或營業額限制、</w:t>
            </w:r>
            <w:r w:rsidRPr="00DD167A">
              <w:rPr>
                <w:rFonts w:ascii="Times New Roman" w:eastAsia="標楷體" w:hAnsi="Times New Roman"/>
                <w:kern w:val="0"/>
              </w:rPr>
              <w:t>104</w:t>
            </w:r>
            <w:r w:rsidRPr="00DD167A">
              <w:rPr>
                <w:rFonts w:ascii="Times New Roman" w:eastAsia="標楷體" w:hAnsi="Times New Roman"/>
                <w:kern w:val="0"/>
              </w:rPr>
              <w:t>年</w:t>
            </w:r>
            <w:r w:rsidRPr="00DD167A">
              <w:rPr>
                <w:rFonts w:ascii="Times New Roman" w:eastAsia="標楷體" w:hAnsi="Times New Roman"/>
                <w:kern w:val="0"/>
              </w:rPr>
              <w:t>1</w:t>
            </w:r>
            <w:r w:rsidRPr="00DD167A">
              <w:rPr>
                <w:rFonts w:ascii="Times New Roman" w:eastAsia="標楷體" w:hAnsi="Times New Roman"/>
                <w:kern w:val="0"/>
              </w:rPr>
              <w:t>月令釋具創新能力之新創事業免除資本額或營業額限制、</w:t>
            </w:r>
            <w:r w:rsidRPr="00DD167A">
              <w:rPr>
                <w:rFonts w:ascii="Times New Roman" w:eastAsia="標楷體" w:hAnsi="Times New Roman"/>
                <w:kern w:val="0"/>
              </w:rPr>
              <w:t>104</w:t>
            </w:r>
            <w:r w:rsidRPr="00DD167A">
              <w:rPr>
                <w:rFonts w:ascii="Times New Roman" w:eastAsia="標楷體" w:hAnsi="Times New Roman"/>
                <w:kern w:val="0"/>
              </w:rPr>
              <w:t>年</w:t>
            </w:r>
            <w:r w:rsidRPr="00DD167A">
              <w:rPr>
                <w:rFonts w:ascii="Times New Roman" w:eastAsia="標楷體" w:hAnsi="Times New Roman"/>
                <w:kern w:val="0"/>
              </w:rPr>
              <w:t>4</w:t>
            </w:r>
            <w:r w:rsidRPr="00DD167A">
              <w:rPr>
                <w:rFonts w:ascii="Times New Roman" w:eastAsia="標楷體" w:hAnsi="Times New Roman"/>
                <w:kern w:val="0"/>
              </w:rPr>
              <w:t>月令釋放寬創新新創僑外資事業聘僱外國主管免除資本額及營業額限制。</w:t>
            </w:r>
          </w:p>
          <w:p w:rsidR="00B94B60" w:rsidRPr="00DD167A" w:rsidRDefault="00B94B60" w:rsidP="00E70CE9">
            <w:pPr>
              <w:pStyle w:val="affff"/>
              <w:widowControl/>
              <w:numPr>
                <w:ilvl w:val="0"/>
                <w:numId w:val="51"/>
              </w:numPr>
              <w:ind w:leftChars="0"/>
              <w:rPr>
                <w:rFonts w:ascii="Times New Roman" w:eastAsia="標楷體" w:hAnsi="Times New Roman"/>
                <w:kern w:val="0"/>
              </w:rPr>
            </w:pPr>
            <w:r w:rsidRPr="00DD167A">
              <w:rPr>
                <w:rFonts w:ascii="Times New Roman" w:eastAsia="標楷體" w:hAnsi="Times New Roman"/>
                <w:kern w:val="0"/>
              </w:rPr>
              <w:t>有關廢除企業資本額及營業額標準之限制，與</w:t>
            </w:r>
            <w:r w:rsidRPr="00DD167A">
              <w:rPr>
                <w:rFonts w:ascii="Times New Roman" w:eastAsia="標楷體" w:hAnsi="Times New Roman"/>
                <w:kern w:val="0"/>
              </w:rPr>
              <w:t>104</w:t>
            </w:r>
            <w:r w:rsidRPr="00DD167A">
              <w:rPr>
                <w:rFonts w:ascii="Times New Roman" w:eastAsia="標楷體" w:hAnsi="Times New Roman"/>
                <w:kern w:val="0"/>
              </w:rPr>
              <w:t>年畢業僑生是否得以適用等節，為留用我國所培育之僑外生人才，以提升企業及國家競爭力，勞動部已規劃推動擴大優秀僑外生留臺工作措施，調整修正已實施</w:t>
            </w:r>
            <w:r w:rsidRPr="00DD167A">
              <w:rPr>
                <w:rFonts w:ascii="Times New Roman" w:eastAsia="標楷體" w:hAnsi="Times New Roman"/>
                <w:kern w:val="0"/>
              </w:rPr>
              <w:t>1</w:t>
            </w:r>
            <w:r w:rsidRPr="00DD167A">
              <w:rPr>
                <w:rFonts w:ascii="Times New Roman" w:eastAsia="標楷體" w:hAnsi="Times New Roman"/>
                <w:kern w:val="0"/>
              </w:rPr>
              <w:t>年之僑外生評點制，由原來</w:t>
            </w:r>
            <w:r w:rsidRPr="00DD167A">
              <w:rPr>
                <w:rFonts w:ascii="Times New Roman" w:eastAsia="標楷體" w:hAnsi="Times New Roman"/>
                <w:kern w:val="0"/>
              </w:rPr>
              <w:t>8</w:t>
            </w:r>
            <w:r w:rsidRPr="00DD167A">
              <w:rPr>
                <w:rFonts w:ascii="Times New Roman" w:eastAsia="標楷體" w:hAnsi="Times New Roman"/>
                <w:kern w:val="0"/>
              </w:rPr>
              <w:t>項評點簡化為</w:t>
            </w:r>
            <w:r w:rsidRPr="00DD167A">
              <w:rPr>
                <w:rFonts w:ascii="Times New Roman" w:eastAsia="標楷體" w:hAnsi="Times New Roman"/>
                <w:kern w:val="0"/>
              </w:rPr>
              <w:t>6</w:t>
            </w:r>
            <w:r w:rsidRPr="00DD167A">
              <w:rPr>
                <w:rFonts w:ascii="Times New Roman" w:eastAsia="標楷體" w:hAnsi="Times New Roman"/>
                <w:kern w:val="0"/>
              </w:rPr>
              <w:t>項，得分達</w:t>
            </w:r>
            <w:r w:rsidRPr="00DD167A">
              <w:rPr>
                <w:rFonts w:ascii="Times New Roman" w:eastAsia="標楷體" w:hAnsi="Times New Roman"/>
                <w:kern w:val="0"/>
              </w:rPr>
              <w:t>60</w:t>
            </w:r>
            <w:r w:rsidRPr="00DD167A">
              <w:rPr>
                <w:rFonts w:ascii="Times New Roman" w:eastAsia="標楷體" w:hAnsi="Times New Roman"/>
                <w:kern w:val="0"/>
              </w:rPr>
              <w:t>點可留臺工作，並取消名額及受理期間限制，同時免除雇主資本額及營業額限制。惟修正相關法規預告期間社會各界、立法院委員及政黨對於本案甚為關</w:t>
            </w:r>
            <w:r w:rsidRPr="00DD167A">
              <w:rPr>
                <w:rFonts w:ascii="Times New Roman" w:eastAsia="標楷體" w:hAnsi="Times New Roman"/>
                <w:kern w:val="0"/>
              </w:rPr>
              <w:lastRenderedPageBreak/>
              <w:t>注且提供不同意見。勞動部將於廣泛蒐集正反意見並溝通說明，將於獲社會共識後，依溝通共識辦理後續行政作業。</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畢業後留臺工作評點制實施後雖增加僑生畢業後留臺工作的機會，但目前因為大部分雇主不符合資格或欲工作的行業類別沒有開放給外國人而受阻，希望可以開放給僑生，讓僑生跟一般的外國人在臺工作的限制不同。</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D828E5">
            <w:pPr>
              <w:widowControl/>
              <w:autoSpaceDE w:val="0"/>
              <w:autoSpaceDN w:val="0"/>
              <w:adjustRightInd w:val="0"/>
              <w:ind w:hanging="482"/>
              <w:rPr>
                <w:rFonts w:eastAsia="標楷體"/>
                <w:kern w:val="0"/>
              </w:rPr>
            </w:pPr>
            <w:r w:rsidRPr="00DD167A">
              <w:rPr>
                <w:rFonts w:eastAsia="標楷體"/>
              </w:rPr>
              <w:t>有關畢業僑外生</w:t>
            </w:r>
            <w:r w:rsidRPr="00DD167A">
              <w:rPr>
                <w:rFonts w:eastAsia="標楷體"/>
                <w:szCs w:val="22"/>
              </w:rPr>
              <w:t>欲在臺受聘僱從事專門知識或特殊專長、技術之工作，應依勞動部「就業服務法第</w:t>
            </w:r>
            <w:r w:rsidRPr="00DD167A">
              <w:rPr>
                <w:rFonts w:eastAsia="標楷體"/>
                <w:szCs w:val="22"/>
              </w:rPr>
              <w:t>46</w:t>
            </w:r>
            <w:r w:rsidRPr="00DD167A">
              <w:rPr>
                <w:rFonts w:eastAsia="標楷體"/>
                <w:szCs w:val="22"/>
              </w:rPr>
              <w:t>條第</w:t>
            </w:r>
            <w:r w:rsidRPr="00DD167A">
              <w:rPr>
                <w:rFonts w:eastAsia="標楷體"/>
                <w:szCs w:val="22"/>
              </w:rPr>
              <w:t>1</w:t>
            </w:r>
            <w:r w:rsidRPr="00DD167A">
              <w:rPr>
                <w:rFonts w:eastAsia="標楷體"/>
                <w:szCs w:val="22"/>
              </w:rPr>
              <w:t>項第</w:t>
            </w:r>
            <w:r w:rsidRPr="00DD167A">
              <w:rPr>
                <w:rFonts w:eastAsia="標楷體"/>
                <w:szCs w:val="22"/>
              </w:rPr>
              <w:t>1</w:t>
            </w:r>
            <w:r w:rsidRPr="00DD167A">
              <w:rPr>
                <w:rFonts w:eastAsia="標楷體"/>
                <w:szCs w:val="22"/>
              </w:rPr>
              <w:t>款至第</w:t>
            </w:r>
            <w:r w:rsidRPr="00DD167A">
              <w:rPr>
                <w:rFonts w:eastAsia="標楷體"/>
                <w:szCs w:val="22"/>
              </w:rPr>
              <w:t>6</w:t>
            </w:r>
            <w:r w:rsidRPr="00DD167A">
              <w:rPr>
                <w:rFonts w:eastAsia="標楷體"/>
                <w:szCs w:val="22"/>
              </w:rPr>
              <w:t>款工作資格及審查標準」第</w:t>
            </w:r>
            <w:r w:rsidRPr="00DD167A">
              <w:rPr>
                <w:rFonts w:eastAsia="標楷體"/>
                <w:szCs w:val="22"/>
              </w:rPr>
              <w:t>4</w:t>
            </w:r>
            <w:r w:rsidRPr="00DD167A">
              <w:rPr>
                <w:rFonts w:eastAsia="標楷體"/>
                <w:szCs w:val="22"/>
              </w:rPr>
              <w:t>條規定，外國人得受聘從事專門性及技術性工作，且從事工作內容以審查標準第</w:t>
            </w:r>
            <w:r w:rsidRPr="00DD167A">
              <w:rPr>
                <w:rFonts w:eastAsia="標楷體"/>
                <w:szCs w:val="22"/>
              </w:rPr>
              <w:t>4</w:t>
            </w:r>
            <w:r w:rsidRPr="00DD167A">
              <w:rPr>
                <w:rFonts w:eastAsia="標楷體"/>
                <w:szCs w:val="22"/>
              </w:rPr>
              <w:t>條第</w:t>
            </w:r>
            <w:r w:rsidRPr="00DD167A">
              <w:rPr>
                <w:rFonts w:eastAsia="標楷體"/>
                <w:szCs w:val="22"/>
              </w:rPr>
              <w:t>1</w:t>
            </w:r>
            <w:r w:rsidRPr="00DD167A">
              <w:rPr>
                <w:rFonts w:eastAsia="標楷體"/>
                <w:szCs w:val="22"/>
              </w:rPr>
              <w:t>款至第</w:t>
            </w:r>
            <w:r w:rsidRPr="00DD167A">
              <w:rPr>
                <w:rFonts w:eastAsia="標楷體"/>
                <w:szCs w:val="22"/>
              </w:rPr>
              <w:t>14</w:t>
            </w:r>
            <w:r w:rsidRPr="00DD167A">
              <w:rPr>
                <w:rFonts w:eastAsia="標楷體"/>
                <w:szCs w:val="22"/>
              </w:rPr>
              <w:t>款明定之項目為限</w:t>
            </w:r>
            <w:r w:rsidRPr="00DD167A">
              <w:rPr>
                <w:rFonts w:eastAsia="標楷體"/>
                <w:szCs w:val="22"/>
              </w:rPr>
              <w:t>(</w:t>
            </w:r>
            <w:r w:rsidRPr="00DD167A">
              <w:rPr>
                <w:rFonts w:eastAsia="標楷體"/>
                <w:szCs w:val="22"/>
              </w:rPr>
              <w:t>例如營繕工作或建築技術工作、交通事業工作、財稅金融服務工作等</w:t>
            </w:r>
            <w:r w:rsidRPr="00DD167A">
              <w:rPr>
                <w:rFonts w:eastAsia="標楷體"/>
                <w:szCs w:val="22"/>
              </w:rPr>
              <w:t>)</w:t>
            </w:r>
            <w:r w:rsidRPr="00DD167A">
              <w:rPr>
                <w:rFonts w:eastAsia="標楷體"/>
                <w:szCs w:val="22"/>
              </w:rPr>
              <w:t>。惟其工作之內容，勞動部後續將再整體通盤檢討。</w:t>
            </w:r>
            <w:r w:rsidRPr="00DD167A">
              <w:rPr>
                <w:rFonts w:eastAsia="標楷體"/>
                <w:kern w:val="0"/>
              </w:rPr>
              <w:t>其餘同如序號肆、</w:t>
            </w:r>
            <w:r w:rsidRPr="00DD167A">
              <w:rPr>
                <w:rFonts w:eastAsia="標楷體"/>
                <w:kern w:val="0"/>
              </w:rPr>
              <w:t>16</w:t>
            </w:r>
            <w:r w:rsidRPr="00DD167A">
              <w:rPr>
                <w:rFonts w:eastAsia="標楷體"/>
                <w:kern w:val="0"/>
              </w:rPr>
              <w:t>案之說明。</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11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僑生博士班畢業後，預計至臺灣大專院校任教，請問公私立校院對僑生任教職是否有不同之規定？</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DE63E2" w:rsidP="00B2648A">
            <w:pPr>
              <w:pStyle w:val="affff"/>
              <w:widowControl/>
              <w:numPr>
                <w:ilvl w:val="1"/>
                <w:numId w:val="52"/>
              </w:numPr>
              <w:ind w:leftChars="0" w:left="539" w:hanging="567"/>
              <w:rPr>
                <w:rFonts w:eastAsia="標楷體"/>
                <w:kern w:val="0"/>
              </w:rPr>
            </w:pPr>
            <w:r w:rsidRPr="00DD167A">
              <w:rPr>
                <w:rFonts w:eastAsia="標楷體"/>
                <w:kern w:val="0"/>
              </w:rPr>
              <w:t>專科以上教師資格審定辦法並無對僑生之任教相關差異規定，</w:t>
            </w:r>
            <w:r w:rsidR="002235CB" w:rsidRPr="00DD167A">
              <w:rPr>
                <w:rFonts w:eastAsia="標楷體"/>
              </w:rPr>
              <w:t>教育部</w:t>
            </w:r>
            <w:r w:rsidRPr="00DD167A">
              <w:rPr>
                <w:rFonts w:eastAsia="標楷體"/>
                <w:kern w:val="0"/>
              </w:rPr>
              <w:t>尊重大學自主；有關僑生畢業後至公私立大專校院任教係依其聘用需求辦理。</w:t>
            </w:r>
          </w:p>
          <w:p w:rsidR="002126CF" w:rsidRDefault="00081BC4" w:rsidP="002126CF">
            <w:pPr>
              <w:pStyle w:val="affff"/>
              <w:widowControl/>
              <w:numPr>
                <w:ilvl w:val="1"/>
                <w:numId w:val="52"/>
              </w:numPr>
              <w:ind w:leftChars="0" w:left="539" w:hanging="567"/>
              <w:rPr>
                <w:rFonts w:ascii="Times New Roman" w:eastAsia="標楷體" w:hAnsi="Times New Roman"/>
                <w:kern w:val="0"/>
              </w:rPr>
            </w:pPr>
            <w:r w:rsidRPr="00DD167A">
              <w:rPr>
                <w:rFonts w:ascii="Times New Roman" w:eastAsia="標楷體" w:hAnsi="Times New Roman"/>
                <w:kern w:val="0"/>
              </w:rPr>
              <w:t>經查教育人員任用條例、大學法及專科學校法相關規定，有關技專校院教師聘任等事宜係為各校教師評審委員會之權責。</w:t>
            </w:r>
          </w:p>
          <w:p w:rsidR="002126CF" w:rsidRDefault="00081BC4" w:rsidP="002126CF">
            <w:pPr>
              <w:pStyle w:val="affff"/>
              <w:widowControl/>
              <w:numPr>
                <w:ilvl w:val="1"/>
                <w:numId w:val="52"/>
              </w:numPr>
              <w:ind w:leftChars="0" w:left="539" w:hanging="567"/>
              <w:rPr>
                <w:rFonts w:ascii="Times New Roman" w:eastAsia="標楷體" w:hAnsi="Times New Roman"/>
                <w:kern w:val="0"/>
              </w:rPr>
            </w:pPr>
            <w:r w:rsidRPr="002126CF">
              <w:rPr>
                <w:rFonts w:ascii="Times New Roman" w:eastAsia="標楷體" w:hAnsi="Times New Roman"/>
                <w:kern w:val="0"/>
              </w:rPr>
              <w:t>查</w:t>
            </w:r>
            <w:r w:rsidRPr="002126CF">
              <w:rPr>
                <w:rFonts w:ascii="Times New Roman" w:eastAsia="標楷體" w:hAnsi="Times New Roman"/>
                <w:kern w:val="0"/>
              </w:rPr>
              <w:t>104</w:t>
            </w:r>
            <w:r w:rsidRPr="002126CF">
              <w:rPr>
                <w:rFonts w:ascii="Times New Roman" w:eastAsia="標楷體" w:hAnsi="Times New Roman"/>
                <w:kern w:val="0"/>
              </w:rPr>
              <w:t>年</w:t>
            </w:r>
            <w:r w:rsidRPr="002126CF">
              <w:rPr>
                <w:rFonts w:ascii="Times New Roman" w:eastAsia="標楷體" w:hAnsi="Times New Roman"/>
                <w:kern w:val="0"/>
              </w:rPr>
              <w:t>1</w:t>
            </w:r>
            <w:r w:rsidRPr="002126CF">
              <w:rPr>
                <w:rFonts w:ascii="Times New Roman" w:eastAsia="標楷體" w:hAnsi="Times New Roman"/>
                <w:kern w:val="0"/>
              </w:rPr>
              <w:t>月</w:t>
            </w:r>
            <w:r w:rsidRPr="002126CF">
              <w:rPr>
                <w:rFonts w:ascii="Times New Roman" w:eastAsia="標楷體" w:hAnsi="Times New Roman"/>
                <w:kern w:val="0"/>
              </w:rPr>
              <w:t>14</w:t>
            </w:r>
            <w:r w:rsidRPr="002126CF">
              <w:rPr>
                <w:rFonts w:ascii="Times New Roman" w:eastAsia="標楷體" w:hAnsi="Times New Roman"/>
                <w:kern w:val="0"/>
              </w:rPr>
              <w:t>日公布技術及職業教育法</w:t>
            </w:r>
            <w:r w:rsidRPr="002126CF">
              <w:rPr>
                <w:rFonts w:ascii="Times New Roman" w:eastAsia="標楷體" w:hAnsi="Times New Roman"/>
                <w:kern w:val="0"/>
              </w:rPr>
              <w:t>(</w:t>
            </w:r>
            <w:r w:rsidRPr="002126CF">
              <w:rPr>
                <w:rFonts w:ascii="Times New Roman" w:eastAsia="標楷體" w:hAnsi="Times New Roman"/>
                <w:kern w:val="0"/>
              </w:rPr>
              <w:t>以下簡稱本法</w:t>
            </w:r>
            <w:r w:rsidRPr="002126CF">
              <w:rPr>
                <w:rFonts w:ascii="Times New Roman" w:eastAsia="標楷體" w:hAnsi="Times New Roman"/>
                <w:kern w:val="0"/>
              </w:rPr>
              <w:t>)</w:t>
            </w:r>
            <w:r w:rsidRPr="002126CF">
              <w:rPr>
                <w:rFonts w:ascii="Times New Roman" w:eastAsia="標楷體" w:hAnsi="Times New Roman"/>
                <w:kern w:val="0"/>
              </w:rPr>
              <w:t>第</w:t>
            </w:r>
            <w:r w:rsidRPr="002126CF">
              <w:rPr>
                <w:rFonts w:ascii="Times New Roman" w:eastAsia="標楷體" w:hAnsi="Times New Roman"/>
                <w:kern w:val="0"/>
              </w:rPr>
              <w:t>25</w:t>
            </w:r>
            <w:r w:rsidRPr="002126CF">
              <w:rPr>
                <w:rFonts w:ascii="Times New Roman" w:eastAsia="標楷體" w:hAnsi="Times New Roman"/>
                <w:kern w:val="0"/>
              </w:rPr>
              <w:t>條第</w:t>
            </w:r>
            <w:r w:rsidRPr="002126CF">
              <w:rPr>
                <w:rFonts w:ascii="Times New Roman" w:eastAsia="標楷體" w:hAnsi="Times New Roman"/>
                <w:kern w:val="0"/>
              </w:rPr>
              <w:t>1</w:t>
            </w:r>
            <w:r w:rsidRPr="002126CF">
              <w:rPr>
                <w:rFonts w:ascii="Times New Roman" w:eastAsia="標楷體" w:hAnsi="Times New Roman"/>
                <w:kern w:val="0"/>
              </w:rPr>
              <w:t>項規定略以：「技職校院專業科目或技術科目之教師，應具備一年以上與任教領域相關之業界實務工作經驗」，爰僑生於本法施行後欲至技專校院任教者，如所任教之科目為專業科目或技術科目，則需具有一年以上與任教領域相關之業界實務工作經驗。另</w:t>
            </w:r>
            <w:r w:rsidR="002235CB" w:rsidRPr="002126CF">
              <w:rPr>
                <w:rFonts w:ascii="Times New Roman" w:eastAsia="標楷體" w:hAnsi="Times New Roman"/>
              </w:rPr>
              <w:t>教育部</w:t>
            </w:r>
            <w:r w:rsidRPr="002126CF">
              <w:rPr>
                <w:rFonts w:ascii="Times New Roman" w:eastAsia="標楷體" w:hAnsi="Times New Roman"/>
                <w:kern w:val="0"/>
              </w:rPr>
              <w:t>於</w:t>
            </w:r>
            <w:r w:rsidRPr="002126CF">
              <w:rPr>
                <w:rFonts w:ascii="Times New Roman" w:eastAsia="標楷體" w:hAnsi="Times New Roman"/>
                <w:kern w:val="0"/>
              </w:rPr>
              <w:t>104</w:t>
            </w:r>
            <w:r w:rsidRPr="002126CF">
              <w:rPr>
                <w:rFonts w:ascii="Times New Roman" w:eastAsia="標楷體" w:hAnsi="Times New Roman"/>
                <w:kern w:val="0"/>
              </w:rPr>
              <w:t>年</w:t>
            </w:r>
            <w:r w:rsidRPr="002126CF">
              <w:rPr>
                <w:rFonts w:ascii="Times New Roman" w:eastAsia="標楷體" w:hAnsi="Times New Roman"/>
                <w:kern w:val="0"/>
              </w:rPr>
              <w:t>9</w:t>
            </w:r>
            <w:r w:rsidRPr="002126CF">
              <w:rPr>
                <w:rFonts w:ascii="Times New Roman" w:eastAsia="標楷體" w:hAnsi="Times New Roman"/>
                <w:kern w:val="0"/>
              </w:rPr>
              <w:t>月</w:t>
            </w:r>
            <w:r w:rsidRPr="002126CF">
              <w:rPr>
                <w:rFonts w:ascii="Times New Roman" w:eastAsia="標楷體" w:hAnsi="Times New Roman"/>
                <w:kern w:val="0"/>
              </w:rPr>
              <w:t>3</w:t>
            </w:r>
            <w:r w:rsidRPr="002126CF">
              <w:rPr>
                <w:rFonts w:ascii="Times New Roman" w:eastAsia="標楷體" w:hAnsi="Times New Roman"/>
                <w:kern w:val="0"/>
              </w:rPr>
              <w:t>日發布「技專校院專業科目或技術科目之教師業界實務工作經驗認定標準」</w:t>
            </w:r>
            <w:r w:rsidRPr="002126CF">
              <w:rPr>
                <w:rFonts w:ascii="Times New Roman" w:eastAsia="標楷體" w:hAnsi="Times New Roman"/>
                <w:kern w:val="0"/>
              </w:rPr>
              <w:t>(</w:t>
            </w:r>
            <w:r w:rsidRPr="002126CF">
              <w:rPr>
                <w:rFonts w:ascii="Times New Roman" w:eastAsia="標楷體" w:hAnsi="Times New Roman"/>
                <w:kern w:val="0"/>
              </w:rPr>
              <w:t>以下簡稱本標準</w:t>
            </w:r>
            <w:r w:rsidRPr="002126CF">
              <w:rPr>
                <w:rFonts w:ascii="Times New Roman" w:eastAsia="標楷體" w:hAnsi="Times New Roman"/>
                <w:kern w:val="0"/>
              </w:rPr>
              <w:t>)</w:t>
            </w:r>
            <w:r w:rsidRPr="002126CF">
              <w:rPr>
                <w:rFonts w:ascii="Times New Roman" w:eastAsia="標楷體" w:hAnsi="Times New Roman"/>
                <w:kern w:val="0"/>
              </w:rPr>
              <w:t>第</w:t>
            </w:r>
            <w:r w:rsidRPr="002126CF">
              <w:rPr>
                <w:rFonts w:ascii="Times New Roman" w:eastAsia="標楷體" w:hAnsi="Times New Roman"/>
                <w:kern w:val="0"/>
              </w:rPr>
              <w:t>2</w:t>
            </w:r>
            <w:r w:rsidRPr="002126CF">
              <w:rPr>
                <w:rFonts w:ascii="Times New Roman" w:eastAsia="標楷體" w:hAnsi="Times New Roman"/>
                <w:kern w:val="0"/>
              </w:rPr>
              <w:t>條第</w:t>
            </w:r>
            <w:r w:rsidRPr="002126CF">
              <w:rPr>
                <w:rFonts w:ascii="Times New Roman" w:eastAsia="標楷體" w:hAnsi="Times New Roman"/>
                <w:kern w:val="0"/>
              </w:rPr>
              <w:t>2</w:t>
            </w:r>
            <w:r w:rsidRPr="002126CF">
              <w:rPr>
                <w:rFonts w:ascii="Times New Roman" w:eastAsia="標楷體" w:hAnsi="Times New Roman"/>
                <w:kern w:val="0"/>
              </w:rPr>
              <w:t>項規定略以：「前項第一款專業科目及技術科目之認定基</w:t>
            </w:r>
            <w:r w:rsidRPr="002126CF">
              <w:rPr>
                <w:rFonts w:ascii="Times New Roman" w:eastAsia="標楷體" w:hAnsi="Times New Roman"/>
                <w:kern w:val="0"/>
              </w:rPr>
              <w:lastRenderedPageBreak/>
              <w:t>準，由學校定之。」本標準第</w:t>
            </w:r>
            <w:r w:rsidRPr="002126CF">
              <w:rPr>
                <w:rFonts w:ascii="Times New Roman" w:eastAsia="標楷體" w:hAnsi="Times New Roman"/>
                <w:kern w:val="0"/>
              </w:rPr>
              <w:t>4</w:t>
            </w:r>
            <w:r w:rsidRPr="002126CF">
              <w:rPr>
                <w:rFonts w:ascii="Times New Roman" w:eastAsia="標楷體" w:hAnsi="Times New Roman"/>
                <w:kern w:val="0"/>
              </w:rPr>
              <w:t>條第</w:t>
            </w:r>
            <w:r w:rsidRPr="002126CF">
              <w:rPr>
                <w:rFonts w:ascii="Times New Roman" w:eastAsia="標楷體" w:hAnsi="Times New Roman"/>
                <w:kern w:val="0"/>
              </w:rPr>
              <w:t>2</w:t>
            </w:r>
            <w:r w:rsidRPr="002126CF">
              <w:rPr>
                <w:rFonts w:ascii="Times New Roman" w:eastAsia="標楷體" w:hAnsi="Times New Roman"/>
                <w:kern w:val="0"/>
              </w:rPr>
              <w:t>項規定略以：「前項業界實務工作經驗與任教領域相關之採認程序、應檢附之文件資料、學校教師評審委員會審查方式及其他應遵行事項之規定，由學校訂定，並經校務會議通過後實施。」爰有關各技專校院實務經驗之採認亦係屬學校教師評審委員會之權責事項。</w:t>
            </w:r>
          </w:p>
          <w:p w:rsidR="00071007" w:rsidRPr="002126CF" w:rsidRDefault="00081BC4" w:rsidP="002126CF">
            <w:pPr>
              <w:pStyle w:val="affff"/>
              <w:widowControl/>
              <w:numPr>
                <w:ilvl w:val="1"/>
                <w:numId w:val="52"/>
              </w:numPr>
              <w:ind w:leftChars="0" w:left="539" w:hanging="567"/>
              <w:rPr>
                <w:rFonts w:ascii="Times New Roman" w:eastAsia="標楷體" w:hAnsi="Times New Roman"/>
                <w:kern w:val="0"/>
              </w:rPr>
            </w:pPr>
            <w:r w:rsidRPr="002126CF">
              <w:rPr>
                <w:rFonts w:ascii="Times New Roman" w:eastAsia="標楷體" w:hAnsi="Times New Roman"/>
                <w:kern w:val="0"/>
              </w:rPr>
              <w:t>所陳公私立校院對教師聘任條件係由各校自訂，除教育人員任用條例、大學法、專科學校法及技術及職業教育法等共同規範外，有關各校教師之聘任係為各校教師評審委員會之權責。</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lastRenderedPageBreak/>
              <w:t>12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是否可開放僑生畢業後考教師證？</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35224E" w:rsidRPr="00DD167A" w:rsidRDefault="0035224E" w:rsidP="00E70CE9">
            <w:pPr>
              <w:pStyle w:val="affff"/>
              <w:widowControl/>
              <w:numPr>
                <w:ilvl w:val="3"/>
                <w:numId w:val="53"/>
              </w:numPr>
              <w:ind w:leftChars="0" w:left="539"/>
              <w:rPr>
                <w:rFonts w:ascii="Times New Roman" w:eastAsia="標楷體" w:hAnsi="Times New Roman"/>
                <w:kern w:val="0"/>
              </w:rPr>
            </w:pPr>
            <w:r w:rsidRPr="00DD167A">
              <w:rPr>
                <w:rFonts w:ascii="Times New Roman" w:eastAsia="標楷體" w:hAnsi="Times New Roman"/>
                <w:kern w:val="0"/>
              </w:rPr>
              <w:t>依「高級中等以下學校及幼兒園教師資格檢定辦法」第</w:t>
            </w:r>
            <w:r w:rsidRPr="00DD167A">
              <w:rPr>
                <w:rFonts w:ascii="Times New Roman" w:eastAsia="標楷體" w:hAnsi="Times New Roman"/>
                <w:kern w:val="0"/>
              </w:rPr>
              <w:t xml:space="preserve"> 3 </w:t>
            </w:r>
            <w:r w:rsidRPr="00DD167A">
              <w:rPr>
                <w:rFonts w:ascii="Times New Roman" w:eastAsia="標楷體" w:hAnsi="Times New Roman"/>
                <w:kern w:val="0"/>
              </w:rPr>
              <w:t>條規定，中華民國國民修畢師資培育之大學規定之師資職前教育課程，取得修畢師資職前教育證明書者，得依證明書所載之類科別，報名參加本考試。</w:t>
            </w:r>
          </w:p>
          <w:p w:rsidR="00EB14B0" w:rsidRPr="00DD167A" w:rsidRDefault="0035224E" w:rsidP="00E70CE9">
            <w:pPr>
              <w:pStyle w:val="affff"/>
              <w:widowControl/>
              <w:numPr>
                <w:ilvl w:val="3"/>
                <w:numId w:val="53"/>
              </w:numPr>
              <w:ind w:leftChars="0" w:left="539"/>
              <w:rPr>
                <w:rFonts w:ascii="Times New Roman" w:eastAsia="標楷體" w:hAnsi="Times New Roman"/>
                <w:kern w:val="0"/>
              </w:rPr>
            </w:pPr>
            <w:r w:rsidRPr="00DD167A">
              <w:rPr>
                <w:rFonts w:ascii="Times New Roman" w:eastAsia="標楷體" w:hAnsi="Times New Roman"/>
                <w:kern w:val="0"/>
              </w:rPr>
              <w:t>現行僑生得於各師資培育之大學修習師資職前教育課程，並另加教育實習課程半年，成績及格者，由師資培育之大學發給修畢師資職前教育證明書，以利其返回僑居地任教，如取得中華民國國民身分證，得依規定報考教師資格檢定考試。</w:t>
            </w:r>
          </w:p>
          <w:p w:rsidR="00B94B60" w:rsidRPr="00DD167A" w:rsidRDefault="0035224E" w:rsidP="00E70CE9">
            <w:pPr>
              <w:pStyle w:val="affff"/>
              <w:widowControl/>
              <w:numPr>
                <w:ilvl w:val="3"/>
                <w:numId w:val="53"/>
              </w:numPr>
              <w:ind w:leftChars="0" w:left="539"/>
              <w:rPr>
                <w:rFonts w:ascii="Times New Roman" w:eastAsia="標楷體" w:hAnsi="Times New Roman"/>
                <w:kern w:val="0"/>
              </w:rPr>
            </w:pPr>
            <w:r w:rsidRPr="00DD167A">
              <w:rPr>
                <w:rFonts w:ascii="Times New Roman" w:eastAsia="標楷體" w:hAnsi="Times New Roman"/>
                <w:kern w:val="0"/>
              </w:rPr>
              <w:t>另外界關注僑生取得我國教師證書乙節，教育部刻正研議修正相關法規之可行性。</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僑生是否可以在臺灣應考藥師證照，於考取後直接在藥局、診所工作？</w:t>
            </w:r>
          </w:p>
        </w:tc>
        <w:tc>
          <w:tcPr>
            <w:tcW w:w="1701" w:type="dxa"/>
            <w:tcBorders>
              <w:top w:val="nil"/>
              <w:left w:val="nil"/>
              <w:bottom w:val="single" w:sz="4" w:space="0" w:color="auto"/>
              <w:right w:val="single" w:sz="4" w:space="0" w:color="auto"/>
            </w:tcBorders>
          </w:tcPr>
          <w:p w:rsidR="00D8506F" w:rsidRPr="00D8506F" w:rsidRDefault="00D8506F" w:rsidP="00B94B60">
            <w:pPr>
              <w:widowControl/>
              <w:jc w:val="center"/>
              <w:rPr>
                <w:rFonts w:eastAsia="標楷體"/>
                <w:color w:val="0070C0"/>
              </w:rPr>
            </w:pPr>
            <w:r w:rsidRPr="00D8506F">
              <w:rPr>
                <w:rFonts w:eastAsia="標楷體" w:hint="eastAsia"/>
                <w:color w:val="0070C0"/>
              </w:rPr>
              <w:t>衛生福利部醫事司</w:t>
            </w:r>
          </w:p>
          <w:p w:rsidR="00B94B60" w:rsidRPr="00DD167A" w:rsidRDefault="00B94B60" w:rsidP="00B94B60">
            <w:pPr>
              <w:widowControl/>
              <w:jc w:val="center"/>
              <w:rPr>
                <w:rFonts w:eastAsia="標楷體"/>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C56A61" w:rsidRPr="00C56A61" w:rsidRDefault="00C56A61" w:rsidP="00C56A61">
            <w:pPr>
              <w:pStyle w:val="affff"/>
              <w:widowControl/>
              <w:numPr>
                <w:ilvl w:val="0"/>
                <w:numId w:val="61"/>
              </w:numPr>
              <w:ind w:leftChars="0"/>
              <w:rPr>
                <w:rFonts w:eastAsia="標楷體"/>
                <w:color w:val="0070C0"/>
              </w:rPr>
            </w:pPr>
            <w:r w:rsidRPr="00C56A61">
              <w:rPr>
                <w:rFonts w:eastAsia="標楷體" w:hint="eastAsia"/>
                <w:color w:val="0070C0"/>
              </w:rPr>
              <w:t>依據藥師法規定，外國人及華僑得依中華民國法律，應藥師考試。經藥師考試及格者，得請領藥師證書。領有藥師證書之外國人及華僑，在中華民國執行藥師業務，應經中央主管機關許可，並應</w:t>
            </w:r>
            <w:r w:rsidRPr="00C56A61">
              <w:rPr>
                <w:rFonts w:eastAsia="標楷體" w:hint="eastAsia"/>
                <w:color w:val="0070C0"/>
              </w:rPr>
              <w:lastRenderedPageBreak/>
              <w:t>遵守中華民國關於藥事及醫療之相關法令及藥師公會章程。</w:t>
            </w:r>
          </w:p>
          <w:p w:rsidR="00B94B60" w:rsidRPr="00C56A61" w:rsidRDefault="00B94B60" w:rsidP="00C56A61">
            <w:pPr>
              <w:pStyle w:val="affff"/>
              <w:widowControl/>
              <w:numPr>
                <w:ilvl w:val="0"/>
                <w:numId w:val="61"/>
              </w:numPr>
              <w:ind w:leftChars="0"/>
              <w:rPr>
                <w:rFonts w:eastAsia="標楷體"/>
                <w:kern w:val="0"/>
              </w:rPr>
            </w:pPr>
            <w:r w:rsidRPr="00C56A61">
              <w:rPr>
                <w:rFonts w:eastAsia="標楷體"/>
              </w:rPr>
              <w:t>依「就業服務法第</w:t>
            </w:r>
            <w:r w:rsidRPr="00C56A61">
              <w:rPr>
                <w:rFonts w:eastAsia="標楷體"/>
              </w:rPr>
              <w:t>46</w:t>
            </w:r>
            <w:r w:rsidRPr="00C56A61">
              <w:rPr>
                <w:rFonts w:eastAsia="標楷體"/>
              </w:rPr>
              <w:t>條第</w:t>
            </w:r>
            <w:r w:rsidRPr="00C56A61">
              <w:rPr>
                <w:rFonts w:eastAsia="標楷體"/>
              </w:rPr>
              <w:t>1</w:t>
            </w:r>
            <w:r w:rsidRPr="00C56A61">
              <w:rPr>
                <w:rFonts w:eastAsia="標楷體"/>
              </w:rPr>
              <w:t>項第</w:t>
            </w:r>
            <w:r w:rsidRPr="00C56A61">
              <w:rPr>
                <w:rFonts w:eastAsia="標楷體"/>
              </w:rPr>
              <w:t>1</w:t>
            </w:r>
            <w:r w:rsidRPr="00C56A61">
              <w:rPr>
                <w:rFonts w:eastAsia="標楷體"/>
              </w:rPr>
              <w:t>款至第</w:t>
            </w:r>
            <w:r w:rsidRPr="00C56A61">
              <w:rPr>
                <w:rFonts w:eastAsia="標楷體"/>
              </w:rPr>
              <w:t>6</w:t>
            </w:r>
            <w:r w:rsidRPr="00C56A61">
              <w:rPr>
                <w:rFonts w:eastAsia="標楷體"/>
              </w:rPr>
              <w:t>款工作資格及審查標準」第</w:t>
            </w:r>
            <w:r w:rsidRPr="00C56A61">
              <w:rPr>
                <w:rFonts w:eastAsia="標楷體"/>
              </w:rPr>
              <w:t>27</w:t>
            </w:r>
            <w:r w:rsidRPr="00C56A61">
              <w:rPr>
                <w:rFonts w:eastAsia="標楷體"/>
              </w:rPr>
              <w:t>條及第</w:t>
            </w:r>
            <w:r w:rsidRPr="00C56A61">
              <w:rPr>
                <w:rFonts w:eastAsia="標楷體"/>
              </w:rPr>
              <w:t>28</w:t>
            </w:r>
            <w:r w:rsidRPr="00C56A61">
              <w:rPr>
                <w:rFonts w:eastAsia="標楷體"/>
              </w:rPr>
              <w:t>條規定略以，外國人受聘僱於醫事機構</w:t>
            </w:r>
            <w:r w:rsidRPr="00C56A61">
              <w:rPr>
                <w:rFonts w:eastAsia="標楷體"/>
              </w:rPr>
              <w:t>(</w:t>
            </w:r>
            <w:r w:rsidRPr="00C56A61">
              <w:rPr>
                <w:rFonts w:eastAsia="標楷體"/>
              </w:rPr>
              <w:t>含醫療機構、護理機構、藥商及藥局、衛生財團法人等</w:t>
            </w:r>
            <w:r w:rsidRPr="00C56A61">
              <w:rPr>
                <w:rFonts w:eastAsia="標楷體"/>
              </w:rPr>
              <w:t>)</w:t>
            </w:r>
            <w:r w:rsidRPr="00C56A61">
              <w:rPr>
                <w:rFonts w:eastAsia="標楷體"/>
              </w:rPr>
              <w:t>從事醫療保健工作，應具備取得中央目的事業主管機關核發之醫事專門職業證書之藥師；爰如僑外生取得藥師之醫事專門職業證書，且由雇主依一般資格或評點制提出申請並獲准工作許可，僑外生即可受聘僱於醫事機構工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lastRenderedPageBreak/>
              <w:t>14</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法律規定部分證照必須持有永久居留證才能應考，如金融科系的僑生無法報考保險或證券的證照，導致未來留臺就業非常困難。</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行政院金融監督管理委員會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color w:val="000000" w:themeColor="text1"/>
                <w:sz w:val="26"/>
                <w:szCs w:val="26"/>
              </w:rPr>
            </w:pPr>
            <w:r w:rsidRPr="00DD167A">
              <w:rPr>
                <w:rFonts w:eastAsia="標楷體"/>
                <w:color w:val="000000" w:themeColor="text1"/>
                <w:sz w:val="26"/>
                <w:szCs w:val="26"/>
              </w:rPr>
              <w:t>有關保險或證券之證照需持有永久居留證才能應考事宜，金管會說明如下：</w:t>
            </w:r>
          </w:p>
          <w:p w:rsidR="00B94B60" w:rsidRPr="00DD167A" w:rsidRDefault="00B94B60" w:rsidP="00E70CE9">
            <w:pPr>
              <w:pStyle w:val="affff"/>
              <w:widowControl/>
              <w:numPr>
                <w:ilvl w:val="0"/>
                <w:numId w:val="54"/>
              </w:numPr>
              <w:tabs>
                <w:tab w:val="left" w:pos="563"/>
              </w:tabs>
              <w:ind w:leftChars="0"/>
              <w:rPr>
                <w:rFonts w:ascii="Times New Roman" w:eastAsia="標楷體" w:hAnsi="Times New Roman"/>
                <w:color w:val="000000" w:themeColor="text1"/>
                <w:sz w:val="26"/>
                <w:szCs w:val="26"/>
              </w:rPr>
            </w:pPr>
            <w:r w:rsidRPr="00DD167A">
              <w:rPr>
                <w:rFonts w:ascii="Times New Roman" w:eastAsia="標楷體" w:hAnsi="Times New Roman"/>
                <w:color w:val="000000" w:themeColor="text1"/>
                <w:sz w:val="26"/>
                <w:szCs w:val="26"/>
              </w:rPr>
              <w:t>保險業部分：考量保險業資金來自社會大眾，與客戶間具高度信賴關係，屬金融法令嚴格監理之特許事業，相關從業人員均須符合各該業所定資格條件或相關證照並參加訓練，且部分業務非經登記不得執行；另考量金融機構業務涉客戶權益甚鉅，對從業人員資格規範、操守品行要求有別於一般行業。鑒於保險商品及後續金融服務多係屬長期性質，為保障金融消費者權益，目前保險從業人員之相關資格及測驗條件，仍以持有永久居留證者為宜。</w:t>
            </w:r>
          </w:p>
          <w:p w:rsidR="00B94B60" w:rsidRPr="00DD167A" w:rsidRDefault="00B94B60" w:rsidP="00E70CE9">
            <w:pPr>
              <w:pStyle w:val="affff"/>
              <w:widowControl/>
              <w:numPr>
                <w:ilvl w:val="0"/>
                <w:numId w:val="54"/>
              </w:numPr>
              <w:ind w:leftChars="0"/>
              <w:rPr>
                <w:rFonts w:ascii="Times New Roman" w:eastAsia="標楷體" w:hAnsi="Times New Roman"/>
                <w:kern w:val="0"/>
              </w:rPr>
            </w:pPr>
            <w:r w:rsidRPr="00DD167A">
              <w:rPr>
                <w:rFonts w:ascii="Times New Roman" w:eastAsia="標楷體" w:hAnsi="Times New Roman"/>
                <w:color w:val="000000" w:themeColor="text1"/>
                <w:kern w:val="0"/>
                <w:sz w:val="26"/>
                <w:szCs w:val="26"/>
              </w:rPr>
              <w:t>證券業部分：</w:t>
            </w:r>
            <w:r w:rsidRPr="00DD167A">
              <w:rPr>
                <w:rFonts w:ascii="Times New Roman" w:eastAsia="標楷體" w:hAnsi="Times New Roman"/>
                <w:color w:val="000000" w:themeColor="text1"/>
                <w:sz w:val="26"/>
                <w:szCs w:val="26"/>
              </w:rPr>
              <w:t>依財團法人中華民國證券暨期貨市場發展基金會「資格測驗筆試應試說明手冊」所訂報名應繳證件及注意事項規定，僑生出具外僑居留證影本即可報名應試，毋須持有永久居留證才能應試。檢附證基會「資</w:t>
            </w:r>
            <w:r w:rsidRPr="00DD167A">
              <w:rPr>
                <w:rFonts w:ascii="Times New Roman" w:eastAsia="標楷體" w:hAnsi="Times New Roman"/>
                <w:color w:val="000000" w:themeColor="text1"/>
                <w:sz w:val="26"/>
                <w:szCs w:val="26"/>
              </w:rPr>
              <w:lastRenderedPageBreak/>
              <w:t>格測驗筆試應試說明手冊」，併供參考。</w:t>
            </w:r>
          </w:p>
        </w:tc>
      </w:tr>
      <w:tr w:rsidR="00CC55C1"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CC55C1" w:rsidRPr="00DD167A" w:rsidRDefault="00CC55C1" w:rsidP="00CC55C1">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CC55C1" w:rsidRPr="00DD167A" w:rsidRDefault="00CC55C1" w:rsidP="00CC55C1">
            <w:pPr>
              <w:rPr>
                <w:rFonts w:eastAsia="標楷體"/>
              </w:rPr>
            </w:pPr>
            <w:r w:rsidRPr="00DD167A">
              <w:rPr>
                <w:rFonts w:eastAsia="標楷體"/>
              </w:rPr>
              <w:t>僑生在校內及校外工作，薪水是否像臺灣同學一樣要扣稅？</w:t>
            </w:r>
          </w:p>
        </w:tc>
        <w:tc>
          <w:tcPr>
            <w:tcW w:w="1701" w:type="dxa"/>
            <w:tcBorders>
              <w:top w:val="nil"/>
              <w:left w:val="nil"/>
              <w:bottom w:val="single" w:sz="4" w:space="0" w:color="auto"/>
              <w:right w:val="single" w:sz="4" w:space="0" w:color="auto"/>
            </w:tcBorders>
          </w:tcPr>
          <w:p w:rsidR="00CC55C1" w:rsidRPr="00DD167A" w:rsidRDefault="00CC55C1" w:rsidP="00CC55C1">
            <w:pPr>
              <w:jc w:val="center"/>
              <w:rPr>
                <w:rFonts w:eastAsia="標楷體"/>
              </w:rPr>
            </w:pPr>
            <w:r w:rsidRPr="00DD167A">
              <w:rPr>
                <w:rFonts w:eastAsia="標楷體"/>
              </w:rPr>
              <w:t>財政部賦稅署</w:t>
            </w:r>
          </w:p>
        </w:tc>
        <w:tc>
          <w:tcPr>
            <w:tcW w:w="4723" w:type="dxa"/>
            <w:gridSpan w:val="2"/>
            <w:tcBorders>
              <w:top w:val="nil"/>
              <w:left w:val="nil"/>
              <w:bottom w:val="single" w:sz="4" w:space="0" w:color="auto"/>
              <w:right w:val="single" w:sz="4" w:space="0" w:color="auto"/>
            </w:tcBorders>
          </w:tcPr>
          <w:p w:rsidR="00CC55C1" w:rsidRPr="00DD167A" w:rsidRDefault="00CC55C1" w:rsidP="00CC55C1">
            <w:pPr>
              <w:ind w:left="492" w:hangingChars="205" w:hanging="492"/>
              <w:jc w:val="both"/>
              <w:rPr>
                <w:rFonts w:eastAsia="標楷體"/>
              </w:rPr>
            </w:pPr>
            <w:r w:rsidRPr="00DD167A">
              <w:rPr>
                <w:rFonts w:eastAsia="標楷體"/>
                <w:color w:val="000000"/>
              </w:rPr>
              <w:t>一、僑生於</w:t>
            </w:r>
            <w:r w:rsidRPr="00DD167A">
              <w:rPr>
                <w:rFonts w:eastAsia="標楷體"/>
              </w:rPr>
              <w:t>一課稅年度內，在我國境內居留未滿</w:t>
            </w:r>
            <w:r w:rsidRPr="00DD167A">
              <w:rPr>
                <w:rFonts w:eastAsia="標楷體"/>
              </w:rPr>
              <w:t>183</w:t>
            </w:r>
            <w:r w:rsidRPr="00DD167A">
              <w:rPr>
                <w:rFonts w:eastAsia="標楷體"/>
              </w:rPr>
              <w:t>天者，依所得稅法規定，係屬非中華民國境內居住之個人</w:t>
            </w:r>
            <w:r w:rsidRPr="00DD167A">
              <w:rPr>
                <w:rFonts w:eastAsia="標楷體"/>
              </w:rPr>
              <w:t>(</w:t>
            </w:r>
            <w:r w:rsidRPr="00DD167A">
              <w:rPr>
                <w:rFonts w:eastAsia="標楷體"/>
              </w:rPr>
              <w:t>以下簡稱非居住者</w:t>
            </w:r>
            <w:r w:rsidRPr="00DD167A">
              <w:rPr>
                <w:rFonts w:eastAsia="標楷體"/>
              </w:rPr>
              <w:t xml:space="preserve">) </w:t>
            </w:r>
            <w:r w:rsidRPr="00DD167A">
              <w:rPr>
                <w:rFonts w:eastAsia="標楷體"/>
              </w:rPr>
              <w:t>，其薪資所得應由扣繳義務人於給付時按</w:t>
            </w:r>
            <w:r w:rsidRPr="00DD167A">
              <w:rPr>
                <w:rFonts w:eastAsia="標楷體"/>
              </w:rPr>
              <w:t>18%</w:t>
            </w:r>
            <w:r w:rsidRPr="00DD167A">
              <w:rPr>
                <w:rFonts w:eastAsia="標楷體"/>
              </w:rPr>
              <w:t>稅率扣繳所得稅，但全月薪資給付總額在行政院核定每月基本工資</w:t>
            </w:r>
            <w:r w:rsidRPr="00DD167A">
              <w:rPr>
                <w:rFonts w:eastAsia="標楷體"/>
              </w:rPr>
              <w:t>1.5</w:t>
            </w:r>
            <w:r w:rsidRPr="00DD167A">
              <w:rPr>
                <w:rFonts w:eastAsia="標楷體"/>
              </w:rPr>
              <w:t>倍以下者</w:t>
            </w:r>
            <w:r w:rsidRPr="00DD167A">
              <w:rPr>
                <w:rFonts w:eastAsia="標楷體"/>
              </w:rPr>
              <w:t>(2014</w:t>
            </w:r>
            <w:r w:rsidRPr="00DD167A">
              <w:rPr>
                <w:rFonts w:eastAsia="標楷體"/>
              </w:rPr>
              <w:t>年</w:t>
            </w:r>
            <w:r w:rsidRPr="00DD167A">
              <w:rPr>
                <w:rFonts w:eastAsia="標楷體"/>
              </w:rPr>
              <w:t>7</w:t>
            </w:r>
            <w:r w:rsidRPr="00DD167A">
              <w:rPr>
                <w:rFonts w:eastAsia="標楷體"/>
              </w:rPr>
              <w:t>月</w:t>
            </w:r>
            <w:r w:rsidRPr="00DD167A">
              <w:rPr>
                <w:rFonts w:eastAsia="標楷體"/>
              </w:rPr>
              <w:t>1</w:t>
            </w:r>
            <w:r w:rsidRPr="00DD167A">
              <w:rPr>
                <w:rFonts w:eastAsia="標楷體"/>
              </w:rPr>
              <w:t>日至</w:t>
            </w:r>
            <w:r w:rsidRPr="00DD167A">
              <w:rPr>
                <w:rFonts w:eastAsia="標楷體"/>
              </w:rPr>
              <w:t>2015</w:t>
            </w:r>
            <w:r w:rsidRPr="00DD167A">
              <w:rPr>
                <w:rFonts w:eastAsia="標楷體"/>
              </w:rPr>
              <w:t>年</w:t>
            </w:r>
            <w:r w:rsidRPr="00DD167A">
              <w:rPr>
                <w:rFonts w:eastAsia="標楷體"/>
              </w:rPr>
              <w:t>6</w:t>
            </w:r>
            <w:r w:rsidRPr="00DD167A">
              <w:rPr>
                <w:rFonts w:eastAsia="標楷體"/>
              </w:rPr>
              <w:t>月</w:t>
            </w:r>
            <w:r w:rsidRPr="00DD167A">
              <w:rPr>
                <w:rFonts w:eastAsia="標楷體"/>
              </w:rPr>
              <w:t>30</w:t>
            </w:r>
            <w:r w:rsidRPr="00DD167A">
              <w:rPr>
                <w:rFonts w:eastAsia="標楷體"/>
              </w:rPr>
              <w:t>日為</w:t>
            </w:r>
            <w:r w:rsidRPr="00DD167A">
              <w:rPr>
                <w:rFonts w:eastAsia="標楷體"/>
              </w:rPr>
              <w:t>28,910</w:t>
            </w:r>
            <w:r w:rsidRPr="00DD167A">
              <w:rPr>
                <w:rFonts w:eastAsia="標楷體"/>
              </w:rPr>
              <w:t>元、</w:t>
            </w:r>
            <w:r w:rsidRPr="00DD167A">
              <w:rPr>
                <w:rFonts w:eastAsia="標楷體"/>
              </w:rPr>
              <w:t>2015</w:t>
            </w:r>
            <w:r w:rsidRPr="00DD167A">
              <w:rPr>
                <w:rFonts w:eastAsia="標楷體"/>
              </w:rPr>
              <w:t>年</w:t>
            </w:r>
            <w:r w:rsidRPr="00DD167A">
              <w:rPr>
                <w:rFonts w:eastAsia="標楷體"/>
              </w:rPr>
              <w:t>7</w:t>
            </w:r>
            <w:r w:rsidRPr="00DD167A">
              <w:rPr>
                <w:rFonts w:eastAsia="標楷體"/>
              </w:rPr>
              <w:t>月</w:t>
            </w:r>
            <w:r w:rsidRPr="00DD167A">
              <w:rPr>
                <w:rFonts w:eastAsia="標楷體"/>
              </w:rPr>
              <w:t>1</w:t>
            </w:r>
            <w:r w:rsidRPr="00DD167A">
              <w:rPr>
                <w:rFonts w:eastAsia="標楷體"/>
              </w:rPr>
              <w:t>日起為</w:t>
            </w:r>
            <w:r w:rsidRPr="00DD167A">
              <w:rPr>
                <w:rFonts w:eastAsia="標楷體"/>
              </w:rPr>
              <w:t>30,012</w:t>
            </w:r>
            <w:r w:rsidRPr="00DD167A">
              <w:rPr>
                <w:rFonts w:eastAsia="標楷體"/>
              </w:rPr>
              <w:t>元</w:t>
            </w:r>
            <w:r w:rsidRPr="00DD167A">
              <w:rPr>
                <w:rFonts w:eastAsia="標楷體"/>
              </w:rPr>
              <w:t>)</w:t>
            </w:r>
            <w:r w:rsidRPr="00DD167A">
              <w:rPr>
                <w:rFonts w:eastAsia="標楷體"/>
              </w:rPr>
              <w:t>，按</w:t>
            </w:r>
            <w:r w:rsidRPr="00DD167A">
              <w:rPr>
                <w:rFonts w:eastAsia="標楷體"/>
              </w:rPr>
              <w:t>6%</w:t>
            </w:r>
            <w:r w:rsidRPr="00DD167A">
              <w:rPr>
                <w:rFonts w:eastAsia="標楷體"/>
              </w:rPr>
              <w:t>稅率扣繳所得稅。</w:t>
            </w:r>
          </w:p>
          <w:p w:rsidR="00CC55C1" w:rsidRPr="00DD167A" w:rsidRDefault="00CC55C1" w:rsidP="00CC55C1">
            <w:pPr>
              <w:ind w:left="492" w:hangingChars="205" w:hanging="492"/>
              <w:jc w:val="both"/>
              <w:rPr>
                <w:rFonts w:eastAsia="標楷體"/>
                <w:color w:val="000000"/>
              </w:rPr>
            </w:pPr>
            <w:r w:rsidRPr="00DD167A">
              <w:rPr>
                <w:rFonts w:eastAsia="標楷體"/>
                <w:color w:val="000000"/>
              </w:rPr>
              <w:t>二、僑生於一課稅年度內，在我國境內居留滿</w:t>
            </w:r>
            <w:r w:rsidRPr="00DD167A">
              <w:rPr>
                <w:rFonts w:eastAsia="標楷體"/>
                <w:color w:val="000000"/>
              </w:rPr>
              <w:t>183</w:t>
            </w:r>
            <w:r w:rsidRPr="00DD167A">
              <w:rPr>
                <w:rFonts w:eastAsia="標楷體"/>
                <w:color w:val="000000"/>
              </w:rPr>
              <w:t>天者，則屬居住者，扣繳義務人給付其薪資所得時應按居住者適用之扣繳率辦理扣繳，該僑生並應於次年</w:t>
            </w:r>
            <w:r w:rsidRPr="00DD167A">
              <w:rPr>
                <w:rFonts w:eastAsia="標楷體"/>
                <w:color w:val="000000"/>
              </w:rPr>
              <w:t>5</w:t>
            </w:r>
            <w:r w:rsidRPr="00DD167A">
              <w:rPr>
                <w:rFonts w:eastAsia="標楷體"/>
                <w:color w:val="000000"/>
              </w:rPr>
              <w:t>月</w:t>
            </w:r>
            <w:r w:rsidRPr="00DD167A">
              <w:rPr>
                <w:rFonts w:eastAsia="標楷體"/>
                <w:color w:val="000000"/>
              </w:rPr>
              <w:t>1</w:t>
            </w:r>
            <w:r w:rsidRPr="00DD167A">
              <w:rPr>
                <w:rFonts w:eastAsia="標楷體"/>
                <w:color w:val="000000"/>
              </w:rPr>
              <w:t>日至</w:t>
            </w:r>
            <w:r w:rsidRPr="00DD167A">
              <w:rPr>
                <w:rFonts w:eastAsia="標楷體"/>
                <w:color w:val="000000"/>
              </w:rPr>
              <w:t>5</w:t>
            </w:r>
            <w:r w:rsidRPr="00DD167A">
              <w:rPr>
                <w:rFonts w:eastAsia="標楷體"/>
                <w:color w:val="000000"/>
              </w:rPr>
              <w:t>月</w:t>
            </w:r>
            <w:r w:rsidRPr="00DD167A">
              <w:rPr>
                <w:rFonts w:eastAsia="標楷體"/>
                <w:color w:val="000000"/>
              </w:rPr>
              <w:t>31</w:t>
            </w:r>
            <w:r w:rsidRPr="00DD167A">
              <w:rPr>
                <w:rFonts w:eastAsia="標楷體"/>
                <w:color w:val="000000"/>
              </w:rPr>
              <w:t>日辦理所得稅結算申報。</w:t>
            </w:r>
          </w:p>
          <w:p w:rsidR="00CC55C1" w:rsidRPr="00DD167A" w:rsidRDefault="00CC55C1" w:rsidP="00CC55C1">
            <w:pPr>
              <w:ind w:left="492" w:hangingChars="205" w:hanging="492"/>
              <w:jc w:val="both"/>
              <w:rPr>
                <w:rFonts w:eastAsia="標楷體"/>
                <w:kern w:val="0"/>
              </w:rPr>
            </w:pPr>
            <w:r w:rsidRPr="00DD167A">
              <w:rPr>
                <w:rFonts w:eastAsia="標楷體"/>
                <w:color w:val="000000"/>
              </w:rPr>
              <w:t>三、扣繳義務人可就僑生護照或居留證所載居留期間判斷其是否為居住者，其經核准在一課稅年度內在我國居留滿</w:t>
            </w:r>
            <w:r w:rsidRPr="00DD167A">
              <w:rPr>
                <w:rFonts w:eastAsia="標楷體"/>
                <w:color w:val="000000"/>
              </w:rPr>
              <w:t>183</w:t>
            </w:r>
            <w:r w:rsidRPr="00DD167A">
              <w:rPr>
                <w:rFonts w:eastAsia="標楷體"/>
                <w:color w:val="000000"/>
              </w:rPr>
              <w:t>天者，即可按居住者扣繳，其護照或居留證所載居留期不超過</w:t>
            </w:r>
            <w:r w:rsidRPr="00DD167A">
              <w:rPr>
                <w:rFonts w:eastAsia="標楷體"/>
                <w:color w:val="000000"/>
              </w:rPr>
              <w:t>183</w:t>
            </w:r>
            <w:r w:rsidRPr="00DD167A">
              <w:rPr>
                <w:rFonts w:eastAsia="標楷體"/>
                <w:color w:val="000000"/>
              </w:rPr>
              <w:t>天者，或其未提供居留證以證明其在一課稅年度將居留滿</w:t>
            </w:r>
            <w:r w:rsidRPr="00DD167A">
              <w:rPr>
                <w:rFonts w:eastAsia="標楷體"/>
                <w:color w:val="000000"/>
              </w:rPr>
              <w:t>183</w:t>
            </w:r>
            <w:r w:rsidRPr="00DD167A">
              <w:rPr>
                <w:rFonts w:eastAsia="標楷體"/>
                <w:color w:val="000000"/>
              </w:rPr>
              <w:t>天以上者，扣繳義務人應按非居住者扣繳。該僑生嗣於一課稅年度內實際在我國境內居留超過</w:t>
            </w:r>
            <w:r w:rsidRPr="00DD167A">
              <w:rPr>
                <w:rFonts w:eastAsia="標楷體"/>
                <w:color w:val="000000"/>
              </w:rPr>
              <w:t>183</w:t>
            </w:r>
            <w:r w:rsidRPr="00DD167A">
              <w:rPr>
                <w:rFonts w:eastAsia="標楷體"/>
                <w:color w:val="000000"/>
              </w:rPr>
              <w:t>天者，應依法辦理結算申報，前開已扣繳稅款得抵繳其結算申報應納稅額。</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有關畢業僑生創業貸款，是否有限定畢業幾年內申請？另外，若是與朋友合作創業，需要出具哪些文件才可以申請？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僑生畢業創業貸款，並無限制畢業幾年內申請，另倘與他人合創，須出示股東名冊，以證明僑生股權高於</w:t>
            </w:r>
            <w:r w:rsidRPr="00DD167A">
              <w:rPr>
                <w:rFonts w:eastAsia="標楷體"/>
                <w:kern w:val="0"/>
              </w:rPr>
              <w:t>50%</w:t>
            </w:r>
            <w:r w:rsidRPr="00DD167A">
              <w:rPr>
                <w:rFonts w:eastAsia="標楷體"/>
                <w:kern w:val="0"/>
              </w:rPr>
              <w:t>，以符合協助僑生創業之政策美意。</w:t>
            </w: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sz w:val="28"/>
                <w:szCs w:val="28"/>
              </w:rPr>
            </w:pPr>
            <w:r w:rsidRPr="00DD167A">
              <w:rPr>
                <w:rFonts w:eastAsia="標楷體"/>
                <w:b/>
                <w:bCs/>
                <w:kern w:val="0"/>
                <w:sz w:val="28"/>
                <w:szCs w:val="28"/>
              </w:rPr>
              <w:t>伍、招生分發、升學、轉學、課業輔導等相關事宜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lastRenderedPageBreak/>
              <w:t>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海外聯招會是否能把個人申請放棄的名額，轉到聯合分發名額？</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8F0D47" w:rsidRPr="00DD167A" w:rsidRDefault="00B94B60" w:rsidP="00E70CE9">
            <w:pPr>
              <w:pStyle w:val="affff"/>
              <w:numPr>
                <w:ilvl w:val="0"/>
                <w:numId w:val="55"/>
              </w:numPr>
              <w:ind w:leftChars="0"/>
              <w:rPr>
                <w:rFonts w:ascii="Times New Roman" w:eastAsia="標楷體" w:hAnsi="Times New Roman"/>
              </w:rPr>
            </w:pPr>
            <w:r w:rsidRPr="00DD167A">
              <w:rPr>
                <w:rFonts w:ascii="Times New Roman" w:eastAsia="標楷體" w:hAnsi="Times New Roman"/>
              </w:rPr>
              <w:t>查「個人申請」之分發原則係依據申請人所填「個人申請」校系志願，經海外聯招會將備審資料分轉各校進行審查，按教育部核定各校系招生名額、各校審查結果及選填志願序進行統一分發。「個人申請」分發後之餘額得流用至「聯合分發」（未提供「聯合分發」名額校系則不流用）。</w:t>
            </w:r>
          </w:p>
          <w:p w:rsidR="00B94B60" w:rsidRPr="00DD167A" w:rsidRDefault="00B94B60" w:rsidP="00E70CE9">
            <w:pPr>
              <w:pStyle w:val="affff"/>
              <w:numPr>
                <w:ilvl w:val="0"/>
                <w:numId w:val="55"/>
              </w:numPr>
              <w:ind w:leftChars="0"/>
              <w:rPr>
                <w:rFonts w:ascii="Times New Roman" w:eastAsia="標楷體" w:hAnsi="Times New Roman"/>
              </w:rPr>
            </w:pPr>
            <w:r w:rsidRPr="00DD167A">
              <w:rPr>
                <w:rFonts w:ascii="Times New Roman" w:eastAsia="標楷體" w:hAnsi="Times New Roman"/>
              </w:rPr>
              <w:t>有鑑於「個人申請」與「聯合分發」第一梯次之放榜期程十分接近（約於</w:t>
            </w:r>
            <w:r w:rsidRPr="00DD167A">
              <w:rPr>
                <w:rFonts w:ascii="Times New Roman" w:eastAsia="標楷體" w:hAnsi="Times New Roman"/>
              </w:rPr>
              <w:t>3</w:t>
            </w:r>
            <w:r w:rsidRPr="00DD167A">
              <w:rPr>
                <w:rFonts w:ascii="Times New Roman" w:eastAsia="標楷體" w:hAnsi="Times New Roman"/>
              </w:rPr>
              <w:t>月底、</w:t>
            </w:r>
            <w:r w:rsidRPr="00DD167A">
              <w:rPr>
                <w:rFonts w:ascii="Times New Roman" w:eastAsia="標楷體" w:hAnsi="Times New Roman"/>
              </w:rPr>
              <w:t>4</w:t>
            </w:r>
            <w:r w:rsidRPr="00DD167A">
              <w:rPr>
                <w:rFonts w:ascii="Times New Roman" w:eastAsia="標楷體" w:hAnsi="Times New Roman"/>
              </w:rPr>
              <w:t>月初公告錄取名單），「個人申請」放棄之名額無法及時流用至「聯合分發」第一梯次，為維護各梯次分發公平性考量，爰「個人申請」放棄之名額暫無法轉入「聯合分發」。</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僑生先修部的分班比例不公平，另外，對中文較差的僑生，僑生先修部是否能提供相關協助？</w:t>
            </w:r>
          </w:p>
        </w:tc>
        <w:tc>
          <w:tcPr>
            <w:tcW w:w="1701" w:type="dxa"/>
            <w:tcBorders>
              <w:top w:val="nil"/>
              <w:left w:val="nil"/>
              <w:bottom w:val="single" w:sz="4" w:space="0" w:color="auto"/>
              <w:right w:val="single" w:sz="4" w:space="0" w:color="auto"/>
            </w:tcBorders>
          </w:tcPr>
          <w:p w:rsidR="00E944DA" w:rsidRPr="00DD167A" w:rsidRDefault="00B94B60" w:rsidP="00E944DA">
            <w:pPr>
              <w:widowControl/>
              <w:jc w:val="center"/>
              <w:rPr>
                <w:rFonts w:eastAsia="標楷體"/>
                <w:kern w:val="0"/>
              </w:rPr>
            </w:pPr>
            <w:r w:rsidRPr="00DD167A">
              <w:rPr>
                <w:rFonts w:eastAsia="標楷體"/>
                <w:kern w:val="0"/>
              </w:rPr>
              <w:t>教育部</w:t>
            </w:r>
          </w:p>
          <w:p w:rsidR="00140958" w:rsidRPr="00DD167A" w:rsidRDefault="00140958" w:rsidP="00DA726C">
            <w:pPr>
              <w:widowControl/>
              <w:jc w:val="center"/>
              <w:rPr>
                <w:rFonts w:eastAsia="標楷體"/>
                <w:kern w:val="0"/>
              </w:rPr>
            </w:pPr>
          </w:p>
        </w:tc>
        <w:tc>
          <w:tcPr>
            <w:tcW w:w="4723" w:type="dxa"/>
            <w:gridSpan w:val="2"/>
            <w:tcBorders>
              <w:top w:val="nil"/>
              <w:left w:val="nil"/>
              <w:bottom w:val="single" w:sz="4" w:space="0" w:color="auto"/>
              <w:right w:val="single" w:sz="4" w:space="0" w:color="auto"/>
            </w:tcBorders>
          </w:tcPr>
          <w:p w:rsidR="00A50304" w:rsidRPr="00003834" w:rsidRDefault="005418B6" w:rsidP="00E70CE9">
            <w:pPr>
              <w:pStyle w:val="affff"/>
              <w:numPr>
                <w:ilvl w:val="0"/>
                <w:numId w:val="60"/>
              </w:numPr>
              <w:ind w:leftChars="0"/>
              <w:rPr>
                <w:rFonts w:eastAsia="標楷體"/>
                <w:kern w:val="0"/>
              </w:rPr>
            </w:pPr>
            <w:r w:rsidRPr="00A50304">
              <w:rPr>
                <w:rFonts w:eastAsia="標楷體" w:hint="eastAsia"/>
                <w:kern w:val="0"/>
              </w:rPr>
              <w:t>國立臺灣師範大學僑</w:t>
            </w:r>
            <w:r w:rsidRPr="00003834">
              <w:rPr>
                <w:rFonts w:eastAsia="標楷體" w:hint="eastAsia"/>
                <w:kern w:val="0"/>
              </w:rPr>
              <w:t>生先修部</w:t>
            </w:r>
            <w:r w:rsidR="004349CC" w:rsidRPr="00003834">
              <w:rPr>
                <w:rFonts w:eastAsia="標楷體" w:hint="eastAsia"/>
                <w:kern w:val="0"/>
              </w:rPr>
              <w:t>之分班作業</w:t>
            </w:r>
            <w:r w:rsidRPr="00003834">
              <w:rPr>
                <w:rFonts w:eastAsia="標楷體" w:hint="eastAsia"/>
                <w:kern w:val="0"/>
              </w:rPr>
              <w:t>係</w:t>
            </w:r>
            <w:r w:rsidR="004349CC" w:rsidRPr="00003834">
              <w:rPr>
                <w:rFonts w:eastAsia="標楷體" w:hint="eastAsia"/>
                <w:kern w:val="0"/>
              </w:rPr>
              <w:t>採電腦系統隨機分配，以類組、性別、僑居地為分班依據，或因僑居地來源數差異較大，造成學生有比例不公平的錯覺。</w:t>
            </w:r>
          </w:p>
          <w:p w:rsidR="00B94B60" w:rsidRDefault="005418B6" w:rsidP="00E70CE9">
            <w:pPr>
              <w:pStyle w:val="affff"/>
              <w:numPr>
                <w:ilvl w:val="0"/>
                <w:numId w:val="60"/>
              </w:numPr>
              <w:ind w:leftChars="0"/>
              <w:rPr>
                <w:rFonts w:eastAsia="標楷體"/>
                <w:kern w:val="0"/>
              </w:rPr>
            </w:pPr>
            <w:r w:rsidRPr="00A50304">
              <w:rPr>
                <w:rFonts w:eastAsia="標楷體" w:hint="eastAsia"/>
                <w:kern w:val="0"/>
              </w:rPr>
              <w:t>針對中文較差同學，該部設有</w:t>
            </w:r>
            <w:r w:rsidRPr="00A50304">
              <w:rPr>
                <w:rFonts w:eastAsia="標楷體" w:hint="eastAsia"/>
                <w:kern w:val="0"/>
              </w:rPr>
              <w:t>2</w:t>
            </w:r>
            <w:r w:rsidRPr="00A50304">
              <w:rPr>
                <w:rFonts w:eastAsia="標楷體" w:hint="eastAsia"/>
                <w:kern w:val="0"/>
              </w:rPr>
              <w:t>年制「特別輔導班」（簡稱特輔班），並在</w:t>
            </w:r>
            <w:r w:rsidRPr="00A50304">
              <w:rPr>
                <w:rFonts w:eastAsia="標楷體" w:hint="eastAsia"/>
                <w:kern w:val="0"/>
              </w:rPr>
              <w:t>105</w:t>
            </w:r>
            <w:r w:rsidRPr="00A50304">
              <w:rPr>
                <w:rFonts w:eastAsia="標楷體" w:hint="eastAsia"/>
                <w:kern w:val="0"/>
              </w:rPr>
              <w:t>年改稱為「卓越華語班」。</w:t>
            </w:r>
          </w:p>
          <w:p w:rsidR="00B51C87" w:rsidRPr="00A50304" w:rsidRDefault="001A4229" w:rsidP="001A4229">
            <w:pPr>
              <w:pStyle w:val="affff"/>
              <w:numPr>
                <w:ilvl w:val="0"/>
                <w:numId w:val="60"/>
              </w:numPr>
              <w:ind w:leftChars="0"/>
              <w:rPr>
                <w:rFonts w:eastAsia="標楷體"/>
                <w:kern w:val="0"/>
              </w:rPr>
            </w:pPr>
            <w:r w:rsidRPr="001A4229">
              <w:rPr>
                <w:rFonts w:eastAsia="標楷體" w:hint="eastAsia"/>
                <w:kern w:val="0"/>
              </w:rPr>
              <w:t>教育部訂有補助高級中等以上學校辦理僑生學業輔導實施要點，每年補助僑生先修部辦理僑生學業輔導經費，鼓勵學校提高僑生國語文及基本學科之學習能力，幫助僑生加強課業之研習。</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hAnsi="Times New Roman"/>
                <w:kern w:val="0"/>
              </w:rPr>
            </w:pPr>
            <w:r w:rsidRPr="00DD167A">
              <w:rPr>
                <w:rFonts w:ascii="Times New Roman" w:hAnsi="Times New Roman"/>
                <w:kern w:val="0"/>
              </w:rPr>
              <w:t>6</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僑生社團活動補助經費是否能夠增加？港澳生相關活動可否申請經費補助？</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行政院大陸</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7C794E" w:rsidP="00E70CE9">
            <w:pPr>
              <w:pStyle w:val="affff"/>
              <w:widowControl/>
              <w:numPr>
                <w:ilvl w:val="0"/>
                <w:numId w:val="56"/>
              </w:numPr>
              <w:ind w:leftChars="0" w:left="539" w:hanging="539"/>
              <w:jc w:val="both"/>
              <w:rPr>
                <w:rFonts w:ascii="Times New Roman" w:eastAsia="標楷體" w:hAnsi="Times New Roman"/>
                <w:kern w:val="0"/>
              </w:rPr>
            </w:pPr>
            <w:r w:rsidRPr="00DD167A">
              <w:rPr>
                <w:rFonts w:ascii="Times New Roman" w:eastAsia="標楷體" w:hAnsi="Times New Roman"/>
                <w:kern w:val="0"/>
              </w:rPr>
              <w:t>僑務委員會</w:t>
            </w:r>
            <w:r w:rsidR="00B94B60" w:rsidRPr="00DD167A">
              <w:rPr>
                <w:rFonts w:ascii="Times New Roman" w:eastAsia="標楷體" w:hAnsi="Times New Roman"/>
                <w:kern w:val="0"/>
              </w:rPr>
              <w:t>僑生社團活動經費補助係視預算額度規劃，復因各校社團活動申請案眾多，各活動補助經費須於有限資源內核撥，未來將盡力爭取更多預算，俾提供更多補助。</w:t>
            </w:r>
          </w:p>
          <w:p w:rsidR="00B94B60" w:rsidRPr="00DD167A" w:rsidRDefault="00B94B60" w:rsidP="00E70CE9">
            <w:pPr>
              <w:pStyle w:val="affff"/>
              <w:widowControl/>
              <w:numPr>
                <w:ilvl w:val="0"/>
                <w:numId w:val="56"/>
              </w:numPr>
              <w:ind w:leftChars="0" w:left="539" w:hanging="539"/>
              <w:jc w:val="both"/>
              <w:rPr>
                <w:rFonts w:ascii="Times New Roman" w:eastAsia="標楷體" w:hAnsi="Times New Roman"/>
                <w:kern w:val="0"/>
              </w:rPr>
            </w:pPr>
            <w:r w:rsidRPr="00DD167A">
              <w:rPr>
                <w:rFonts w:ascii="Times New Roman" w:eastAsia="標楷體" w:hAnsi="Times New Roman"/>
                <w:kern w:val="0"/>
              </w:rPr>
              <w:lastRenderedPageBreak/>
              <w:t>至港澳</w:t>
            </w:r>
            <w:r w:rsidR="00CC4904" w:rsidRPr="001A4229">
              <w:rPr>
                <w:rFonts w:eastAsia="標楷體" w:hint="eastAsia"/>
                <w:kern w:val="0"/>
              </w:rPr>
              <w:t>學</w:t>
            </w:r>
            <w:r w:rsidRPr="00DD167A">
              <w:rPr>
                <w:rFonts w:ascii="Times New Roman" w:eastAsia="標楷體" w:hAnsi="Times New Roman"/>
                <w:kern w:val="0"/>
              </w:rPr>
              <w:t>生舉辦活動，符合</w:t>
            </w:r>
            <w:r w:rsidR="007C794E" w:rsidRPr="00DD167A">
              <w:rPr>
                <w:rFonts w:ascii="Times New Roman" w:eastAsia="標楷體" w:hAnsi="Times New Roman"/>
                <w:kern w:val="0"/>
              </w:rPr>
              <w:t>僑務委員會</w:t>
            </w:r>
            <w:r w:rsidRPr="00DD167A">
              <w:rPr>
                <w:rFonts w:ascii="Times New Roman" w:eastAsia="標楷體" w:hAnsi="Times New Roman"/>
                <w:kern w:val="0"/>
              </w:rPr>
              <w:t>補助在學僑生社團舉辦活動要點規定者，亦可向</w:t>
            </w:r>
            <w:r w:rsidR="007C794E" w:rsidRPr="00DD167A">
              <w:rPr>
                <w:rFonts w:ascii="Times New Roman" w:eastAsia="標楷體" w:hAnsi="Times New Roman"/>
                <w:kern w:val="0"/>
              </w:rPr>
              <w:t>僑務委員會</w:t>
            </w:r>
            <w:r w:rsidRPr="00DD167A">
              <w:rPr>
                <w:rFonts w:ascii="Times New Roman" w:eastAsia="標楷體" w:hAnsi="Times New Roman"/>
                <w:kern w:val="0"/>
              </w:rPr>
              <w:t>申請補助。</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行政院大陸委員會</w:t>
            </w:r>
          </w:p>
          <w:p w:rsidR="00B94B60" w:rsidRPr="00DD167A" w:rsidRDefault="008C1284" w:rsidP="00B1509E">
            <w:pPr>
              <w:widowControl/>
              <w:rPr>
                <w:rFonts w:eastAsia="標楷體"/>
                <w:kern w:val="0"/>
              </w:rPr>
            </w:pPr>
            <w:r w:rsidRPr="00DD167A">
              <w:rPr>
                <w:rFonts w:eastAsia="標楷體"/>
                <w:kern w:val="0"/>
              </w:rPr>
              <w:t>行政院大陸委員</w:t>
            </w:r>
            <w:r w:rsidR="0003046B" w:rsidRPr="00DD167A">
              <w:rPr>
                <w:rFonts w:eastAsia="標楷體"/>
                <w:kern w:val="0"/>
              </w:rPr>
              <w:t>會訂有補助辦理兩岸民間交流活動作業要點，港澳學生相關活動可依上開要點，向</w:t>
            </w:r>
            <w:r w:rsidR="00904EA3">
              <w:rPr>
                <w:rFonts w:eastAsia="標楷體" w:hint="eastAsia"/>
                <w:kern w:val="0"/>
              </w:rPr>
              <w:t>陸委</w:t>
            </w:r>
            <w:r w:rsidR="0003046B" w:rsidRPr="00DD167A">
              <w:rPr>
                <w:rFonts w:eastAsia="標楷體"/>
                <w:kern w:val="0"/>
              </w:rPr>
              <w:t>會提出申請，符合資格者通過審查後，即可獲得補助部分經費。</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lastRenderedPageBreak/>
              <w:t>7</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rPr>
            </w:pPr>
            <w:r w:rsidRPr="00DD167A">
              <w:rPr>
                <w:rFonts w:eastAsia="標楷體"/>
              </w:rPr>
              <w:t>外交部和教育部提供大專學生出國交流的申請資格，需為有中華民國國籍的學生，僑生無法申請，請問有機會放寬申請身分之資格嗎？讓僑生代表學校出席國際研討會或交流活動等。</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rPr>
            </w:pPr>
            <w:r w:rsidRPr="00DD167A">
              <w:rPr>
                <w:rFonts w:eastAsia="標楷體"/>
              </w:rPr>
              <w:t>外交部</w:t>
            </w:r>
          </w:p>
          <w:p w:rsidR="00B94B60" w:rsidRPr="00DD167A" w:rsidRDefault="00B94B60" w:rsidP="00B94B60">
            <w:pPr>
              <w:widowControl/>
              <w:jc w:val="center"/>
              <w:rPr>
                <w:rFonts w:eastAsia="標楷體"/>
                <w:kern w:val="0"/>
              </w:rPr>
            </w:pPr>
            <w:r w:rsidRPr="00DD167A">
              <w:rPr>
                <w:rFonts w:eastAsia="標楷體"/>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rPr>
            </w:pPr>
            <w:r w:rsidRPr="00DD167A">
              <w:rPr>
                <w:rFonts w:eastAsia="標楷體"/>
              </w:rPr>
              <w:t>外交部</w:t>
            </w:r>
          </w:p>
          <w:p w:rsidR="00B94B60" w:rsidRPr="00DD167A" w:rsidRDefault="00425B2A" w:rsidP="00E70CE9">
            <w:pPr>
              <w:widowControl/>
              <w:numPr>
                <w:ilvl w:val="0"/>
                <w:numId w:val="57"/>
              </w:numPr>
              <w:tabs>
                <w:tab w:val="left" w:pos="494"/>
              </w:tabs>
              <w:rPr>
                <w:rFonts w:eastAsia="標楷體"/>
                <w:kern w:val="0"/>
              </w:rPr>
            </w:pPr>
            <w:r w:rsidRPr="00DD167A">
              <w:rPr>
                <w:rFonts w:eastAsia="標楷體"/>
              </w:rPr>
              <w:t>外交</w:t>
            </w:r>
            <w:r w:rsidR="00B94B60" w:rsidRPr="00DD167A">
              <w:rPr>
                <w:rFonts w:eastAsia="標楷體"/>
                <w:kern w:val="0"/>
              </w:rPr>
              <w:t>部國際青年大使交流計畫歡迎具中華民國國籍，年齡在</w:t>
            </w:r>
            <w:r w:rsidR="00B94B60" w:rsidRPr="00DD167A">
              <w:rPr>
                <w:rFonts w:eastAsia="標楷體"/>
                <w:kern w:val="0"/>
              </w:rPr>
              <w:t>18</w:t>
            </w:r>
            <w:r w:rsidR="00B94B60" w:rsidRPr="00DD167A">
              <w:rPr>
                <w:rFonts w:eastAsia="標楷體"/>
                <w:kern w:val="0"/>
              </w:rPr>
              <w:t>至</w:t>
            </w:r>
            <w:r w:rsidR="00B94B60" w:rsidRPr="00DD167A">
              <w:rPr>
                <w:rFonts w:eastAsia="標楷體"/>
                <w:kern w:val="0"/>
              </w:rPr>
              <w:t>35</w:t>
            </w:r>
            <w:r w:rsidR="00B94B60" w:rsidRPr="00DD167A">
              <w:rPr>
                <w:rFonts w:eastAsia="標楷體"/>
                <w:kern w:val="0"/>
              </w:rPr>
              <w:t>歲間之我國大專校院學生申請，並未排除僑生參加。</w:t>
            </w:r>
          </w:p>
          <w:p w:rsidR="00B94B60" w:rsidRPr="00DD167A" w:rsidRDefault="00B94B60" w:rsidP="00E70CE9">
            <w:pPr>
              <w:pStyle w:val="affff"/>
              <w:widowControl/>
              <w:numPr>
                <w:ilvl w:val="0"/>
                <w:numId w:val="57"/>
              </w:numPr>
              <w:ind w:leftChars="0"/>
              <w:rPr>
                <w:rFonts w:ascii="Times New Roman" w:eastAsia="標楷體" w:hAnsi="Times New Roman"/>
              </w:rPr>
            </w:pPr>
            <w:r w:rsidRPr="00DD167A">
              <w:rPr>
                <w:rFonts w:ascii="Times New Roman" w:eastAsia="標楷體" w:hAnsi="Times New Roman"/>
                <w:kern w:val="0"/>
              </w:rPr>
              <w:t>至提供僑生代表學校出席國際研討會或交流活動乙節，</w:t>
            </w:r>
            <w:r w:rsidR="00425B2A" w:rsidRPr="00DD167A">
              <w:rPr>
                <w:rFonts w:ascii="Times New Roman" w:eastAsia="標楷體" w:hAnsi="Times New Roman"/>
              </w:rPr>
              <w:t>外交</w:t>
            </w:r>
            <w:r w:rsidRPr="00DD167A">
              <w:rPr>
                <w:rFonts w:ascii="Times New Roman" w:eastAsia="標楷體" w:hAnsi="Times New Roman"/>
                <w:kern w:val="0"/>
              </w:rPr>
              <w:t>部樂見其成。基於吸引</w:t>
            </w:r>
            <w:r w:rsidRPr="001E4C55">
              <w:rPr>
                <w:rFonts w:ascii="Times New Roman" w:eastAsia="標楷體" w:hAnsi="Times New Roman"/>
                <w:kern w:val="0"/>
              </w:rPr>
              <w:t>更多優秀僑生或外籍生及陸生至我國就讀大專校</w:t>
            </w:r>
            <w:r w:rsidR="00904EA3" w:rsidRPr="001E4C55">
              <w:rPr>
                <w:rFonts w:ascii="Times New Roman" w:eastAsia="標楷體" w:hAnsi="Times New Roman"/>
                <w:kern w:val="0"/>
              </w:rPr>
              <w:t>院</w:t>
            </w:r>
            <w:r w:rsidRPr="001E4C55">
              <w:rPr>
                <w:rFonts w:ascii="Times New Roman" w:eastAsia="標楷體" w:hAnsi="Times New Roman"/>
                <w:kern w:val="0"/>
              </w:rPr>
              <w:t>提升我競爭力之考量，似可研議於</w:t>
            </w:r>
            <w:r w:rsidRPr="00DD167A">
              <w:rPr>
                <w:rFonts w:ascii="Times New Roman" w:eastAsia="標楷體" w:hAnsi="Times New Roman"/>
                <w:kern w:val="0"/>
              </w:rPr>
              <w:t>符合一定條件下之大專僑外生</w:t>
            </w:r>
            <w:r w:rsidRPr="00DD167A">
              <w:rPr>
                <w:rFonts w:ascii="Times New Roman" w:eastAsia="標楷體" w:hAnsi="Times New Roman"/>
                <w:kern w:val="0"/>
              </w:rPr>
              <w:t>(</w:t>
            </w:r>
            <w:r w:rsidRPr="00DD167A">
              <w:rPr>
                <w:rFonts w:ascii="Times New Roman" w:eastAsia="標楷體" w:hAnsi="Times New Roman"/>
                <w:kern w:val="0"/>
              </w:rPr>
              <w:t>例如來臺就讀大專校</w:t>
            </w:r>
            <w:r w:rsidR="00904EA3" w:rsidRPr="001E4C55">
              <w:rPr>
                <w:rFonts w:ascii="Times New Roman" w:eastAsia="標楷體" w:hAnsi="Times New Roman"/>
                <w:kern w:val="0"/>
              </w:rPr>
              <w:t>院</w:t>
            </w:r>
            <w:r w:rsidRPr="00DD167A">
              <w:rPr>
                <w:rFonts w:ascii="Times New Roman" w:eastAsia="標楷體" w:hAnsi="Times New Roman"/>
                <w:kern w:val="0"/>
              </w:rPr>
              <w:t>已滿</w:t>
            </w:r>
            <w:r w:rsidRPr="00DD167A">
              <w:rPr>
                <w:rFonts w:ascii="Times New Roman" w:eastAsia="標楷體" w:hAnsi="Times New Roman"/>
                <w:kern w:val="0"/>
              </w:rPr>
              <w:t>2</w:t>
            </w:r>
            <w:r w:rsidRPr="00DD167A">
              <w:rPr>
                <w:rFonts w:ascii="Times New Roman" w:eastAsia="標楷體" w:hAnsi="Times New Roman"/>
                <w:kern w:val="0"/>
              </w:rPr>
              <w:t>年、操行良好及學業成績達一定標準等</w:t>
            </w:r>
            <w:r w:rsidRPr="00DD167A">
              <w:rPr>
                <w:rFonts w:ascii="Times New Roman" w:eastAsia="標楷體" w:hAnsi="Times New Roman"/>
                <w:kern w:val="0"/>
              </w:rPr>
              <w:t>)</w:t>
            </w:r>
            <w:r w:rsidRPr="00DD167A">
              <w:rPr>
                <w:rFonts w:ascii="Times New Roman" w:eastAsia="標楷體" w:hAnsi="Times New Roman"/>
                <w:kern w:val="0"/>
              </w:rPr>
              <w:t>，放寬僑外生申請資格。</w:t>
            </w:r>
          </w:p>
          <w:p w:rsidR="00B94B60" w:rsidRPr="00DD167A" w:rsidRDefault="00B94B60" w:rsidP="00B94B60">
            <w:pPr>
              <w:widowControl/>
              <w:rPr>
                <w:rFonts w:eastAsia="標楷體"/>
              </w:rPr>
            </w:pPr>
          </w:p>
          <w:p w:rsidR="00B94B60" w:rsidRPr="00DD167A" w:rsidRDefault="00B94B60" w:rsidP="00B94B60">
            <w:pPr>
              <w:widowControl/>
              <w:rPr>
                <w:rFonts w:eastAsia="標楷體"/>
                <w:color w:val="FF0000"/>
                <w:kern w:val="0"/>
              </w:rPr>
            </w:pPr>
            <w:r w:rsidRPr="00DD167A">
              <w:rPr>
                <w:rFonts w:eastAsia="標楷體"/>
              </w:rPr>
              <w:t>教育部</w:t>
            </w:r>
          </w:p>
          <w:p w:rsidR="00E2265D" w:rsidRPr="00DD167A" w:rsidRDefault="003E382B" w:rsidP="00D12501">
            <w:pPr>
              <w:widowControl/>
              <w:tabs>
                <w:tab w:val="left" w:pos="494"/>
              </w:tabs>
              <w:rPr>
                <w:rFonts w:eastAsia="標楷體"/>
                <w:kern w:val="0"/>
              </w:rPr>
            </w:pPr>
            <w:r w:rsidRPr="00DD167A">
              <w:rPr>
                <w:rFonts w:eastAsia="標楷體"/>
                <w:kern w:val="0"/>
              </w:rPr>
              <w:t>教育部學海計畫為補助大專校院選送學生出國研修或實習，依「教育部鼓勵國內大專校院選送學生出國研修或國外專業實習補助要點」規定，補助對象須具中華民國國籍，且在臺灣地區設有戶籍者，並於薦送學校就讀一學期以上之在學學生，爰僑生申請者如具上述資格，即可申請本計畫。</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t>9</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建議加強宣導僑生來臺升學相關資訊和措施，使僑生更清楚自己的權益。</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海外聯合招生委員會</w:t>
            </w:r>
          </w:p>
          <w:p w:rsidR="00B97B5B" w:rsidRPr="00DD167A" w:rsidRDefault="00B94B60" w:rsidP="00E70CE9">
            <w:pPr>
              <w:pStyle w:val="affff"/>
              <w:widowControl/>
              <w:numPr>
                <w:ilvl w:val="0"/>
                <w:numId w:val="59"/>
              </w:numPr>
              <w:ind w:leftChars="0"/>
              <w:rPr>
                <w:rFonts w:ascii="Times New Roman" w:eastAsia="標楷體" w:hAnsi="Times New Roman"/>
              </w:rPr>
            </w:pPr>
            <w:r w:rsidRPr="00DD167A">
              <w:rPr>
                <w:rFonts w:ascii="Times New Roman" w:eastAsia="標楷體" w:hAnsi="Times New Roman"/>
              </w:rPr>
              <w:t>海外僑生及港澳學生來臺升學資訊皆於海外聯招會官方網頁公告及更新，並針</w:t>
            </w:r>
            <w:r w:rsidRPr="00DD167A">
              <w:rPr>
                <w:rFonts w:ascii="Times New Roman" w:eastAsia="標楷體" w:hAnsi="Times New Roman"/>
              </w:rPr>
              <w:lastRenderedPageBreak/>
              <w:t>對各僑居地開闢「各國專區」單元，讓每位同學能迅速且直接觸及核心資訊，建議有意赴臺升學者可多加利用。</w:t>
            </w:r>
          </w:p>
          <w:p w:rsidR="00B97B5B" w:rsidRPr="00DD167A" w:rsidRDefault="00B94B60" w:rsidP="00E70CE9">
            <w:pPr>
              <w:pStyle w:val="affff"/>
              <w:widowControl/>
              <w:numPr>
                <w:ilvl w:val="0"/>
                <w:numId w:val="59"/>
              </w:numPr>
              <w:ind w:leftChars="0"/>
              <w:rPr>
                <w:rFonts w:ascii="Times New Roman" w:eastAsia="標楷體" w:hAnsi="Times New Roman"/>
              </w:rPr>
            </w:pPr>
            <w:r w:rsidRPr="00DD167A">
              <w:rPr>
                <w:rFonts w:ascii="Times New Roman" w:eastAsia="標楷體" w:hAnsi="Times New Roman"/>
              </w:rPr>
              <w:t>另，為使申請學生可依個人興趣順利入讀適合的校系志願，</w:t>
            </w:r>
            <w:r w:rsidR="006E12A8" w:rsidRPr="00DD167A">
              <w:rPr>
                <w:rFonts w:ascii="Times New Roman" w:eastAsia="標楷體" w:hAnsi="Times New Roman"/>
              </w:rPr>
              <w:t>海外聯招</w:t>
            </w:r>
            <w:r w:rsidRPr="00DD167A">
              <w:rPr>
                <w:rFonts w:ascii="Times New Roman" w:eastAsia="標楷體" w:hAnsi="Times New Roman"/>
              </w:rPr>
              <w:t>會網頁提供「學群介紹」、「系所關鍵字查詢」以及內嵌於網頁中的</w:t>
            </w:r>
            <w:r w:rsidRPr="00DD167A">
              <w:rPr>
                <w:rFonts w:ascii="Times New Roman" w:eastAsia="標楷體" w:hAnsi="Times New Roman"/>
              </w:rPr>
              <w:t>IOH</w:t>
            </w:r>
            <w:r w:rsidRPr="00DD167A">
              <w:rPr>
                <w:rFonts w:ascii="Times New Roman" w:eastAsia="標楷體" w:hAnsi="Times New Roman"/>
              </w:rPr>
              <w:t>學長姐升學經驗分享短片，讓申請學生預先探索臺灣各大學科系，而實際選填志願時可利用「系所名額查詢」系統，查詢當年度校系志願名額</w:t>
            </w:r>
            <w:r w:rsidR="00917983">
              <w:rPr>
                <w:rFonts w:ascii="Times New Roman" w:eastAsia="標楷體" w:hAnsi="Times New Roman" w:hint="eastAsia"/>
              </w:rPr>
              <w:t>核</w:t>
            </w:r>
            <w:r w:rsidRPr="00DD167A">
              <w:rPr>
                <w:rFonts w:ascii="Times New Roman" w:eastAsia="標楷體" w:hAnsi="Times New Roman"/>
              </w:rPr>
              <w:t>配情形，透過以上公開透明的資訊，讓申請學生清楚掌握個人升學之路。</w:t>
            </w:r>
          </w:p>
          <w:p w:rsidR="00B97B5B" w:rsidRPr="00DD167A" w:rsidRDefault="00B94B60" w:rsidP="00E70CE9">
            <w:pPr>
              <w:pStyle w:val="affff"/>
              <w:widowControl/>
              <w:numPr>
                <w:ilvl w:val="0"/>
                <w:numId w:val="59"/>
              </w:numPr>
              <w:ind w:leftChars="0"/>
              <w:rPr>
                <w:rFonts w:ascii="Times New Roman" w:eastAsia="標楷體" w:hAnsi="Times New Roman"/>
              </w:rPr>
            </w:pPr>
            <w:r w:rsidRPr="00DD167A">
              <w:rPr>
                <w:rFonts w:ascii="Times New Roman" w:eastAsia="標楷體" w:hAnsi="Times New Roman"/>
              </w:rPr>
              <w:t>海外聯招會每年至少赴</w:t>
            </w:r>
            <w:r w:rsidR="00036CF3">
              <w:rPr>
                <w:rFonts w:ascii="Times New Roman" w:eastAsia="標楷體" w:hAnsi="Times New Roman" w:hint="eastAsia"/>
              </w:rPr>
              <w:t>5</w:t>
            </w:r>
            <w:r w:rsidRPr="00DD167A">
              <w:rPr>
                <w:rFonts w:ascii="Times New Roman" w:eastAsia="標楷體" w:hAnsi="Times New Roman"/>
              </w:rPr>
              <w:t>至</w:t>
            </w:r>
            <w:r w:rsidR="00036CF3">
              <w:rPr>
                <w:rFonts w:ascii="Times New Roman" w:eastAsia="標楷體" w:hAnsi="Times New Roman" w:hint="eastAsia"/>
              </w:rPr>
              <w:t>6</w:t>
            </w:r>
            <w:r w:rsidRPr="00DD167A">
              <w:rPr>
                <w:rFonts w:ascii="Times New Roman" w:eastAsia="標楷體" w:hAnsi="Times New Roman"/>
              </w:rPr>
              <w:t>個僑生生源多數的國家地區進行招生宣導，宣導形式多元而機動，包含巡迴講座、升學座談會、升學輔導老師工作坊等，除實地走訪，亦透過網路行銷及廣告，期許接觸更多有意赴臺升學的潛在學生。</w:t>
            </w:r>
          </w:p>
          <w:p w:rsidR="00B94B60" w:rsidRPr="00DD167A" w:rsidRDefault="00B94B60" w:rsidP="00E70CE9">
            <w:pPr>
              <w:pStyle w:val="affff"/>
              <w:widowControl/>
              <w:numPr>
                <w:ilvl w:val="0"/>
                <w:numId w:val="59"/>
              </w:numPr>
              <w:ind w:leftChars="0"/>
              <w:rPr>
                <w:rFonts w:ascii="Times New Roman" w:eastAsia="標楷體" w:hAnsi="Times New Roman"/>
                <w:kern w:val="0"/>
              </w:rPr>
            </w:pPr>
            <w:r w:rsidRPr="00DD167A">
              <w:rPr>
                <w:rFonts w:ascii="Times New Roman" w:eastAsia="標楷體" w:hAnsi="Times New Roman"/>
              </w:rPr>
              <w:t>海外聯招會每年於香港、澳門與馬來西亞等地辦理高等教育展，帶領近百所大學聯合展出，其目的係希望透過教育展活動讓更多海外青年學子</w:t>
            </w:r>
            <w:r w:rsidR="007A37C6">
              <w:rPr>
                <w:rFonts w:ascii="Times New Roman" w:eastAsia="標楷體" w:hAnsi="Times New Roman" w:hint="eastAsia"/>
              </w:rPr>
              <w:t>了</w:t>
            </w:r>
            <w:r w:rsidRPr="00DD167A">
              <w:rPr>
                <w:rFonts w:ascii="Times New Roman" w:eastAsia="標楷體" w:hAnsi="Times New Roman"/>
              </w:rPr>
              <w:t>解赴臺升學管道以及臺灣各大學校院之特色，並增加臺灣高等教育於海外地區的能見度，教育展相關訊息除了公告於</w:t>
            </w:r>
            <w:r w:rsidR="005D21D4" w:rsidRPr="00DD167A">
              <w:rPr>
                <w:rFonts w:ascii="Times New Roman" w:eastAsia="標楷體" w:hAnsi="Times New Roman"/>
              </w:rPr>
              <w:t>海外聯招</w:t>
            </w:r>
            <w:r w:rsidRPr="00DD167A">
              <w:rPr>
                <w:rFonts w:ascii="Times New Roman" w:eastAsia="標楷體" w:hAnsi="Times New Roman"/>
              </w:rPr>
              <w:t>會官方網頁，也可於臉書、地鐵燈箱廣告及報章雜誌中得知相關觀展資訊，歡迎各界蒞臨指教。</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lastRenderedPageBreak/>
              <w:t>12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來臺升學僑生之高中畢業證書是否須經第三方認證？</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海外聯合招生委員會</w:t>
            </w:r>
          </w:p>
          <w:p w:rsidR="00B94B60" w:rsidRPr="00DD167A" w:rsidRDefault="00B94B60" w:rsidP="00B94B60">
            <w:pPr>
              <w:widowControl/>
              <w:rPr>
                <w:rFonts w:eastAsia="標楷體"/>
                <w:kern w:val="0"/>
              </w:rPr>
            </w:pPr>
            <w:r w:rsidRPr="00DD167A">
              <w:rPr>
                <w:rFonts w:eastAsia="標楷體"/>
              </w:rPr>
              <w:t>依據「僑生回國就學及輔導辦法」第</w:t>
            </w:r>
            <w:r w:rsidRPr="00DD167A">
              <w:rPr>
                <w:rFonts w:eastAsia="標楷體"/>
              </w:rPr>
              <w:t>6</w:t>
            </w:r>
            <w:r w:rsidRPr="00DD167A">
              <w:rPr>
                <w:rFonts w:eastAsia="標楷體"/>
              </w:rPr>
              <w:t>條規定，僑生申請回國就學之外國學校學歷證明文件及成績單應經我駐外館處驗證或由僑務主管機關指定之單位核驗。但設校或分校於</w:t>
            </w:r>
            <w:r w:rsidRPr="00DD167A">
              <w:rPr>
                <w:rFonts w:eastAsia="標楷體"/>
              </w:rPr>
              <w:lastRenderedPageBreak/>
              <w:t>大陸地區之外國學校學歷，應經大陸地區公證處公證，並經行政院設立或指定之機構或委託之民間團體驗證。如持大陸地區學歷，應依「大陸地區學歷採認辦法」規定辦理，所持學歷證件須經大陸地區公證處公證屬實，且其公證書經行政院設立或指定之機構或委託之民間團體驗證與大陸地區公證處原發副本相符。如持香港或澳門學歷，應依「香港澳門學歷檢覈及採認辦法」規定辦理，所持學歷證件須經行政院在香港或澳門設立或指定機構或委託之民間團體驗證。</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港澳學生如兼具港澳以外之國籍擬來臺就學，是否需要放棄一個？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教育部</w:t>
            </w:r>
          </w:p>
          <w:p w:rsidR="00B94B60" w:rsidRPr="00DD167A" w:rsidRDefault="00B94B60" w:rsidP="00B94B60">
            <w:pPr>
              <w:widowControl/>
              <w:jc w:val="center"/>
              <w:rPr>
                <w:rFonts w:eastAsia="標楷體"/>
                <w:kern w:val="0"/>
              </w:rPr>
            </w:pPr>
            <w:r w:rsidRPr="00DD167A">
              <w:rPr>
                <w:rFonts w:eastAsia="標楷體"/>
                <w:kern w:val="0"/>
              </w:rPr>
              <w:t>行政院大陸</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194C29" w:rsidP="00B94B60">
            <w:pPr>
              <w:widowControl/>
              <w:rPr>
                <w:rFonts w:eastAsia="標楷體"/>
                <w:kern w:val="0"/>
              </w:rPr>
            </w:pPr>
            <w:r w:rsidRPr="00DD167A">
              <w:rPr>
                <w:rFonts w:eastAsia="標楷體"/>
                <w:kern w:val="0"/>
              </w:rPr>
              <w:t>港澳關係條例第</w:t>
            </w:r>
            <w:r w:rsidRPr="00DD167A">
              <w:rPr>
                <w:rFonts w:eastAsia="標楷體"/>
                <w:kern w:val="0"/>
              </w:rPr>
              <w:t>4</w:t>
            </w:r>
            <w:r w:rsidRPr="00DD167A">
              <w:rPr>
                <w:rFonts w:eastAsia="標楷體"/>
                <w:kern w:val="0"/>
              </w:rPr>
              <w:t>條規定港澳居民皆不得持有港澳以外之護照，</w:t>
            </w:r>
            <w:r w:rsidR="008661B2" w:rsidRPr="00DD167A">
              <w:rPr>
                <w:rFonts w:eastAsia="標楷體"/>
                <w:kern w:val="0"/>
              </w:rPr>
              <w:t>但於英國及葡萄牙治理期間取得者，則可以持有</w:t>
            </w:r>
            <w:r w:rsidRPr="00DD167A">
              <w:rPr>
                <w:rFonts w:eastAsia="標楷體"/>
                <w:kern w:val="0"/>
              </w:rPr>
              <w:t>。</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行政院大陸委員會</w:t>
            </w:r>
          </w:p>
          <w:p w:rsidR="00B94B60" w:rsidRPr="00DD167A" w:rsidRDefault="000927F6" w:rsidP="00B94B60">
            <w:pPr>
              <w:widowControl/>
              <w:rPr>
                <w:rFonts w:eastAsia="標楷體"/>
                <w:kern w:val="0"/>
              </w:rPr>
            </w:pPr>
            <w:r w:rsidRPr="00DD167A">
              <w:rPr>
                <w:rFonts w:eastAsia="標楷體"/>
                <w:kern w:val="0"/>
              </w:rPr>
              <w:t>港澳學生來臺就學須符合香港澳門關係條例第</w:t>
            </w:r>
            <w:r w:rsidRPr="00DD167A">
              <w:rPr>
                <w:rFonts w:eastAsia="標楷體"/>
                <w:kern w:val="0"/>
              </w:rPr>
              <w:t>4</w:t>
            </w:r>
            <w:r w:rsidRPr="00DD167A">
              <w:rPr>
                <w:rFonts w:eastAsia="標楷體"/>
                <w:kern w:val="0"/>
              </w:rPr>
              <w:t>條有關港澳居民身分之規定，但港澳人士具有外國國籍者即非香港澳門關係條例第</w:t>
            </w:r>
            <w:r w:rsidRPr="00DD167A">
              <w:rPr>
                <w:rFonts w:eastAsia="標楷體"/>
                <w:kern w:val="0"/>
              </w:rPr>
              <w:t>4</w:t>
            </w:r>
            <w:r w:rsidRPr="00DD167A">
              <w:rPr>
                <w:rFonts w:eastAsia="標楷體"/>
                <w:kern w:val="0"/>
              </w:rPr>
              <w:t>條所稱之港澳居民，惟上述港澳人士並不需要為了來臺就學，而放棄其外國國籍，建議以外國學生身分申請入學，以保障其權益。</w:t>
            </w:r>
          </w:p>
          <w:p w:rsidR="00B94B60" w:rsidRPr="00DD167A" w:rsidRDefault="00B94B60" w:rsidP="00B94B60">
            <w:pPr>
              <w:widowControl/>
              <w:rPr>
                <w:rFonts w:eastAsia="標楷體"/>
                <w:kern w:val="0"/>
              </w:rPr>
            </w:pP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sz w:val="28"/>
                <w:szCs w:val="28"/>
              </w:rPr>
            </w:pPr>
            <w:r w:rsidRPr="00DD167A">
              <w:rPr>
                <w:rFonts w:eastAsia="標楷體"/>
                <w:b/>
                <w:bCs/>
                <w:kern w:val="0"/>
                <w:sz w:val="28"/>
                <w:szCs w:val="28"/>
              </w:rPr>
              <w:t>陸、綜合事項</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有什麼辦法能讓僑生融入臺灣生活？</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7C794E" w:rsidP="00B94B60">
            <w:pPr>
              <w:widowControl/>
              <w:rPr>
                <w:rFonts w:eastAsia="標楷體"/>
                <w:kern w:val="0"/>
              </w:rPr>
            </w:pPr>
            <w:r w:rsidRPr="00DD167A">
              <w:rPr>
                <w:rFonts w:eastAsia="標楷體"/>
                <w:kern w:val="0"/>
              </w:rPr>
              <w:t>僑務委員會</w:t>
            </w:r>
            <w:r w:rsidR="00B94B60" w:rsidRPr="00DD167A">
              <w:rPr>
                <w:rFonts w:eastAsia="標楷體"/>
                <w:kern w:val="0"/>
              </w:rPr>
              <w:t>將持續於相關場合鼓勵僑生與本地學生互動，積極參與社區活動，深化渠等在地聯結，讓僑生儘早融入臺灣生活。</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EA293C" w:rsidP="00A96726">
            <w:pPr>
              <w:widowControl/>
              <w:rPr>
                <w:rFonts w:eastAsia="標楷體"/>
                <w:kern w:val="0"/>
              </w:rPr>
            </w:pPr>
            <w:r w:rsidRPr="00DD167A">
              <w:rPr>
                <w:rFonts w:eastAsia="標楷體"/>
                <w:kern w:val="0"/>
              </w:rPr>
              <w:t>教育</w:t>
            </w:r>
            <w:r w:rsidR="00B94B60" w:rsidRPr="00DD167A">
              <w:rPr>
                <w:rFonts w:eastAsia="標楷體"/>
                <w:kern w:val="0"/>
              </w:rPr>
              <w:t>部每年補助學校辦理僑生輔導工作經費，各校可規劃各項活動，讓僑生融入臺灣</w:t>
            </w:r>
            <w:r w:rsidR="00B94B60" w:rsidRPr="00DD167A">
              <w:rPr>
                <w:rFonts w:eastAsia="標楷體"/>
                <w:kern w:val="0"/>
              </w:rPr>
              <w:lastRenderedPageBreak/>
              <w:t>生活。</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r w:rsidRPr="00DD167A">
              <w:rPr>
                <w:rFonts w:ascii="Times New Roman" w:eastAsia="標楷體" w:hAnsi="Times New Roman"/>
                <w:kern w:val="0"/>
              </w:rPr>
              <w:lastRenderedPageBreak/>
              <w:t>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是否能在學校附近興建僑生宿舍？</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9E5826" w:rsidRPr="00DD167A" w:rsidRDefault="009E5826" w:rsidP="00B94B60">
            <w:pPr>
              <w:widowControl/>
              <w:rPr>
                <w:rFonts w:eastAsia="標楷體"/>
                <w:kern w:val="0"/>
              </w:rPr>
            </w:pPr>
            <w:r w:rsidRPr="00DD167A">
              <w:rPr>
                <w:rFonts w:eastAsia="標楷體"/>
                <w:kern w:val="0"/>
              </w:rPr>
              <w:t>各大專校院學生（僑生）宿舍興建事宜，可由各校視其實際需求興建，</w:t>
            </w:r>
            <w:r w:rsidR="00EA293C" w:rsidRPr="00DD167A">
              <w:rPr>
                <w:rFonts w:eastAsia="標楷體"/>
                <w:kern w:val="0"/>
              </w:rPr>
              <w:t>教育</w:t>
            </w:r>
            <w:r w:rsidRPr="00DD167A">
              <w:rPr>
                <w:rFonts w:eastAsia="標楷體"/>
                <w:kern w:val="0"/>
              </w:rPr>
              <w:t>部目前尚無相關限制。</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僑聯社團未強制同學參加，導致經營困難，使學弟妹無法得到妥善的關照，是否能協助改善？</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7C794E" w:rsidP="00B94B60">
            <w:pPr>
              <w:widowControl/>
              <w:rPr>
                <w:rFonts w:eastAsia="標楷體"/>
                <w:kern w:val="0"/>
              </w:rPr>
            </w:pPr>
            <w:r w:rsidRPr="00DD167A">
              <w:rPr>
                <w:rFonts w:eastAsia="標楷體"/>
                <w:kern w:val="0"/>
              </w:rPr>
              <w:t>僑務委員會</w:t>
            </w:r>
            <w:r w:rsidR="00B94B60" w:rsidRPr="00DD167A">
              <w:rPr>
                <w:rFonts w:eastAsia="標楷體"/>
                <w:kern w:val="0"/>
              </w:rPr>
              <w:t>除提供社團幹部研習活動，提升幹部經營知能；亦請各校僑輔人員協助社團運作，俾僑生社團順利傳承。</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171190" w:rsidP="00B7534B">
            <w:pPr>
              <w:widowControl/>
              <w:rPr>
                <w:rFonts w:eastAsia="標楷體"/>
                <w:kern w:val="0"/>
              </w:rPr>
            </w:pPr>
            <w:r w:rsidRPr="00DD167A">
              <w:rPr>
                <w:rFonts w:eastAsia="標楷體"/>
                <w:kern w:val="0"/>
              </w:rPr>
              <w:t>僑聯社團</w:t>
            </w:r>
            <w:r w:rsidR="00B7534B">
              <w:rPr>
                <w:rFonts w:eastAsia="標楷體" w:hint="eastAsia"/>
                <w:kern w:val="0"/>
              </w:rPr>
              <w:t>可以來自同一國家或地區、相似語言、文化及使命感等</w:t>
            </w:r>
            <w:r w:rsidR="00C147AC">
              <w:rPr>
                <w:rFonts w:eastAsia="標楷體" w:hint="eastAsia"/>
                <w:kern w:val="0"/>
              </w:rPr>
              <w:t>訴求</w:t>
            </w:r>
            <w:r w:rsidR="00B7534B" w:rsidRPr="00DD167A">
              <w:rPr>
                <w:rFonts w:eastAsia="標楷體"/>
                <w:kern w:val="0"/>
              </w:rPr>
              <w:t>，</w:t>
            </w:r>
            <w:r w:rsidR="00B7534B">
              <w:rPr>
                <w:rFonts w:eastAsia="標楷體" w:hint="eastAsia"/>
                <w:kern w:val="0"/>
              </w:rPr>
              <w:t>吸引</w:t>
            </w:r>
            <w:r w:rsidRPr="00DD167A">
              <w:rPr>
                <w:rFonts w:eastAsia="標楷體"/>
                <w:kern w:val="0"/>
              </w:rPr>
              <w:t>同學參加，</w:t>
            </w:r>
            <w:r w:rsidR="00B7534B">
              <w:rPr>
                <w:rFonts w:eastAsia="標楷體" w:hint="eastAsia"/>
                <w:kern w:val="0"/>
              </w:rPr>
              <w:t>以提升彼此在臺求學之向心力及凝聚力</w:t>
            </w:r>
            <w:r w:rsidR="00B7534B"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聯合訪視僑生活動時間太短，建議未來教育部和僑委會開放多一些經費給各校僑生互相交流的機會，比如舉辦文化之旅之類的活動。</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B94B60" w:rsidP="00B94B60">
            <w:pPr>
              <w:widowControl/>
              <w:rPr>
                <w:rFonts w:eastAsia="標楷體"/>
                <w:kern w:val="0"/>
              </w:rPr>
            </w:pPr>
            <w:r w:rsidRPr="00DD167A">
              <w:rPr>
                <w:rFonts w:eastAsia="標楷體"/>
                <w:kern w:val="0"/>
              </w:rPr>
              <w:t>為增進僑生交流聯繫並表達政府對渠等之關懷，</w:t>
            </w:r>
            <w:r w:rsidR="007C794E" w:rsidRPr="00DD167A">
              <w:rPr>
                <w:rFonts w:eastAsia="標楷體"/>
                <w:kern w:val="0"/>
              </w:rPr>
              <w:t>僑務委員會</w:t>
            </w:r>
            <w:r w:rsidRPr="00DD167A">
              <w:rPr>
                <w:rFonts w:eastAsia="標楷體"/>
                <w:kern w:val="0"/>
              </w:rPr>
              <w:t>每年舉辦各項僑生活動如：春節祭祖聯歡活動、春季活動、僑生運動會、畢業僑生聯歡會等；另</w:t>
            </w:r>
            <w:r w:rsidR="007C794E" w:rsidRPr="00DD167A">
              <w:rPr>
                <w:rFonts w:eastAsia="標楷體"/>
                <w:kern w:val="0"/>
              </w:rPr>
              <w:t>僑務委員會</w:t>
            </w:r>
            <w:r w:rsidRPr="00DD167A">
              <w:rPr>
                <w:rFonts w:eastAsia="標楷體"/>
                <w:kern w:val="0"/>
              </w:rPr>
              <w:t>為鼓勵僑生社團辦理活動，若符合</w:t>
            </w:r>
            <w:r w:rsidR="007C794E" w:rsidRPr="00DD167A">
              <w:rPr>
                <w:rFonts w:eastAsia="標楷體"/>
                <w:kern w:val="0"/>
              </w:rPr>
              <w:t>僑務委員會</w:t>
            </w:r>
            <w:r w:rsidRPr="00DD167A">
              <w:rPr>
                <w:rFonts w:eastAsia="標楷體"/>
                <w:kern w:val="0"/>
              </w:rPr>
              <w:t>補助在學僑生社團舉辦活動要點規定者，可檢附相關表件經校方轉送</w:t>
            </w:r>
            <w:r w:rsidR="007C794E" w:rsidRPr="00DD167A">
              <w:rPr>
                <w:rFonts w:eastAsia="標楷體"/>
                <w:kern w:val="0"/>
              </w:rPr>
              <w:t>僑務委員會</w:t>
            </w:r>
            <w:r w:rsidRPr="00DD167A">
              <w:rPr>
                <w:rFonts w:eastAsia="標楷體"/>
                <w:kern w:val="0"/>
              </w:rPr>
              <w:t>申請經費補助。</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2119AA" w:rsidP="00D03679">
            <w:pPr>
              <w:widowControl/>
              <w:rPr>
                <w:rFonts w:eastAsia="標楷體"/>
                <w:kern w:val="0"/>
              </w:rPr>
            </w:pPr>
            <w:r>
              <w:rPr>
                <w:rFonts w:eastAsia="標楷體" w:hint="eastAsia"/>
              </w:rPr>
              <w:t>為提供參與</w:t>
            </w:r>
            <w:r w:rsidR="00616D39" w:rsidRPr="00DD167A">
              <w:rPr>
                <w:rFonts w:eastAsia="標楷體"/>
              </w:rPr>
              <w:t>聯合訪視僑生活動</w:t>
            </w:r>
            <w:r>
              <w:rPr>
                <w:rFonts w:eastAsia="標楷體" w:hint="eastAsia"/>
              </w:rPr>
              <w:t>同學有更多交流討論機會</w:t>
            </w:r>
            <w:r w:rsidRPr="00DD167A">
              <w:rPr>
                <w:rFonts w:eastAsia="標楷體"/>
              </w:rPr>
              <w:t>，</w:t>
            </w:r>
            <w:r>
              <w:rPr>
                <w:rFonts w:eastAsia="標楷體" w:hint="eastAsia"/>
              </w:rPr>
              <w:t>本活動包含分組討論及文教參訪等</w:t>
            </w:r>
            <w:r w:rsidRPr="00DD167A">
              <w:rPr>
                <w:rFonts w:eastAsia="標楷體"/>
                <w:kern w:val="0"/>
              </w:rPr>
              <w:t>。</w:t>
            </w:r>
            <w:r>
              <w:rPr>
                <w:rFonts w:eastAsia="標楷體" w:hint="eastAsia"/>
                <w:kern w:val="0"/>
              </w:rPr>
              <w:t>教育部</w:t>
            </w:r>
            <w:r w:rsidR="00225B73" w:rsidRPr="00DD167A">
              <w:rPr>
                <w:rFonts w:eastAsia="標楷體"/>
                <w:kern w:val="0"/>
              </w:rPr>
              <w:t>為</w:t>
            </w:r>
            <w:r w:rsidRPr="00DD167A">
              <w:rPr>
                <w:rFonts w:eastAsia="標楷體"/>
                <w:kern w:val="0"/>
              </w:rPr>
              <w:t>表達政府對僑生之</w:t>
            </w:r>
            <w:r>
              <w:rPr>
                <w:rFonts w:eastAsia="標楷體" w:hint="eastAsia"/>
                <w:kern w:val="0"/>
              </w:rPr>
              <w:t>重視及</w:t>
            </w:r>
            <w:r w:rsidRPr="00DD167A">
              <w:rPr>
                <w:rFonts w:eastAsia="標楷體"/>
                <w:kern w:val="0"/>
              </w:rPr>
              <w:t>關懷並</w:t>
            </w:r>
            <w:r w:rsidR="00225B73" w:rsidRPr="00DD167A">
              <w:rPr>
                <w:rFonts w:eastAsia="標楷體"/>
                <w:kern w:val="0"/>
              </w:rPr>
              <w:t>增進僑生</w:t>
            </w:r>
            <w:r w:rsidR="00851938">
              <w:rPr>
                <w:rFonts w:eastAsia="標楷體" w:hint="eastAsia"/>
                <w:kern w:val="0"/>
              </w:rPr>
              <w:t>之</w:t>
            </w:r>
            <w:r w:rsidR="00225B73" w:rsidRPr="00DD167A">
              <w:rPr>
                <w:rFonts w:eastAsia="標楷體"/>
                <w:kern w:val="0"/>
              </w:rPr>
              <w:t>交流聯繫，每年舉辦各項僑生活動</w:t>
            </w:r>
            <w:r w:rsidR="00851938" w:rsidRPr="00DD167A">
              <w:rPr>
                <w:rFonts w:eastAsia="標楷體"/>
                <w:kern w:val="0"/>
              </w:rPr>
              <w:t>，</w:t>
            </w:r>
            <w:r w:rsidR="00851938">
              <w:rPr>
                <w:rFonts w:eastAsia="標楷體"/>
                <w:kern w:val="0"/>
              </w:rPr>
              <w:t>如</w:t>
            </w:r>
            <w:r w:rsidR="00225B73" w:rsidRPr="00DD167A">
              <w:rPr>
                <w:rFonts w:eastAsia="標楷體"/>
                <w:kern w:val="0"/>
              </w:rPr>
              <w:t>春節祭祖聯歡活動、</w:t>
            </w:r>
            <w:r w:rsidR="00851938" w:rsidRPr="00DD167A">
              <w:rPr>
                <w:rFonts w:eastAsia="標楷體"/>
              </w:rPr>
              <w:t>聯合訪視僑生活動</w:t>
            </w:r>
            <w:r w:rsidR="00225B73" w:rsidRPr="00DD167A">
              <w:rPr>
                <w:rFonts w:eastAsia="標楷體"/>
                <w:kern w:val="0"/>
              </w:rPr>
              <w:t>等；另補助</w:t>
            </w:r>
            <w:r w:rsidR="00D03679">
              <w:rPr>
                <w:rFonts w:eastAsia="標楷體" w:hint="eastAsia"/>
                <w:kern w:val="0"/>
              </w:rPr>
              <w:t>學校提供</w:t>
            </w:r>
            <w:r w:rsidR="00225B73" w:rsidRPr="00DD167A">
              <w:rPr>
                <w:rFonts w:eastAsia="標楷體"/>
                <w:kern w:val="0"/>
              </w:rPr>
              <w:t>在學僑生</w:t>
            </w:r>
            <w:r w:rsidR="00D03679">
              <w:rPr>
                <w:rFonts w:eastAsia="標楷體" w:hint="eastAsia"/>
                <w:kern w:val="0"/>
              </w:rPr>
              <w:t>學業及生活輔導等經費</w:t>
            </w:r>
            <w:r w:rsidR="00225B73" w:rsidRPr="00DD167A">
              <w:rPr>
                <w:rFonts w:eastAsia="標楷體"/>
                <w:kern w:val="0"/>
              </w:rPr>
              <w:t>，</w:t>
            </w:r>
            <w:r w:rsidR="00D03679">
              <w:rPr>
                <w:rFonts w:eastAsia="標楷體" w:hint="eastAsia"/>
                <w:kern w:val="0"/>
              </w:rPr>
              <w:t>期使僑生同學安心順利在臺求學及生活</w:t>
            </w:r>
            <w:r w:rsidR="00225B73"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建議中央機關聯合訪視活動舉辦形式增加</w:t>
            </w:r>
            <w:r w:rsidRPr="00DD167A">
              <w:rPr>
                <w:rFonts w:eastAsia="標楷體"/>
              </w:rPr>
              <w:t>“</w:t>
            </w:r>
            <w:r w:rsidRPr="00DD167A">
              <w:rPr>
                <w:rFonts w:eastAsia="標楷體"/>
              </w:rPr>
              <w:t>研討會</w:t>
            </w:r>
            <w:r w:rsidRPr="00DD167A">
              <w:rPr>
                <w:rFonts w:eastAsia="標楷體"/>
              </w:rPr>
              <w:t>”</w:t>
            </w:r>
            <w:r w:rsidRPr="00DD167A">
              <w:rPr>
                <w:rFonts w:eastAsia="標楷體"/>
              </w:rPr>
              <w:t>的方式，以免一問</w:t>
            </w:r>
            <w:r w:rsidRPr="00DD167A">
              <w:rPr>
                <w:rFonts w:eastAsia="標楷體"/>
              </w:rPr>
              <w:lastRenderedPageBreak/>
              <w:t>一答的方式無法釐清問題的本質。</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lastRenderedPageBreak/>
              <w:t>教育部</w:t>
            </w:r>
          </w:p>
        </w:tc>
        <w:tc>
          <w:tcPr>
            <w:tcW w:w="4723" w:type="dxa"/>
            <w:gridSpan w:val="2"/>
            <w:tcBorders>
              <w:top w:val="nil"/>
              <w:left w:val="nil"/>
              <w:bottom w:val="single" w:sz="4" w:space="0" w:color="auto"/>
              <w:right w:val="single" w:sz="4" w:space="0" w:color="auto"/>
            </w:tcBorders>
          </w:tcPr>
          <w:p w:rsidR="003E4B51" w:rsidRDefault="00B94B60" w:rsidP="003E4B51">
            <w:pPr>
              <w:widowControl/>
              <w:rPr>
                <w:rFonts w:eastAsia="標楷體"/>
                <w:kern w:val="0"/>
              </w:rPr>
            </w:pPr>
            <w:r w:rsidRPr="00DD167A">
              <w:rPr>
                <w:rFonts w:eastAsia="標楷體"/>
                <w:kern w:val="0"/>
              </w:rPr>
              <w:t>教育部</w:t>
            </w:r>
          </w:p>
          <w:p w:rsidR="00B94B60" w:rsidRPr="00DD167A" w:rsidRDefault="006633D0" w:rsidP="00827041">
            <w:pPr>
              <w:widowControl/>
              <w:rPr>
                <w:kern w:val="0"/>
              </w:rPr>
            </w:pPr>
            <w:r>
              <w:rPr>
                <w:rFonts w:eastAsia="標楷體" w:hint="eastAsia"/>
              </w:rPr>
              <w:t>訪視活動自</w:t>
            </w:r>
            <w:r>
              <w:rPr>
                <w:rFonts w:eastAsia="標楷體" w:hint="eastAsia"/>
              </w:rPr>
              <w:t>103</w:t>
            </w:r>
            <w:r>
              <w:rPr>
                <w:rFonts w:eastAsia="標楷體" w:hint="eastAsia"/>
              </w:rPr>
              <w:t>年起增加</w:t>
            </w:r>
            <w:r w:rsidRPr="00DD167A">
              <w:rPr>
                <w:rFonts w:eastAsia="標楷體"/>
              </w:rPr>
              <w:t>「</w:t>
            </w:r>
            <w:r>
              <w:rPr>
                <w:rFonts w:eastAsia="標楷體" w:hint="eastAsia"/>
              </w:rPr>
              <w:t>分組討論</w:t>
            </w:r>
            <w:r w:rsidRPr="00DD167A">
              <w:rPr>
                <w:rFonts w:eastAsia="標楷體"/>
              </w:rPr>
              <w:t>」</w:t>
            </w:r>
            <w:r>
              <w:rPr>
                <w:rFonts w:eastAsia="標楷體" w:hint="eastAsia"/>
              </w:rPr>
              <w:t>時段</w:t>
            </w:r>
            <w:r w:rsidRPr="00DD167A">
              <w:rPr>
                <w:rFonts w:eastAsia="標楷體"/>
              </w:rPr>
              <w:t>，</w:t>
            </w:r>
            <w:r w:rsidR="00827041">
              <w:rPr>
                <w:rFonts w:eastAsia="標楷體" w:hint="eastAsia"/>
              </w:rPr>
              <w:lastRenderedPageBreak/>
              <w:t>讓僑輔人員及僑生就擬提問題先行討論及解答</w:t>
            </w:r>
            <w:r w:rsidRPr="00DD167A">
              <w:rPr>
                <w:rFonts w:eastAsia="標楷體"/>
              </w:rPr>
              <w:t>，</w:t>
            </w:r>
            <w:r w:rsidR="00827041">
              <w:rPr>
                <w:rFonts w:eastAsia="標楷體" w:hint="eastAsia"/>
              </w:rPr>
              <w:t>協助釐清問題</w:t>
            </w:r>
            <w:r w:rsidRPr="00DD167A">
              <w:rPr>
                <w:rFonts w:eastAsia="標楷體"/>
                <w:kern w:val="0"/>
              </w:rPr>
              <w:t>。</w:t>
            </w:r>
            <w:r w:rsidR="00827041">
              <w:rPr>
                <w:rFonts w:eastAsia="標楷體" w:hint="eastAsia"/>
                <w:kern w:val="0"/>
              </w:rPr>
              <w:t>所提以研討會方式進行之</w:t>
            </w:r>
            <w:r w:rsidR="003B7085">
              <w:rPr>
                <w:rFonts w:eastAsia="標楷體" w:hint="eastAsia"/>
                <w:kern w:val="0"/>
              </w:rPr>
              <w:t>建議將納入未來規劃作業研議</w:t>
            </w:r>
            <w:r w:rsidR="003B7085"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建議僑生服務圈網站進行統整與簡化頁面，以保持清晰的視覺。</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rPr>
            </w:pPr>
            <w:r w:rsidRPr="00DD167A">
              <w:rPr>
                <w:rFonts w:eastAsia="標楷體"/>
              </w:rPr>
              <w:t>僑務委員會</w:t>
            </w:r>
          </w:p>
          <w:p w:rsidR="00B94B60" w:rsidRPr="00DD167A" w:rsidRDefault="007C794E" w:rsidP="00B94B60">
            <w:pPr>
              <w:widowControl/>
              <w:rPr>
                <w:kern w:val="0"/>
              </w:rPr>
            </w:pPr>
            <w:r w:rsidRPr="00DD167A">
              <w:rPr>
                <w:rFonts w:eastAsia="標楷體"/>
              </w:rPr>
              <w:t>僑務委員會</w:t>
            </w:r>
            <w:r w:rsidR="00B94B60" w:rsidRPr="00DD167A">
              <w:rPr>
                <w:rFonts w:eastAsia="標楷體"/>
              </w:rPr>
              <w:t>「僑生服務圈」網站首頁版型及內容編排現正進行改版優化，將依據使用者經驗重新增修部分網站功能，俾利使用者能快速掌握及瀏覽業務內容，另亦強化重點業務圖像設計，以提升內容可讀性，新版網站預計於</w:t>
            </w:r>
            <w:r w:rsidR="009D1C35">
              <w:rPr>
                <w:rFonts w:eastAsia="標楷體" w:hint="eastAsia"/>
              </w:rPr>
              <w:t>105</w:t>
            </w:r>
            <w:r w:rsidR="009D1C35">
              <w:rPr>
                <w:rFonts w:eastAsia="標楷體" w:hint="eastAsia"/>
              </w:rPr>
              <w:t>年</w:t>
            </w:r>
            <w:r w:rsidR="00B94B60" w:rsidRPr="00DD167A">
              <w:rPr>
                <w:rFonts w:eastAsia="標楷體"/>
              </w:rPr>
              <w:t>下半年上線服務。</w:t>
            </w:r>
          </w:p>
        </w:tc>
      </w:tr>
      <w:tr w:rsidR="00B94B60" w:rsidRPr="00DD167A" w:rsidTr="005E09C5">
        <w:trPr>
          <w:trHeight w:val="227"/>
          <w:jc w:val="center"/>
        </w:trPr>
        <w:tc>
          <w:tcPr>
            <w:tcW w:w="10490" w:type="dxa"/>
            <w:gridSpan w:val="5"/>
            <w:tcBorders>
              <w:top w:val="nil"/>
              <w:left w:val="single" w:sz="4" w:space="0" w:color="auto"/>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b/>
                <w:bCs/>
                <w:kern w:val="0"/>
                <w:sz w:val="28"/>
                <w:szCs w:val="28"/>
              </w:rPr>
              <w:t>柒、各機關重要宣導事項</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自</w:t>
            </w:r>
            <w:r w:rsidRPr="00DD167A">
              <w:rPr>
                <w:rFonts w:eastAsia="標楷體"/>
                <w:kern w:val="0"/>
              </w:rPr>
              <w:t>103</w:t>
            </w:r>
            <w:r w:rsidRPr="00DD167A">
              <w:rPr>
                <w:rFonts w:eastAsia="標楷體"/>
                <w:kern w:val="0"/>
              </w:rPr>
              <w:t>學年度起已有將近</w:t>
            </w:r>
            <w:r w:rsidRPr="00DD167A">
              <w:rPr>
                <w:rFonts w:eastAsia="標楷體"/>
                <w:kern w:val="0"/>
              </w:rPr>
              <w:t>6000</w:t>
            </w:r>
            <w:r w:rsidRPr="00DD167A">
              <w:rPr>
                <w:rFonts w:eastAsia="標楷體"/>
                <w:kern w:val="0"/>
              </w:rPr>
              <w:t>名港澳學生至臺灣就學，但在安全方面仍須提醒同學注意交通安全，這年度以來已接獲三起學生意外事故，請同學特別留意右駕、左駕之差異。</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陸委會</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2</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依照移民署規定，首次入臺須於</w:t>
            </w:r>
            <w:r w:rsidRPr="00DD167A">
              <w:rPr>
                <w:rFonts w:eastAsia="標楷體"/>
                <w:kern w:val="0"/>
              </w:rPr>
              <w:t>15</w:t>
            </w:r>
            <w:r w:rsidRPr="00DD167A">
              <w:rPr>
                <w:rFonts w:eastAsia="標楷體"/>
                <w:kern w:val="0"/>
              </w:rPr>
              <w:t>天內辦理居留證，請同學特別注意自己居留證上之到期日期，並於期限內辦理延期；另外提醒同學千萬不要酒駕，若酒駕被取締，可能導致未來辦理居留證延期申請時無法受理。</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移民署</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自</w:t>
            </w:r>
            <w:r w:rsidRPr="00DD167A">
              <w:rPr>
                <w:rFonts w:eastAsia="標楷體"/>
                <w:kern w:val="0"/>
              </w:rPr>
              <w:t>104</w:t>
            </w:r>
            <w:r w:rsidRPr="00DD167A">
              <w:rPr>
                <w:rFonts w:eastAsia="標楷體"/>
                <w:kern w:val="0"/>
              </w:rPr>
              <w:t>年</w:t>
            </w:r>
            <w:r w:rsidRPr="00DD167A">
              <w:rPr>
                <w:rFonts w:eastAsia="標楷體"/>
                <w:kern w:val="0"/>
              </w:rPr>
              <w:t>10</w:t>
            </w:r>
            <w:r w:rsidRPr="00DD167A">
              <w:rPr>
                <w:rFonts w:eastAsia="標楷體"/>
                <w:kern w:val="0"/>
              </w:rPr>
              <w:t>月起開放工作證線上申請作業，以減少郵寄來回之時間，請學校及僑生同學多加利用。</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勞動部</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4</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歡迎僑生同學繼續申請在臺就讀研究所，</w:t>
            </w:r>
            <w:r w:rsidRPr="00DD167A">
              <w:rPr>
                <w:rFonts w:eastAsia="標楷體"/>
                <w:kern w:val="0"/>
              </w:rPr>
              <w:t>105</w:t>
            </w:r>
            <w:r w:rsidRPr="00DD167A">
              <w:rPr>
                <w:rFonts w:eastAsia="標楷體"/>
                <w:kern w:val="0"/>
              </w:rPr>
              <w:t>學年度若直接透過海聯會申請研究所可享有免費的服務，升學相關事宜請洽海聯會諮詢。</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r>
      <w:tr w:rsidR="00B94B60" w:rsidRPr="00DD167A" w:rsidTr="005E09C5">
        <w:trPr>
          <w:trHeight w:val="1431"/>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5</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rPr>
              <w:t>已有多位畢業的優秀僑生留臺工作於大專校院任教，歡迎僑生同學於學成後留在臺灣繼續升學或工作。教育部除</w:t>
            </w:r>
            <w:r w:rsidRPr="00DD167A">
              <w:rPr>
                <w:rFonts w:eastAsia="標楷體"/>
                <w:color w:val="000000"/>
              </w:rPr>
              <w:t>獎勵海外優秀僑生回國就讀大學校院獎學金、清寒僑生助學金外，亦</w:t>
            </w:r>
            <w:r w:rsidRPr="00DD167A">
              <w:rPr>
                <w:rFonts w:eastAsia="標楷體"/>
              </w:rPr>
              <w:t>提供研究所優秀僑生獎學金，學校有</w:t>
            </w:r>
            <w:r w:rsidRPr="00DD167A">
              <w:rPr>
                <w:rFonts w:eastAsia="標楷體"/>
              </w:rPr>
              <w:t>5</w:t>
            </w:r>
            <w:r w:rsidRPr="00DD167A">
              <w:rPr>
                <w:rFonts w:eastAsia="標楷體"/>
              </w:rPr>
              <w:t>位研究所僑生即核配</w:t>
            </w:r>
            <w:r w:rsidRPr="00DD167A">
              <w:rPr>
                <w:rFonts w:eastAsia="標楷體"/>
              </w:rPr>
              <w:t>1</w:t>
            </w:r>
            <w:r w:rsidRPr="00DD167A">
              <w:rPr>
                <w:rFonts w:eastAsia="標楷體"/>
              </w:rPr>
              <w:t>名獎學金名額，獲獎同學每月核發</w:t>
            </w:r>
            <w:r w:rsidRPr="00DD167A">
              <w:rPr>
                <w:rFonts w:eastAsia="標楷體"/>
              </w:rPr>
              <w:t>1</w:t>
            </w:r>
            <w:r w:rsidRPr="00DD167A">
              <w:rPr>
                <w:rFonts w:eastAsia="標楷體"/>
              </w:rPr>
              <w:t>萬元，歡迎僑生同學繼續在臺深造。</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教育部</w:t>
            </w:r>
          </w:p>
        </w:tc>
      </w:tr>
    </w:tbl>
    <w:p w:rsidR="003D7FF6" w:rsidRPr="00DD167A" w:rsidRDefault="003D7FF6"/>
    <w:p w:rsidR="003D7FF6" w:rsidRPr="00DD167A" w:rsidRDefault="003D7FF6" w:rsidP="003D7FF6">
      <w:r w:rsidRPr="00DD167A">
        <w:br w:type="page"/>
      </w:r>
    </w:p>
    <w:p w:rsidR="00B5490D" w:rsidRPr="00DD167A" w:rsidRDefault="005A742E" w:rsidP="005A742E">
      <w:pPr>
        <w:jc w:val="right"/>
        <w:rPr>
          <w:bdr w:val="single" w:sz="4" w:space="0" w:color="auto"/>
        </w:rPr>
      </w:pPr>
      <w:r w:rsidRPr="00DD167A">
        <w:rPr>
          <w:bdr w:val="single" w:sz="4" w:space="0" w:color="auto"/>
        </w:rPr>
        <w:lastRenderedPageBreak/>
        <w:t>附件</w:t>
      </w:r>
    </w:p>
    <w:p w:rsidR="007A5C26" w:rsidRPr="00DD167A" w:rsidRDefault="003D7FF6" w:rsidP="007A5C26">
      <w:pPr>
        <w:jc w:val="center"/>
      </w:pPr>
      <w:r w:rsidRPr="00DD167A">
        <w:t>金融監督管理委員會</w:t>
      </w:r>
      <w:r w:rsidR="005A742E" w:rsidRPr="00DD167A">
        <w:t>提供</w:t>
      </w:r>
      <w:r w:rsidRPr="00DD167A">
        <w:t>財團法人中華民國證券暨期貨市場發展基金會</w:t>
      </w:r>
    </w:p>
    <w:p w:rsidR="003D7FF6" w:rsidRPr="00DD167A" w:rsidRDefault="003D7FF6" w:rsidP="007A5C26">
      <w:pPr>
        <w:jc w:val="center"/>
      </w:pPr>
      <w:r w:rsidRPr="00DD167A">
        <w:t>「資格測驗筆試應試說明手冊」</w:t>
      </w:r>
    </w:p>
    <w:p w:rsidR="005A742E" w:rsidRPr="00DD167A" w:rsidRDefault="005A742E"/>
    <w:p w:rsidR="005A742E" w:rsidRPr="00DD167A" w:rsidRDefault="005A742E" w:rsidP="005A742E">
      <w:pPr>
        <w:spacing w:line="320" w:lineRule="exact"/>
        <w:jc w:val="both"/>
        <w:textDirection w:val="lrTbV"/>
        <w:rPr>
          <w:b/>
          <w:sz w:val="28"/>
        </w:rPr>
      </w:pPr>
      <w:r w:rsidRPr="00DD167A">
        <w:rPr>
          <w:b/>
          <w:sz w:val="28"/>
        </w:rPr>
        <w:t>財團法人中華民國證券暨期貨市場發展基金會接受</w:t>
      </w:r>
    </w:p>
    <w:p w:rsidR="005A742E" w:rsidRPr="00DD167A" w:rsidRDefault="005A742E" w:rsidP="005A742E">
      <w:pPr>
        <w:spacing w:line="320" w:lineRule="exact"/>
        <w:jc w:val="both"/>
        <w:textDirection w:val="lrTbV"/>
        <w:rPr>
          <w:b/>
          <w:sz w:val="28"/>
        </w:rPr>
      </w:pPr>
      <w:r w:rsidRPr="00DD167A">
        <w:rPr>
          <w:b/>
          <w:spacing w:val="12"/>
          <w:sz w:val="28"/>
        </w:rPr>
        <w:t>中華民國證券商業同業公</w:t>
      </w:r>
      <w:r w:rsidRPr="00DD167A">
        <w:rPr>
          <w:b/>
          <w:sz w:val="28"/>
        </w:rPr>
        <w:t>會</w:t>
      </w:r>
    </w:p>
    <w:p w:rsidR="005A742E" w:rsidRPr="00DD167A" w:rsidRDefault="005A742E" w:rsidP="005A742E">
      <w:pPr>
        <w:spacing w:line="320" w:lineRule="exact"/>
        <w:jc w:val="both"/>
        <w:textDirection w:val="lrTbV"/>
        <w:rPr>
          <w:b/>
          <w:sz w:val="28"/>
        </w:rPr>
      </w:pPr>
      <w:r w:rsidRPr="00DD167A">
        <w:rPr>
          <w:b/>
          <w:spacing w:val="12"/>
          <w:sz w:val="28"/>
        </w:rPr>
        <w:t>中華民國證券投信投顧公</w:t>
      </w:r>
      <w:r w:rsidRPr="00DD167A">
        <w:rPr>
          <w:b/>
          <w:sz w:val="28"/>
        </w:rPr>
        <w:t>會</w:t>
      </w:r>
      <w:r w:rsidRPr="00DD167A">
        <w:rPr>
          <w:b/>
          <w:sz w:val="28"/>
        </w:rPr>
        <w:tab/>
      </w:r>
      <w:r w:rsidRPr="00DD167A">
        <w:rPr>
          <w:b/>
          <w:sz w:val="28"/>
        </w:rPr>
        <w:tab/>
      </w:r>
      <w:r w:rsidRPr="00DD167A">
        <w:rPr>
          <w:b/>
          <w:sz w:val="28"/>
        </w:rPr>
        <w:t>委託辦理</w:t>
      </w:r>
    </w:p>
    <w:p w:rsidR="005A742E" w:rsidRPr="00DD167A" w:rsidRDefault="005A742E" w:rsidP="005A742E">
      <w:pPr>
        <w:spacing w:line="320" w:lineRule="exact"/>
        <w:jc w:val="both"/>
        <w:textDirection w:val="lrTbV"/>
        <w:rPr>
          <w:b/>
          <w:sz w:val="28"/>
        </w:rPr>
      </w:pPr>
      <w:r w:rsidRPr="00DD167A">
        <w:rPr>
          <w:b/>
          <w:noProof/>
          <w:sz w:val="28"/>
        </w:rPr>
        <w:t>中華民國期貨業商業同業公會</w:t>
      </w:r>
    </w:p>
    <w:p w:rsidR="005A742E" w:rsidRPr="00DD167A" w:rsidRDefault="005A742E" w:rsidP="005A742E">
      <w:pPr>
        <w:widowControl/>
        <w:autoSpaceDE w:val="0"/>
        <w:autoSpaceDN w:val="0"/>
        <w:adjustRightInd w:val="0"/>
        <w:snapToGrid w:val="0"/>
        <w:spacing w:line="240" w:lineRule="atLeast"/>
        <w:jc w:val="both"/>
        <w:textDirection w:val="lrTbV"/>
        <w:rPr>
          <w:b/>
          <w:sz w:val="36"/>
        </w:rPr>
      </w:pPr>
      <w:r w:rsidRPr="00DD167A">
        <w:rPr>
          <w:b/>
          <w:sz w:val="32"/>
          <w:szCs w:val="32"/>
        </w:rPr>
        <w:t>證券商高級業務員、證券交易相關法規與實務乙科、投信投顧業務員、投信投顧相關法規</w:t>
      </w:r>
      <w:r w:rsidRPr="00DD167A">
        <w:rPr>
          <w:b/>
          <w:sz w:val="32"/>
          <w:szCs w:val="32"/>
        </w:rPr>
        <w:t>(</w:t>
      </w:r>
      <w:r w:rsidRPr="00DD167A">
        <w:rPr>
          <w:b/>
          <w:sz w:val="32"/>
          <w:szCs w:val="32"/>
        </w:rPr>
        <w:t>含自律規範</w:t>
      </w:r>
      <w:r w:rsidRPr="00DD167A">
        <w:rPr>
          <w:b/>
          <w:sz w:val="32"/>
          <w:szCs w:val="32"/>
        </w:rPr>
        <w:t>)</w:t>
      </w:r>
      <w:r w:rsidRPr="00DD167A">
        <w:rPr>
          <w:b/>
          <w:sz w:val="32"/>
          <w:szCs w:val="32"/>
        </w:rPr>
        <w:t>乙科、證券投資分析人員、期貨交易分析人員、期貨信託基金銷售機構銷售人員</w:t>
      </w:r>
      <w:r w:rsidRPr="00DD167A">
        <w:rPr>
          <w:b/>
          <w:sz w:val="36"/>
        </w:rPr>
        <w:t>資格測驗筆試應試說明手冊</w:t>
      </w:r>
    </w:p>
    <w:p w:rsidR="005A742E" w:rsidRPr="00DD167A" w:rsidRDefault="005A742E" w:rsidP="005A742E">
      <w:pPr>
        <w:autoSpaceDE w:val="0"/>
        <w:autoSpaceDN w:val="0"/>
        <w:snapToGrid w:val="0"/>
        <w:spacing w:before="100" w:after="40"/>
        <w:jc w:val="both"/>
        <w:textDirection w:val="lrTbV"/>
        <w:outlineLvl w:val="0"/>
        <w:rPr>
          <w:b/>
          <w:sz w:val="28"/>
        </w:rPr>
      </w:pPr>
      <w:r w:rsidRPr="00DD167A">
        <w:rPr>
          <w:b/>
          <w:sz w:val="28"/>
        </w:rPr>
        <w:t>壹</w:t>
      </w:r>
      <w:r w:rsidRPr="00DD167A">
        <w:rPr>
          <w:b/>
          <w:kern w:val="24"/>
          <w:sz w:val="28"/>
        </w:rPr>
        <w:t>、</w:t>
      </w:r>
      <w:r w:rsidRPr="00DD167A">
        <w:rPr>
          <w:b/>
          <w:sz w:val="28"/>
        </w:rPr>
        <w:t>測驗依據</w:t>
      </w:r>
    </w:p>
    <w:p w:rsidR="005A742E" w:rsidRPr="00DD167A" w:rsidRDefault="005A742E" w:rsidP="005A742E">
      <w:pPr>
        <w:widowControl/>
        <w:autoSpaceDE w:val="0"/>
        <w:autoSpaceDN w:val="0"/>
        <w:spacing w:line="260" w:lineRule="exact"/>
        <w:ind w:left="675" w:hanging="448"/>
        <w:jc w:val="both"/>
        <w:textDirection w:val="lrTbV"/>
        <w:rPr>
          <w:kern w:val="24"/>
        </w:rPr>
      </w:pPr>
      <w:r w:rsidRPr="00DD167A">
        <w:rPr>
          <w:kern w:val="24"/>
        </w:rPr>
        <w:t>一、「證券商負責人與業務人員管理規則」。</w:t>
      </w:r>
    </w:p>
    <w:p w:rsidR="005A742E" w:rsidRPr="00DD167A" w:rsidRDefault="005A742E" w:rsidP="005A742E">
      <w:pPr>
        <w:widowControl/>
        <w:autoSpaceDE w:val="0"/>
        <w:autoSpaceDN w:val="0"/>
        <w:spacing w:line="260" w:lineRule="exact"/>
        <w:ind w:left="675" w:hanging="448"/>
        <w:jc w:val="both"/>
        <w:textDirection w:val="lrTbV"/>
        <w:rPr>
          <w:kern w:val="24"/>
        </w:rPr>
      </w:pPr>
      <w:r w:rsidRPr="00DD167A">
        <w:rPr>
          <w:kern w:val="24"/>
        </w:rPr>
        <w:t>二、「證券投資顧問事業負責人與業務人員管理規則」及「中華民國證券投資信託暨顧問商業同業公會辦理證券投資信託事業證券投資顧問事業業務人員資格測驗及認可辦法」。</w:t>
      </w:r>
    </w:p>
    <w:p w:rsidR="005A742E" w:rsidRPr="00DD167A" w:rsidRDefault="005A742E" w:rsidP="005A742E">
      <w:pPr>
        <w:widowControl/>
        <w:autoSpaceDE w:val="0"/>
        <w:autoSpaceDN w:val="0"/>
        <w:spacing w:line="260" w:lineRule="exact"/>
        <w:ind w:left="675" w:hanging="448"/>
        <w:jc w:val="both"/>
        <w:textDirection w:val="lrTbV"/>
        <w:rPr>
          <w:kern w:val="24"/>
        </w:rPr>
      </w:pPr>
      <w:r w:rsidRPr="00DD167A">
        <w:rPr>
          <w:kern w:val="24"/>
        </w:rPr>
        <w:t>三、「期貨商負責人與業務員管理規則」</w:t>
      </w:r>
      <w:r w:rsidRPr="00DD167A">
        <w:t>、「中華民國期貨業商業同業公會辦理期貨交易分析人員資格測驗辦法」、「中華民國期貨業商業同業公會辦理期貨商業務員資格測驗辦法」及「</w:t>
      </w:r>
      <w:r w:rsidRPr="00DD167A">
        <w:rPr>
          <w:kern w:val="24"/>
        </w:rPr>
        <w:t>中華民國期貨業商業同業公會辦理期貨信託基金銷售機構銷售人員資格測驗辦法」。</w:t>
      </w:r>
    </w:p>
    <w:p w:rsidR="005A742E" w:rsidRPr="00DD167A" w:rsidRDefault="005A742E" w:rsidP="005A742E">
      <w:pPr>
        <w:autoSpaceDE w:val="0"/>
        <w:autoSpaceDN w:val="0"/>
        <w:snapToGrid w:val="0"/>
        <w:spacing w:before="100" w:after="40"/>
        <w:jc w:val="both"/>
        <w:textDirection w:val="lrTbV"/>
        <w:outlineLvl w:val="0"/>
        <w:rPr>
          <w:b/>
          <w:sz w:val="28"/>
        </w:rPr>
      </w:pPr>
      <w:r w:rsidRPr="00DD167A">
        <w:rPr>
          <w:b/>
          <w:sz w:val="28"/>
        </w:rPr>
        <w:t>貳</w:t>
      </w:r>
      <w:r w:rsidRPr="00DD167A">
        <w:rPr>
          <w:b/>
          <w:kern w:val="24"/>
          <w:sz w:val="28"/>
        </w:rPr>
        <w:t>、</w:t>
      </w:r>
      <w:r w:rsidRPr="00DD167A">
        <w:rPr>
          <w:b/>
          <w:sz w:val="28"/>
        </w:rPr>
        <w:t>報名資格</w:t>
      </w:r>
    </w:p>
    <w:p w:rsidR="005A742E" w:rsidRPr="00DD167A" w:rsidRDefault="005A742E" w:rsidP="005A742E">
      <w:pPr>
        <w:widowControl/>
        <w:autoSpaceDE w:val="0"/>
        <w:autoSpaceDN w:val="0"/>
        <w:snapToGrid w:val="0"/>
        <w:spacing w:line="300" w:lineRule="exact"/>
        <w:jc w:val="both"/>
        <w:textDirection w:val="lrTbV"/>
        <w:textAlignment w:val="center"/>
        <w:rPr>
          <w:b/>
        </w:rPr>
      </w:pPr>
      <w:r w:rsidRPr="00DD167A">
        <w:t xml:space="preserve"> </w:t>
      </w:r>
      <w:r w:rsidRPr="00DD167A">
        <w:rPr>
          <w:b/>
        </w:rPr>
        <w:t xml:space="preserve"> </w:t>
      </w:r>
      <w:r w:rsidRPr="00DD167A">
        <w:rPr>
          <w:b/>
        </w:rPr>
        <w:t>一、得應證券交易相關法規與實務乙科測驗者，須具下列資格：</w:t>
      </w:r>
    </w:p>
    <w:p w:rsidR="005A742E" w:rsidRPr="00DD167A" w:rsidRDefault="005A742E" w:rsidP="005A742E">
      <w:pPr>
        <w:autoSpaceDE w:val="0"/>
        <w:autoSpaceDN w:val="0"/>
        <w:snapToGrid w:val="0"/>
        <w:spacing w:line="260" w:lineRule="exact"/>
        <w:ind w:left="646"/>
        <w:jc w:val="both"/>
        <w:textDirection w:val="lrTbV"/>
        <w:outlineLvl w:val="0"/>
      </w:pPr>
      <w:r w:rsidRPr="00DD167A">
        <w:rPr>
          <w:b/>
        </w:rPr>
        <w:t>經投資型保險商品業務員測驗取得合格證明書且具高中職以上畢業者，可參加「證券交易相關法規與實務」乙科之測驗，並可取得該科測驗合格證明。僅檢具「投資型保險商品概要、金融體系概述」測驗成績合格證明者不得報考本項測驗。</w:t>
      </w:r>
    </w:p>
    <w:p w:rsidR="005A742E" w:rsidRPr="00DD167A" w:rsidRDefault="005A742E" w:rsidP="005A742E">
      <w:pPr>
        <w:widowControl/>
        <w:autoSpaceDE w:val="0"/>
        <w:autoSpaceDN w:val="0"/>
        <w:spacing w:line="270" w:lineRule="exact"/>
        <w:ind w:left="672" w:hanging="448"/>
        <w:jc w:val="both"/>
        <w:textDirection w:val="lrTbV"/>
        <w:rPr>
          <w:b/>
        </w:rPr>
      </w:pPr>
      <w:r w:rsidRPr="00DD167A">
        <w:rPr>
          <w:b/>
        </w:rPr>
        <w:t>二</w:t>
      </w:r>
      <w:r w:rsidRPr="00DD167A">
        <w:rPr>
          <w:kern w:val="24"/>
        </w:rPr>
        <w:t>、</w:t>
      </w:r>
      <w:r w:rsidRPr="00DD167A">
        <w:rPr>
          <w:b/>
        </w:rPr>
        <w:t>得應證券商高級業務員資格測驗者，須具下列資格之一：</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一</w:t>
      </w:r>
      <w:r w:rsidRPr="00DD167A">
        <w:t>)</w:t>
      </w:r>
      <w:r w:rsidRPr="00DD167A">
        <w:t>教育部認可之國內、外大學系所以上學校畢業者。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二</w:t>
      </w:r>
      <w:r w:rsidRPr="00DD167A">
        <w:t>)</w:t>
      </w:r>
      <w:r w:rsidRPr="00DD167A">
        <w:t>高等考試或相當高等考試以上之特種考試及格者。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三</w:t>
      </w:r>
      <w:r w:rsidRPr="00DD167A">
        <w:t>)</w:t>
      </w:r>
      <w:r w:rsidRPr="00DD167A">
        <w:t>取得證券商業務員資格者。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四</w:t>
      </w:r>
      <w:r w:rsidRPr="00DD167A">
        <w:t>)</w:t>
      </w:r>
      <w:r w:rsidRPr="00DD167A">
        <w:t>取得投信投顧業務員資格者。</w:t>
      </w:r>
    </w:p>
    <w:p w:rsidR="005A742E" w:rsidRPr="00DD167A" w:rsidRDefault="005A742E" w:rsidP="005A742E">
      <w:pPr>
        <w:widowControl/>
        <w:autoSpaceDE w:val="0"/>
        <w:autoSpaceDN w:val="0"/>
        <w:spacing w:line="260" w:lineRule="exact"/>
        <w:ind w:left="675" w:hanging="465"/>
        <w:jc w:val="both"/>
        <w:textDirection w:val="lrTbV"/>
      </w:pPr>
      <w:r w:rsidRPr="00DD167A">
        <w:rPr>
          <w:rFonts w:ascii="新細明體" w:hAnsi="新細明體" w:cs="新細明體" w:hint="eastAsia"/>
        </w:rPr>
        <w:t>◎</w:t>
      </w:r>
      <w:r w:rsidRPr="00DD167A">
        <w:t>(</w:t>
      </w:r>
      <w:r w:rsidRPr="00DD167A">
        <w:t>五</w:t>
      </w:r>
      <w:r w:rsidRPr="00DD167A">
        <w:t>)</w:t>
      </w:r>
      <w:r w:rsidRPr="00DD167A">
        <w:t>取得證券交易相關法規與實務乙科測驗成績合格者。</w:t>
      </w:r>
    </w:p>
    <w:p w:rsidR="005A742E" w:rsidRPr="00DD167A" w:rsidRDefault="005A742E" w:rsidP="005A742E">
      <w:pPr>
        <w:widowControl/>
        <w:autoSpaceDE w:val="0"/>
        <w:autoSpaceDN w:val="0"/>
        <w:spacing w:line="270" w:lineRule="exact"/>
        <w:ind w:left="675" w:hanging="448"/>
        <w:jc w:val="both"/>
        <w:textDirection w:val="lrTbV"/>
        <w:rPr>
          <w:b/>
        </w:rPr>
      </w:pPr>
      <w:r w:rsidRPr="00DD167A">
        <w:t>三</w:t>
      </w:r>
      <w:r w:rsidRPr="00DD167A">
        <w:rPr>
          <w:kern w:val="24"/>
        </w:rPr>
        <w:t>、</w:t>
      </w:r>
      <w:r w:rsidRPr="00DD167A">
        <w:rPr>
          <w:b/>
        </w:rPr>
        <w:t>得應投信投顧業務員資格測驗，須具下列資格之一：</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一</w:t>
      </w:r>
      <w:r w:rsidRPr="00DD167A">
        <w:t>)</w:t>
      </w:r>
      <w:r w:rsidRPr="00DD167A">
        <w:t>公立或私立專科以上學校或經教育部承認之國外專科以上學校畢業者。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二</w:t>
      </w:r>
      <w:r w:rsidRPr="00DD167A">
        <w:t>)</w:t>
      </w:r>
      <w:r w:rsidRPr="00DD167A">
        <w:t>公務人員普通考試或相當普通考試以上之特種考試及格者。</w:t>
      </w:r>
    </w:p>
    <w:p w:rsidR="005A742E" w:rsidRPr="00DD167A" w:rsidRDefault="005A742E" w:rsidP="005A742E">
      <w:pPr>
        <w:widowControl/>
        <w:autoSpaceDE w:val="0"/>
        <w:autoSpaceDN w:val="0"/>
        <w:spacing w:line="260" w:lineRule="exact"/>
        <w:ind w:left="672" w:hanging="224"/>
        <w:jc w:val="both"/>
        <w:textDirection w:val="lrTbV"/>
      </w:pPr>
      <w:r w:rsidRPr="00DD167A">
        <w:t>(</w:t>
      </w:r>
      <w:r w:rsidRPr="00DD167A">
        <w:t>三</w:t>
      </w:r>
      <w:r w:rsidRPr="00DD167A">
        <w:t>)</w:t>
      </w:r>
      <w:r w:rsidRPr="00DD167A">
        <w:t>取得證券商業務員資格者。</w:t>
      </w:r>
    </w:p>
    <w:p w:rsidR="005A742E" w:rsidRPr="00DD167A" w:rsidRDefault="005A742E" w:rsidP="005A742E">
      <w:pPr>
        <w:widowControl/>
        <w:autoSpaceDE w:val="0"/>
        <w:autoSpaceDN w:val="0"/>
        <w:spacing w:line="260" w:lineRule="exact"/>
        <w:ind w:firstLineChars="200" w:firstLine="480"/>
        <w:jc w:val="both"/>
        <w:textDirection w:val="lrTbV"/>
      </w:pPr>
      <w:r w:rsidRPr="00DD167A">
        <w:t>(</w:t>
      </w:r>
      <w:r w:rsidRPr="00DD167A">
        <w:t>四</w:t>
      </w:r>
      <w:r w:rsidRPr="00DD167A">
        <w:t>)</w:t>
      </w:r>
      <w:r w:rsidRPr="00DD167A">
        <w:t>取得證券商高級業務員資格者。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五</w:t>
      </w:r>
      <w:r w:rsidRPr="00DD167A">
        <w:t>)</w:t>
      </w:r>
      <w:r w:rsidRPr="00DD167A">
        <w:t>現任證券投資信託事業或證券投資顧問事業之業務人員，在</w:t>
      </w:r>
      <w:smartTag w:uri="urn:schemas-microsoft-com:office:smarttags" w:element="chsdate">
        <w:smartTagPr>
          <w:attr w:name="Year" w:val="1989"/>
          <w:attr w:name="Month" w:val="10"/>
          <w:attr w:name="Day" w:val="11"/>
          <w:attr w:name="IsLunarDate" w:val="False"/>
          <w:attr w:name="IsROCDate" w:val="False"/>
        </w:smartTagPr>
        <w:r w:rsidRPr="00DD167A">
          <w:t>89</w:t>
        </w:r>
        <w:r w:rsidRPr="00DD167A">
          <w:t>年</w:t>
        </w:r>
        <w:r w:rsidRPr="00DD167A">
          <w:t>10</w:t>
        </w:r>
        <w:r w:rsidRPr="00DD167A">
          <w:t>月</w:t>
        </w:r>
        <w:r w:rsidRPr="00DD167A">
          <w:t>11</w:t>
        </w:r>
        <w:r w:rsidRPr="00DD167A">
          <w:t>日</w:t>
        </w:r>
      </w:smartTag>
      <w:r w:rsidRPr="00DD167A">
        <w:t>證券投資顧問事業管理規則或證券投資信託事業管理規則修正生效前，已辦理登記者。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六</w:t>
      </w:r>
      <w:r w:rsidRPr="00DD167A">
        <w:t>)</w:t>
      </w:r>
      <w:r w:rsidRPr="00DD167A">
        <w:t>取得投資型保險商品業務員資格者。</w:t>
      </w:r>
    </w:p>
    <w:p w:rsidR="005A742E" w:rsidRPr="00DD167A" w:rsidRDefault="005A742E" w:rsidP="005A742E">
      <w:pPr>
        <w:widowControl/>
        <w:autoSpaceDE w:val="0"/>
        <w:autoSpaceDN w:val="0"/>
        <w:spacing w:line="270" w:lineRule="exact"/>
        <w:ind w:left="675" w:hanging="448"/>
        <w:jc w:val="both"/>
        <w:textDirection w:val="lrTbV"/>
      </w:pPr>
      <w:r w:rsidRPr="00DD167A">
        <w:rPr>
          <w:b/>
        </w:rPr>
        <w:t>四</w:t>
      </w:r>
      <w:r w:rsidRPr="00DD167A">
        <w:rPr>
          <w:kern w:val="24"/>
        </w:rPr>
        <w:t>、</w:t>
      </w:r>
      <w:r w:rsidRPr="00DD167A">
        <w:rPr>
          <w:b/>
        </w:rPr>
        <w:t>得應投信投顧相關法規（含</w:t>
      </w:r>
      <w:r w:rsidRPr="00DD167A">
        <w:rPr>
          <w:b/>
          <w:snapToGrid w:val="0"/>
          <w:shd w:val="clear" w:color="auto" w:fill="FFFFFF"/>
        </w:rPr>
        <w:t>自律</w:t>
      </w:r>
      <w:r w:rsidRPr="00DD167A">
        <w:rPr>
          <w:b/>
        </w:rPr>
        <w:t>規範）乙科測驗，須具下列資格：</w:t>
      </w:r>
    </w:p>
    <w:p w:rsidR="005A742E" w:rsidRPr="00DD167A" w:rsidRDefault="005A742E" w:rsidP="005A742E">
      <w:pPr>
        <w:widowControl/>
        <w:autoSpaceDE w:val="0"/>
        <w:autoSpaceDN w:val="0"/>
        <w:spacing w:line="260" w:lineRule="exact"/>
        <w:ind w:leftChars="399" w:left="958"/>
        <w:jc w:val="both"/>
        <w:textDirection w:val="lrTbV"/>
        <w:rPr>
          <w:shd w:val="pct15" w:color="auto" w:fill="auto"/>
        </w:rPr>
      </w:pPr>
      <w:r w:rsidRPr="00DD167A">
        <w:t>經信託業業務人員信託業務專業測驗取得合格證明書者，可參加「投信投顧相關法規</w:t>
      </w:r>
      <w:r w:rsidRPr="00DD167A">
        <w:t>(</w:t>
      </w:r>
      <w:r w:rsidRPr="00DD167A">
        <w:t>含自律規範</w:t>
      </w:r>
      <w:r w:rsidRPr="00DD167A">
        <w:t>)</w:t>
      </w:r>
      <w:r w:rsidRPr="00DD167A">
        <w:t>」乙科之測驗，並可取得該科測驗合格證明。</w:t>
      </w:r>
    </w:p>
    <w:p w:rsidR="005A742E" w:rsidRPr="00DD167A" w:rsidRDefault="005A742E" w:rsidP="005A742E">
      <w:pPr>
        <w:widowControl/>
        <w:autoSpaceDE w:val="0"/>
        <w:autoSpaceDN w:val="0"/>
        <w:spacing w:line="270" w:lineRule="exact"/>
        <w:ind w:left="672" w:hanging="448"/>
        <w:jc w:val="both"/>
        <w:textDirection w:val="lrTbV"/>
        <w:rPr>
          <w:b/>
        </w:rPr>
      </w:pPr>
      <w:r w:rsidRPr="00DD167A">
        <w:t>五</w:t>
      </w:r>
      <w:r w:rsidRPr="00DD167A">
        <w:rPr>
          <w:b/>
          <w:kern w:val="24"/>
        </w:rPr>
        <w:t>、</w:t>
      </w:r>
      <w:r w:rsidRPr="00DD167A">
        <w:rPr>
          <w:b/>
        </w:rPr>
        <w:t>得應證券投資分析人員資格測驗者</w:t>
      </w:r>
      <w:r w:rsidRPr="00DD167A">
        <w:t>，</w:t>
      </w:r>
      <w:r w:rsidRPr="00DD167A">
        <w:rPr>
          <w:b/>
        </w:rPr>
        <w:t>須具下列資格之一：</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lastRenderedPageBreak/>
        <w:t>(</w:t>
      </w:r>
      <w:r w:rsidRPr="00DD167A">
        <w:t>一</w:t>
      </w:r>
      <w:r w:rsidRPr="00DD167A">
        <w:t>)</w:t>
      </w:r>
      <w:r w:rsidRPr="00DD167A">
        <w:t>公立或私立專科以上學校或經教育部承認之國外專科以上學校畢業，並從事證券相關工作</w:t>
      </w:r>
      <w:r w:rsidRPr="00DD167A">
        <w:t>2</w:t>
      </w:r>
      <w:r w:rsidRPr="00DD167A">
        <w:t>年以上經驗者。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公務人員高等考試或相當於高等考試以上之特種考試及格，並從事證券相關工作</w:t>
      </w:r>
      <w:r w:rsidRPr="00DD167A">
        <w:t>1</w:t>
      </w:r>
      <w:r w:rsidRPr="00DD167A">
        <w:t>年以上經驗者。</w:t>
      </w:r>
    </w:p>
    <w:p w:rsidR="005A742E" w:rsidRPr="00DD167A" w:rsidRDefault="005A742E" w:rsidP="005A742E">
      <w:pPr>
        <w:autoSpaceDE w:val="0"/>
        <w:autoSpaceDN w:val="0"/>
        <w:spacing w:line="260" w:lineRule="exact"/>
        <w:ind w:leftChars="206" w:left="960" w:hangingChars="194" w:hanging="466"/>
        <w:jc w:val="both"/>
        <w:textDirection w:val="lrTbV"/>
      </w:pPr>
      <w:r w:rsidRPr="00DD167A">
        <w:t>(</w:t>
      </w:r>
      <w:r w:rsidRPr="00DD167A">
        <w:t>三</w:t>
      </w:r>
      <w:r w:rsidRPr="00DD167A">
        <w:t>)</w:t>
      </w:r>
      <w:r w:rsidRPr="00DD167A">
        <w:t>經投信投顧業務員測驗合格者，並從事證券相關工作</w:t>
      </w:r>
      <w:r w:rsidRPr="00DD167A">
        <w:t>1</w:t>
      </w:r>
      <w:r w:rsidRPr="00DD167A">
        <w:t>年以上經驗者</w:t>
      </w:r>
      <w:r w:rsidRPr="00DD167A">
        <w:rPr>
          <w:b/>
        </w:rPr>
        <w:t>（取得</w:t>
      </w:r>
      <w:r w:rsidRPr="00DD167A">
        <w:t>投信投顧業務員</w:t>
      </w:r>
      <w:r w:rsidRPr="00DD167A">
        <w:rPr>
          <w:b/>
        </w:rPr>
        <w:t>證照前後之工作資歷皆可認列之）</w:t>
      </w:r>
      <w:r w:rsidRPr="00DD167A">
        <w:t>。</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四</w:t>
      </w:r>
      <w:r w:rsidRPr="00DD167A">
        <w:t>)</w:t>
      </w:r>
      <w:r w:rsidRPr="00DD167A">
        <w:t>取得證券商高級業務員資格者，並從事證券相關工作</w:t>
      </w:r>
      <w:r w:rsidRPr="00DD167A">
        <w:t>1</w:t>
      </w:r>
      <w:r w:rsidRPr="00DD167A">
        <w:t>年以上經驗者</w:t>
      </w:r>
      <w:r w:rsidRPr="00DD167A">
        <w:rPr>
          <w:b/>
        </w:rPr>
        <w:t>（取得</w:t>
      </w:r>
      <w:r w:rsidRPr="00DD167A">
        <w:t>高級業務員資格者，</w:t>
      </w:r>
      <w:r w:rsidRPr="00DD167A">
        <w:rPr>
          <w:b/>
        </w:rPr>
        <w:t>前後之工作資歷皆可認列之）</w:t>
      </w:r>
      <w:r w:rsidRPr="00DD167A">
        <w:t>。</w:t>
      </w:r>
    </w:p>
    <w:p w:rsidR="005A742E" w:rsidRPr="00DD167A" w:rsidRDefault="005A742E" w:rsidP="005A742E">
      <w:pPr>
        <w:autoSpaceDE w:val="0"/>
        <w:autoSpaceDN w:val="0"/>
        <w:spacing w:line="260" w:lineRule="exact"/>
        <w:ind w:leftChars="206" w:left="960" w:hangingChars="194" w:hanging="466"/>
        <w:jc w:val="both"/>
        <w:textDirection w:val="lrTbV"/>
      </w:pPr>
      <w:r w:rsidRPr="00DD167A">
        <w:t>註：所稱「從事證券相關工作」係指：</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1.</w:t>
      </w:r>
      <w:r w:rsidRPr="00DD167A">
        <w:t>於金融事業（「金融事業」係包括銀行、信用合作社、農會信用部、漁會信用部及郵政儲金匯業局）、金融監督管理委員會證券期貨局、證券商、證券金融事業、證券投資信託事業、證券投資顧問事業、證券交易所、證券櫃檯買賣中心、集中保管結算所、台灣金融服務業聯合總會、證券商業同業公會、證券投資信託暨顧問商業同業公會、期貨業商業同業公會、信託業商業同業公會、證券暨期貨市場發展基金會、會計研究發展基金會、台灣金融研訓院、保險事業發展中心、保險業從事財務或投資有價證券等專門性業務及其他依證券交易法設立之證券相關事業等從事證券相關之工作者。</w:t>
      </w:r>
    </w:p>
    <w:p w:rsidR="005A742E" w:rsidRPr="00DD167A" w:rsidRDefault="005A742E" w:rsidP="005A742E">
      <w:pPr>
        <w:widowControl/>
        <w:autoSpaceDE w:val="0"/>
        <w:autoSpaceDN w:val="0"/>
        <w:spacing w:line="260" w:lineRule="exact"/>
        <w:ind w:left="966" w:hanging="168"/>
        <w:jc w:val="both"/>
        <w:textDirection w:val="lrTbV"/>
        <w:rPr>
          <w:b/>
        </w:rPr>
      </w:pPr>
      <w:r w:rsidRPr="00DD167A">
        <w:rPr>
          <w:rFonts w:eastAsia="華康楷書體W5外字集"/>
          <w:b/>
        </w:rPr>
        <w:t>2.</w:t>
      </w:r>
      <w:r w:rsidRPr="00DD167A">
        <w:rPr>
          <w:b/>
        </w:rPr>
        <w:t>於中央銀行金融業務檢查處、票券公司及信用保證基金從事證券相關之工作者。</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3.</w:t>
      </w:r>
      <w:r w:rsidRPr="00DD167A">
        <w:t>公開發行公司之財務或股務從業人員、新聞雜誌編採證券新聞人員及辦理公開發行公司財務報告查核簽證之會計師及其助理人員與中華民國會計師公會全國聯合會所屬協審小組人員。</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4.</w:t>
      </w:r>
      <w:r w:rsidRPr="00DD167A">
        <w:t>在大專院校講授與應考科目有關學科之教師。</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5.</w:t>
      </w:r>
      <w:r w:rsidRPr="00DD167A">
        <w:t>於勞工保險局從事勞工保險基金投資運用相關業務、公務人員退休撫卹基金管理委員會從事公務人員退休撫卹基金投資運用相關業務、台灣郵政公司從事郵政資金全權委託投資業務、行政院勞工委員會從事勞工退休基金投資運用相關業務或勞工退休基金監理會從事勞工退休金條例退休基金運用相關業務之人員。</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b/>
        </w:rPr>
        <w:t>6.</w:t>
      </w:r>
      <w:r w:rsidRPr="00DD167A">
        <w:rPr>
          <w:b/>
        </w:rPr>
        <w:t>於期貨商、期貨交易所從事與證券相關期貨業務之人員。</w:t>
      </w:r>
    </w:p>
    <w:p w:rsidR="005A742E" w:rsidRPr="00DD167A" w:rsidRDefault="005A742E" w:rsidP="005A742E">
      <w:pPr>
        <w:widowControl/>
        <w:autoSpaceDE w:val="0"/>
        <w:autoSpaceDN w:val="0"/>
        <w:spacing w:line="260" w:lineRule="exact"/>
        <w:ind w:left="966" w:hanging="168"/>
        <w:jc w:val="both"/>
        <w:textDirection w:val="lrTbV"/>
        <w:rPr>
          <w:b/>
        </w:rPr>
      </w:pPr>
      <w:r w:rsidRPr="00DD167A">
        <w:rPr>
          <w:rFonts w:eastAsia="華康楷書體W5外字集"/>
          <w:b/>
          <w:bCs/>
        </w:rPr>
        <w:t>7.</w:t>
      </w:r>
      <w:r w:rsidRPr="00DD167A">
        <w:rPr>
          <w:b/>
        </w:rPr>
        <w:t>於「</w:t>
      </w:r>
      <w:r w:rsidRPr="00DD167A">
        <w:t>金融監督管理委員會銀行局</w:t>
      </w:r>
      <w:r w:rsidRPr="00DD167A">
        <w:rPr>
          <w:b/>
        </w:rPr>
        <w:t>」及「行政院國家發展基金管理會」從事與證券相關業務工作之人員。</w:t>
      </w:r>
    </w:p>
    <w:p w:rsidR="005A742E" w:rsidRPr="00DD167A" w:rsidRDefault="005A742E" w:rsidP="005A742E">
      <w:pPr>
        <w:widowControl/>
        <w:autoSpaceDE w:val="0"/>
        <w:autoSpaceDN w:val="0"/>
        <w:spacing w:line="260" w:lineRule="exact"/>
        <w:ind w:left="966" w:hanging="168"/>
        <w:jc w:val="both"/>
        <w:textDirection w:val="lrTbV"/>
        <w:rPr>
          <w:b/>
        </w:rPr>
      </w:pPr>
      <w:r w:rsidRPr="00DD167A">
        <w:rPr>
          <w:rFonts w:eastAsia="華康楷書體W5外字集"/>
          <w:b/>
          <w:bCs/>
        </w:rPr>
        <w:t>8.</w:t>
      </w:r>
      <w:r w:rsidRPr="00DD167A">
        <w:rPr>
          <w:b/>
        </w:rPr>
        <w:t>於「金融監督管理委員會檢查局」及「台灣票據交換所」從事與證券相關業務工作之人員。</w:t>
      </w:r>
    </w:p>
    <w:p w:rsidR="005A742E" w:rsidRPr="00DD167A" w:rsidRDefault="005A742E" w:rsidP="005A742E">
      <w:pPr>
        <w:widowControl/>
        <w:autoSpaceDE w:val="0"/>
        <w:autoSpaceDN w:val="0"/>
        <w:snapToGrid w:val="0"/>
        <w:spacing w:line="260" w:lineRule="exact"/>
        <w:ind w:firstLineChars="100" w:firstLine="240"/>
        <w:jc w:val="both"/>
        <w:textDirection w:val="lrTbV"/>
        <w:textAlignment w:val="center"/>
        <w:rPr>
          <w:b/>
        </w:rPr>
      </w:pPr>
      <w:r w:rsidRPr="00DD167A">
        <w:rPr>
          <w:b/>
        </w:rPr>
        <w:t>六</w:t>
      </w:r>
      <w:r w:rsidRPr="00DD167A">
        <w:rPr>
          <w:b/>
          <w:kern w:val="24"/>
        </w:rPr>
        <w:t>、</w:t>
      </w:r>
      <w:r w:rsidRPr="00DD167A">
        <w:rPr>
          <w:b/>
        </w:rPr>
        <w:t>得應期貨交易分析人員資格測驗者，須具下列資格之一：</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一</w:t>
      </w:r>
      <w:r w:rsidRPr="00DD167A">
        <w:t>)</w:t>
      </w:r>
      <w:r w:rsidRPr="00DD167A">
        <w:t>公立或私立專科以上學校或經教育部承認之國外專科以上學校畢業，並從事期貨相關工作</w:t>
      </w:r>
      <w:r w:rsidRPr="00DD167A">
        <w:t>2</w:t>
      </w:r>
      <w:r w:rsidRPr="00DD167A">
        <w:t>年以上經驗者。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公務人員高等考試或相當於高等考試以上之特種考試及格，並從事期貨相關工作</w:t>
      </w:r>
      <w:r w:rsidRPr="00DD167A">
        <w:t>1</w:t>
      </w:r>
      <w:r w:rsidRPr="00DD167A">
        <w:t>年以上經驗者。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三</w:t>
      </w:r>
      <w:r w:rsidRPr="00DD167A">
        <w:t>)</w:t>
      </w:r>
      <w:r w:rsidRPr="00DD167A">
        <w:t>取得期貨商業務員資格者，並從事期貨相關工作</w:t>
      </w:r>
      <w:r w:rsidRPr="00DD167A">
        <w:t>1</w:t>
      </w:r>
      <w:r w:rsidRPr="00DD167A">
        <w:t>年以上之經驗者（取得期貨商業務員證照後之工作資歷才可認列之）。</w:t>
      </w:r>
    </w:p>
    <w:p w:rsidR="005A742E" w:rsidRPr="00DD167A" w:rsidRDefault="005A742E" w:rsidP="005A742E">
      <w:pPr>
        <w:widowControl/>
        <w:autoSpaceDE w:val="0"/>
        <w:autoSpaceDN w:val="0"/>
        <w:spacing w:line="260" w:lineRule="exact"/>
        <w:ind w:leftChars="400" w:left="960"/>
        <w:jc w:val="both"/>
        <w:textDirection w:val="lrTbV"/>
      </w:pPr>
      <w:r w:rsidRPr="00DD167A">
        <w:t>註：所謂「從事期貨相關工作」係指：</w:t>
      </w:r>
    </w:p>
    <w:p w:rsidR="005A742E" w:rsidRPr="00DD167A" w:rsidRDefault="005A742E" w:rsidP="005A742E">
      <w:pPr>
        <w:pStyle w:val="39"/>
        <w:spacing w:line="260" w:lineRule="exact"/>
        <w:ind w:left="739" w:hanging="499"/>
        <w:rPr>
          <w:rFonts w:ascii="Times New Roman"/>
        </w:rPr>
      </w:pPr>
      <w:r w:rsidRPr="00DD167A">
        <w:rPr>
          <w:rFonts w:ascii="Times New Roman"/>
        </w:rPr>
        <w:t>於期貨商、期貨交易所、期貨結算機構、期貨業商業同業公會、全國期貨商業同業公會聯合會、槓桿交易商及期貨交易法第</w:t>
      </w:r>
      <w:r w:rsidRPr="00DD167A">
        <w:rPr>
          <w:rFonts w:ascii="Times New Roman"/>
        </w:rPr>
        <w:t>82</w:t>
      </w:r>
      <w:r w:rsidRPr="00DD167A">
        <w:rPr>
          <w:rFonts w:ascii="Times New Roman"/>
        </w:rPr>
        <w:t>條所定之期貨服務事業或行政院金融監督管理委員會證期局，從事期貨相關工作者；或於金融事業（金融事業係包括銀行、票券公司、信用合作社、農會信用部、漁會信用部及郵政儲金匯業局）、保險業、證券投資信託事業、證券投資顧問事業從事期貨交易等專門性業務者。</w:t>
      </w:r>
    </w:p>
    <w:p w:rsidR="005A742E" w:rsidRPr="00DD167A" w:rsidRDefault="005A742E" w:rsidP="005A742E">
      <w:pPr>
        <w:widowControl/>
        <w:autoSpaceDE w:val="0"/>
        <w:autoSpaceDN w:val="0"/>
        <w:spacing w:line="260" w:lineRule="exact"/>
        <w:ind w:firstLineChars="98" w:firstLine="235"/>
        <w:jc w:val="both"/>
        <w:textDirection w:val="lrTbV"/>
        <w:rPr>
          <w:b/>
        </w:rPr>
      </w:pPr>
      <w:r w:rsidRPr="00DD167A">
        <w:rPr>
          <w:b/>
        </w:rPr>
        <w:t>七、得應</w:t>
      </w:r>
      <w:r w:rsidRPr="00DD167A">
        <w:rPr>
          <w:b/>
          <w:kern w:val="24"/>
        </w:rPr>
        <w:t>期貨信託基金銷售機構銷售</w:t>
      </w:r>
      <w:r w:rsidRPr="00DD167A">
        <w:rPr>
          <w:b/>
        </w:rPr>
        <w:t>人員資格測驗者</w:t>
      </w:r>
      <w:r w:rsidRPr="00DD167A">
        <w:t>，</w:t>
      </w:r>
      <w:r w:rsidRPr="00DD167A">
        <w:rPr>
          <w:b/>
        </w:rPr>
        <w:t>須具下列資格之一：</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一</w:t>
      </w:r>
      <w:r w:rsidRPr="00DD167A">
        <w:t>)</w:t>
      </w:r>
      <w:r w:rsidRPr="00DD167A">
        <w:t>符合證券投資顧問事業負責人與業務人員管理規則所定證券投資分析人員資格。</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經中華民國證券投資信託暨顧問商業同業公會委託機構舉辦之證券投資信託及顧問事業之業務員測驗合格。</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lastRenderedPageBreak/>
        <w:t>(</w:t>
      </w:r>
      <w:r w:rsidRPr="00DD167A">
        <w:t>三</w:t>
      </w:r>
      <w:r w:rsidRPr="00DD167A">
        <w:t>)</w:t>
      </w:r>
      <w:r w:rsidRPr="00DD167A">
        <w:t>經中華民國證券商業同業公會委託機構舉辦之證券商高級業務員測驗合格，或已取得原證券主管機關核發之證券商高級業務員測驗合格證書。</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四</w:t>
      </w:r>
      <w:r w:rsidRPr="00DD167A">
        <w:t>)</w:t>
      </w:r>
      <w:r w:rsidRPr="00DD167A">
        <w:t>曾擔任國內、外基金經理人工作經驗一年以上。</w:t>
      </w:r>
    </w:p>
    <w:p w:rsidR="005A742E" w:rsidRPr="00DD167A" w:rsidRDefault="005A742E" w:rsidP="005A742E">
      <w:pPr>
        <w:widowControl/>
        <w:autoSpaceDE w:val="0"/>
        <w:autoSpaceDN w:val="0"/>
        <w:spacing w:line="260" w:lineRule="exact"/>
        <w:ind w:leftChars="206" w:left="974" w:hangingChars="200" w:hanging="480"/>
        <w:jc w:val="both"/>
        <w:textDirection w:val="lrTbV"/>
        <w:rPr>
          <w:spacing w:val="-4"/>
        </w:rPr>
      </w:pPr>
      <w:r w:rsidRPr="00DD167A">
        <w:t>(</w:t>
      </w:r>
      <w:r w:rsidRPr="00DD167A">
        <w:t>五</w:t>
      </w:r>
      <w:r w:rsidRPr="00DD167A">
        <w:t>)</w:t>
      </w:r>
      <w:r w:rsidRPr="00DD167A">
        <w:t>中華民國信託業商業同業公會或其認可金融專業訓練機構舉辦之信託業務專業測驗合格者，並</w:t>
      </w:r>
      <w:r w:rsidRPr="00DD167A">
        <w:rPr>
          <w:spacing w:val="-4"/>
        </w:rPr>
        <w:t>經中華民國證券投資信託暨顧問商業同業公會委託機構舉辦之證券投資信託及顧問法規測驗合格。</w:t>
      </w:r>
    </w:p>
    <w:p w:rsidR="005A742E" w:rsidRPr="00DD167A" w:rsidRDefault="005A742E" w:rsidP="005A742E">
      <w:pPr>
        <w:widowControl/>
        <w:autoSpaceDE w:val="0"/>
        <w:autoSpaceDN w:val="0"/>
        <w:spacing w:line="260" w:lineRule="exact"/>
        <w:ind w:leftChars="206" w:left="974" w:hangingChars="200" w:hanging="480"/>
        <w:jc w:val="both"/>
        <w:textDirection w:val="lrTbV"/>
      </w:pPr>
      <w:r w:rsidRPr="00DD167A">
        <w:t>(</w:t>
      </w:r>
      <w:r w:rsidRPr="00DD167A">
        <w:t>六</w:t>
      </w:r>
      <w:r w:rsidRPr="00DD167A">
        <w:t>)</w:t>
      </w:r>
      <w:r w:rsidRPr="00DD167A">
        <w:t>經教育部承認之國內外大學以上學校畢業或具有同等學歷，擔任證券、期貨機構或信託業之業務人員三年以上。</w:t>
      </w:r>
    </w:p>
    <w:p w:rsidR="005A742E" w:rsidRPr="00DD167A" w:rsidRDefault="005A742E" w:rsidP="005A742E">
      <w:pPr>
        <w:widowControl/>
        <w:autoSpaceDE w:val="0"/>
        <w:autoSpaceDN w:val="0"/>
        <w:snapToGrid w:val="0"/>
        <w:spacing w:line="260" w:lineRule="exact"/>
        <w:ind w:firstLineChars="100" w:firstLine="240"/>
        <w:jc w:val="both"/>
        <w:textDirection w:val="lrTbV"/>
        <w:textAlignment w:val="center"/>
        <w:rPr>
          <w:b/>
        </w:rPr>
      </w:pPr>
      <w:r w:rsidRPr="00DD167A">
        <w:rPr>
          <w:b/>
        </w:rPr>
        <w:t>八</w:t>
      </w:r>
      <w:r w:rsidRPr="00DD167A">
        <w:rPr>
          <w:b/>
          <w:kern w:val="24"/>
        </w:rPr>
        <w:t>、</w:t>
      </w:r>
      <w:r w:rsidRPr="00DD167A">
        <w:rPr>
          <w:b/>
        </w:rPr>
        <w:t>已參加證券從業人員資格測驗取得合格證明書者，不得再報名參加同一資格之測驗。</w:t>
      </w:r>
    </w:p>
    <w:p w:rsidR="005A742E" w:rsidRPr="00DD167A" w:rsidRDefault="005A742E" w:rsidP="00807B49">
      <w:pPr>
        <w:widowControl/>
        <w:autoSpaceDE w:val="0"/>
        <w:autoSpaceDN w:val="0"/>
        <w:spacing w:beforeLines="50" w:line="300" w:lineRule="exact"/>
        <w:ind w:left="2803" w:right="57" w:hangingChars="1000" w:hanging="2803"/>
        <w:jc w:val="both"/>
        <w:textDirection w:val="lrTbV"/>
        <w:textAlignment w:val="center"/>
        <w:outlineLvl w:val="0"/>
      </w:pPr>
      <w:r w:rsidRPr="00DD167A">
        <w:rPr>
          <w:b/>
          <w:sz w:val="28"/>
        </w:rPr>
        <w:t>參、報名方式及時間：</w:t>
      </w:r>
      <w:r w:rsidRPr="00DD167A">
        <w:t>原則上一律採網路線上報名，請於報名期間</w:t>
      </w:r>
      <w:r w:rsidRPr="00DD167A">
        <w:t>104</w:t>
      </w:r>
      <w:r w:rsidRPr="00DD167A">
        <w:t>年</w:t>
      </w:r>
      <w:r w:rsidRPr="00DD167A">
        <w:t>12</w:t>
      </w:r>
      <w:r w:rsidRPr="00DD167A">
        <w:t>月</w:t>
      </w:r>
      <w:r w:rsidRPr="00DD167A">
        <w:t>25</w:t>
      </w:r>
      <w:r w:rsidRPr="00DD167A">
        <w:t>日</w:t>
      </w:r>
      <w:r w:rsidRPr="00DD167A">
        <w:t>9:00</w:t>
      </w:r>
      <w:r w:rsidRPr="00DD167A">
        <w:t>至</w:t>
      </w:r>
      <w:r w:rsidRPr="00DD167A">
        <w:t>105</w:t>
      </w:r>
      <w:r w:rsidRPr="00DD167A">
        <w:t>年</w:t>
      </w:r>
      <w:r w:rsidRPr="00DD167A">
        <w:t>1</w:t>
      </w:r>
      <w:r w:rsidRPr="00DD167A">
        <w:t>月</w:t>
      </w:r>
      <w:r w:rsidRPr="00DD167A">
        <w:t>25</w:t>
      </w:r>
      <w:r w:rsidRPr="00DD167A">
        <w:t>日</w:t>
      </w:r>
      <w:r w:rsidRPr="00DD167A">
        <w:rPr>
          <w:color w:val="000000"/>
        </w:rPr>
        <w:t>24:00</w:t>
      </w:r>
      <w:r w:rsidRPr="00DD167A">
        <w:t>止至本基金會網站報名</w:t>
      </w:r>
      <w:r w:rsidRPr="00DD167A">
        <w:t>(</w:t>
      </w:r>
      <w:r w:rsidRPr="00DD167A">
        <w:t>網址：</w:t>
      </w:r>
      <w:r w:rsidRPr="00DD167A">
        <w:t>http://www.sfi.org.tw)</w:t>
      </w:r>
      <w:r w:rsidRPr="00DD167A">
        <w:t>，報名後請儘速繳款，繳款期限至</w:t>
      </w:r>
      <w:r w:rsidRPr="00DD167A">
        <w:t>105</w:t>
      </w:r>
      <w:r w:rsidRPr="00DD167A">
        <w:t>年</w:t>
      </w:r>
      <w:r w:rsidRPr="00DD167A">
        <w:t>1</w:t>
      </w:r>
      <w:r w:rsidRPr="00DD167A">
        <w:t>月</w:t>
      </w:r>
      <w:r w:rsidRPr="00DD167A">
        <w:t>25</w:t>
      </w:r>
      <w:r w:rsidRPr="00DD167A">
        <w:t>日截止，網路報名繳費後，請點選下載報名書表列印報名表、報名專用信封封面後並附上各項應試資格文件於</w:t>
      </w:r>
      <w:r w:rsidRPr="00DD167A">
        <w:t>105</w:t>
      </w:r>
      <w:r w:rsidRPr="00DD167A">
        <w:t>年</w:t>
      </w:r>
      <w:r w:rsidRPr="00DD167A">
        <w:t>1</w:t>
      </w:r>
      <w:r w:rsidRPr="00DD167A">
        <w:t>月</w:t>
      </w:r>
      <w:r w:rsidRPr="00DD167A">
        <w:t>25</w:t>
      </w:r>
      <w:r w:rsidRPr="00DD167A">
        <w:t>日報名截止收件日前以掛號郵寄至本基金會</w:t>
      </w:r>
      <w:r w:rsidRPr="00DD167A">
        <w:t>(</w:t>
      </w:r>
      <w:r w:rsidRPr="00DD167A">
        <w:t>以郵戳為憑</w:t>
      </w:r>
      <w:r w:rsidRPr="00DD167A">
        <w:t>)</w:t>
      </w:r>
      <w:r w:rsidRPr="00DD167A">
        <w:t>，始完成報名手續，逾期恕不受理。</w:t>
      </w:r>
    </w:p>
    <w:p w:rsidR="005A742E" w:rsidRPr="00DD167A" w:rsidRDefault="005A742E" w:rsidP="005A742E">
      <w:pPr>
        <w:keepNext/>
        <w:widowControl/>
        <w:autoSpaceDE w:val="0"/>
        <w:autoSpaceDN w:val="0"/>
        <w:spacing w:before="60" w:line="300" w:lineRule="exact"/>
        <w:jc w:val="both"/>
        <w:textDirection w:val="lrTbV"/>
        <w:outlineLvl w:val="0"/>
        <w:rPr>
          <w:b/>
          <w:sz w:val="28"/>
        </w:rPr>
      </w:pPr>
      <w:r w:rsidRPr="00DD167A">
        <w:rPr>
          <w:b/>
          <w:sz w:val="28"/>
        </w:rPr>
        <w:t>肆、報名應繳證件及注意事項</w:t>
      </w:r>
    </w:p>
    <w:p w:rsidR="005A742E" w:rsidRPr="00DD167A" w:rsidRDefault="005A742E" w:rsidP="005A742E">
      <w:pPr>
        <w:widowControl/>
        <w:autoSpaceDE w:val="0"/>
        <w:autoSpaceDN w:val="0"/>
        <w:spacing w:before="80" w:after="40" w:line="280" w:lineRule="exact"/>
        <w:ind w:firstLineChars="98" w:firstLine="235"/>
        <w:jc w:val="both"/>
        <w:textDirection w:val="lrTbV"/>
        <w:outlineLvl w:val="0"/>
      </w:pPr>
      <w:r w:rsidRPr="00DD167A">
        <w:t>一、報名表填寫說明：</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一</w:t>
      </w:r>
      <w:r w:rsidRPr="00DD167A">
        <w:t>)</w:t>
      </w:r>
      <w:r w:rsidRPr="00DD167A">
        <w:t>請報名之考生將「應試考區」、「報名類別」填寫正確，報名後不得更改。</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「姓名」、「性別」、「身分證字號」、「出生年月日」、「應試資格」各欄，應與所繳身分、學歷證件相符（如證件記載錯誤或不一致，應先向戶政機關或原發證機關申請更正或檢附有更正記載之戶籍謄本）。</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三</w:t>
      </w:r>
      <w:r w:rsidRPr="00DD167A">
        <w:t>)</w:t>
      </w:r>
      <w:r w:rsidRPr="00DD167A">
        <w:t>「通訊地址」、「聯絡電話」、「行動電話」等請詳細填寫正確，以方便連絡。</w:t>
      </w:r>
    </w:p>
    <w:p w:rsidR="005A742E" w:rsidRPr="00DD167A" w:rsidRDefault="005A742E" w:rsidP="005A742E">
      <w:pPr>
        <w:autoSpaceDE w:val="0"/>
        <w:autoSpaceDN w:val="0"/>
        <w:spacing w:line="260" w:lineRule="exact"/>
        <w:ind w:leftChars="205" w:left="994" w:hangingChars="209" w:hanging="502"/>
        <w:jc w:val="both"/>
        <w:textDirection w:val="lrTbV"/>
      </w:pPr>
      <w:r w:rsidRPr="00DD167A">
        <w:t>(</w:t>
      </w:r>
      <w:r w:rsidRPr="00DD167A">
        <w:t>四</w:t>
      </w:r>
      <w:r w:rsidRPr="00DD167A">
        <w:t>)</w:t>
      </w:r>
      <w:r w:rsidRPr="00DD167A">
        <w:t>「學位別」、「學科別」及「行業別」、「性別」</w:t>
      </w:r>
      <w:r w:rsidRPr="00DD167A">
        <w:t>4</w:t>
      </w:r>
      <w:r w:rsidRPr="00DD167A">
        <w:t>欄，請務必依實際狀況擇一勾選，「學位別」係指已經畢業取得學位者。大學、獨立學院、</w:t>
      </w:r>
      <w:r w:rsidRPr="00DD167A">
        <w:t>3</w:t>
      </w:r>
      <w:r w:rsidRPr="00DD167A">
        <w:t>年制或</w:t>
      </w:r>
      <w:r w:rsidRPr="00DD167A">
        <w:t>2</w:t>
      </w:r>
      <w:r w:rsidRPr="00DD167A">
        <w:t>年制專科學校</w:t>
      </w:r>
      <w:r w:rsidRPr="00DD167A">
        <w:t>1</w:t>
      </w:r>
      <w:r w:rsidRPr="00DD167A">
        <w:t>年級以上肄業或</w:t>
      </w:r>
      <w:r w:rsidRPr="00DD167A">
        <w:t>5</w:t>
      </w:r>
      <w:r w:rsidRPr="00DD167A">
        <w:t>年制專科學校</w:t>
      </w:r>
      <w:r w:rsidRPr="00DD167A">
        <w:t>4</w:t>
      </w:r>
      <w:r w:rsidRPr="00DD167A">
        <w:t>年級以上肄業持有證明文件者及在學生持有學生證（有蓋註冊章）者，得視同高級中學畢業同等學力，請勾選高中職</w:t>
      </w:r>
      <w:r w:rsidRPr="00DD167A">
        <w:t>1</w:t>
      </w:r>
      <w:r w:rsidRPr="00DD167A">
        <w:t>欄。</w:t>
      </w:r>
    </w:p>
    <w:p w:rsidR="005A742E" w:rsidRPr="00DD167A" w:rsidRDefault="005A742E" w:rsidP="005A742E">
      <w:pPr>
        <w:widowControl/>
        <w:autoSpaceDE w:val="0"/>
        <w:autoSpaceDN w:val="0"/>
        <w:spacing w:line="260" w:lineRule="exact"/>
        <w:ind w:leftChars="206" w:left="960" w:hangingChars="194" w:hanging="466"/>
        <w:jc w:val="both"/>
        <w:textDirection w:val="lrTbV"/>
        <w:rPr>
          <w:shd w:val="clear" w:color="auto" w:fill="FFFFFF"/>
        </w:rPr>
      </w:pPr>
      <w:r w:rsidRPr="00DD167A">
        <w:t>(</w:t>
      </w:r>
      <w:r w:rsidRPr="00DD167A">
        <w:t>五</w:t>
      </w:r>
      <w:r w:rsidRPr="00DD167A">
        <w:t>)</w:t>
      </w:r>
      <w:r w:rsidRPr="00DD167A">
        <w:t>請於報名表「貼照片處」貼妥</w:t>
      </w:r>
      <w:r w:rsidRPr="00DD167A">
        <w:rPr>
          <w:shd w:val="clear" w:color="auto" w:fill="FFFFFF"/>
        </w:rPr>
        <w:t>最近</w:t>
      </w:r>
      <w:r w:rsidRPr="00DD167A">
        <w:rPr>
          <w:shd w:val="clear" w:color="auto" w:fill="FFFFFF"/>
        </w:rPr>
        <w:t>6</w:t>
      </w:r>
      <w:r w:rsidRPr="00DD167A">
        <w:rPr>
          <w:shd w:val="clear" w:color="auto" w:fill="FFFFFF"/>
        </w:rPr>
        <w:t>個月內</w:t>
      </w:r>
      <w:r w:rsidRPr="00DD167A">
        <w:rPr>
          <w:shd w:val="clear" w:color="auto" w:fill="FFFFFF"/>
        </w:rPr>
        <w:t>2</w:t>
      </w:r>
      <w:r w:rsidRPr="00DD167A">
        <w:rPr>
          <w:shd w:val="clear" w:color="auto" w:fill="FFFFFF"/>
        </w:rPr>
        <w:t>吋正面半身照片乙張，並須貼妥國民身分證正面影印本（</w:t>
      </w:r>
      <w:r w:rsidRPr="00DD167A">
        <w:rPr>
          <w:color w:val="FF0000"/>
          <w:u w:val="single"/>
          <w:shd w:val="clear" w:color="auto" w:fill="FFFFFF"/>
        </w:rPr>
        <w:t>外籍人士可貼居留證影本</w:t>
      </w:r>
      <w:r w:rsidRPr="00DD167A">
        <w:rPr>
          <w:shd w:val="clear" w:color="auto" w:fill="FFFFFF"/>
        </w:rPr>
        <w:t>）。如應試人員所附之照片與本人不符，應試人員應試時應填具身分確認書、簽名加按左手拇指印紋並拍照存證。</w:t>
      </w:r>
    </w:p>
    <w:p w:rsidR="005A742E" w:rsidRPr="00DD167A" w:rsidRDefault="005A742E" w:rsidP="005A742E">
      <w:pPr>
        <w:widowControl/>
        <w:autoSpaceDE w:val="0"/>
        <w:autoSpaceDN w:val="0"/>
        <w:spacing w:line="260" w:lineRule="exact"/>
        <w:ind w:leftChars="206" w:left="960" w:hangingChars="194" w:hanging="466"/>
        <w:jc w:val="both"/>
        <w:textDirection w:val="lrTbV"/>
        <w:rPr>
          <w:shd w:val="clear" w:color="auto" w:fill="FFFFFF"/>
        </w:rPr>
      </w:pPr>
      <w:r w:rsidRPr="00DD167A">
        <w:rPr>
          <w:kern w:val="0"/>
        </w:rPr>
        <w:t>(</w:t>
      </w:r>
      <w:r w:rsidRPr="00DD167A">
        <w:rPr>
          <w:kern w:val="0"/>
        </w:rPr>
        <w:t>六</w:t>
      </w:r>
      <w:r w:rsidRPr="00DD167A">
        <w:rPr>
          <w:kern w:val="0"/>
        </w:rPr>
        <w:t>)</w:t>
      </w:r>
      <w:r w:rsidRPr="00DD167A">
        <w:rPr>
          <w:kern w:val="0"/>
        </w:rPr>
        <w:t>本基金會以應試人填寫於網頁之報名資料做為製作測驗入場證、測驗結果通知書及合格證明之依據，如因應試人填寫錯誤而要求更換證書，其費用由應試人自行負擔</w:t>
      </w:r>
      <w:r w:rsidRPr="00DD167A">
        <w:t>。</w:t>
      </w:r>
    </w:p>
    <w:p w:rsidR="005A742E" w:rsidRPr="00DD167A" w:rsidRDefault="005A742E" w:rsidP="005A742E">
      <w:pPr>
        <w:widowControl/>
        <w:autoSpaceDE w:val="0"/>
        <w:autoSpaceDN w:val="0"/>
        <w:spacing w:line="260" w:lineRule="exact"/>
        <w:ind w:leftChars="97" w:left="939" w:hangingChars="294" w:hanging="706"/>
        <w:jc w:val="both"/>
        <w:textDirection w:val="lrTbV"/>
      </w:pPr>
      <w:r w:rsidRPr="00DD167A">
        <w:rPr>
          <w:rFonts w:ascii="新細明體" w:hAnsi="新細明體" w:cs="新細明體" w:hint="eastAsia"/>
        </w:rPr>
        <w:t>◎</w:t>
      </w:r>
      <w:r w:rsidRPr="00DD167A">
        <w:rPr>
          <w:kern w:val="0"/>
        </w:rPr>
        <w:t>(</w:t>
      </w:r>
      <w:r w:rsidRPr="00DD167A">
        <w:rPr>
          <w:kern w:val="0"/>
        </w:rPr>
        <w:t>七</w:t>
      </w:r>
      <w:r w:rsidRPr="00DD167A">
        <w:rPr>
          <w:kern w:val="0"/>
        </w:rPr>
        <w:t>)</w:t>
      </w:r>
      <w:r w:rsidRPr="00DD167A">
        <w:rPr>
          <w:kern w:val="0"/>
        </w:rPr>
        <w:t>凡考生以大陸地區之學歷報考者，其學歷均須事先依教育部訂定之「大陸地區學歷採認辦法」規定，獲得教育行政主管機關之認可。</w:t>
      </w:r>
    </w:p>
    <w:p w:rsidR="005A742E" w:rsidRPr="00DD167A" w:rsidRDefault="005A742E" w:rsidP="005A742E">
      <w:pPr>
        <w:widowControl/>
        <w:autoSpaceDE w:val="0"/>
        <w:autoSpaceDN w:val="0"/>
        <w:spacing w:line="270" w:lineRule="exact"/>
        <w:ind w:leftChars="45" w:left="680" w:hangingChars="260" w:hanging="572"/>
        <w:jc w:val="both"/>
        <w:textDirection w:val="lrTbV"/>
      </w:pPr>
      <w:r w:rsidRPr="00DD167A">
        <w:rPr>
          <w:sz w:val="22"/>
        </w:rPr>
        <w:t>二、</w:t>
      </w:r>
      <w:r w:rsidRPr="00DD167A">
        <w:t>應試報名費及應繳證件：</w:t>
      </w:r>
    </w:p>
    <w:p w:rsidR="005A742E" w:rsidRPr="00DD167A" w:rsidRDefault="005A742E" w:rsidP="005A742E">
      <w:pPr>
        <w:widowControl/>
        <w:autoSpaceDE w:val="0"/>
        <w:autoSpaceDN w:val="0"/>
        <w:spacing w:line="270" w:lineRule="exact"/>
        <w:ind w:left="672" w:hanging="224"/>
        <w:jc w:val="both"/>
        <w:textDirection w:val="lrTbV"/>
      </w:pPr>
      <w:r w:rsidRPr="00DD167A">
        <w:t>(</w:t>
      </w:r>
      <w:r w:rsidRPr="00DD167A">
        <w:t>一</w:t>
      </w:r>
      <w:r w:rsidRPr="00DD167A">
        <w:t>)</w:t>
      </w:r>
      <w:r w:rsidRPr="00DD167A">
        <w:t>證券商高級業務員：</w:t>
      </w:r>
    </w:p>
    <w:p w:rsidR="005A742E" w:rsidRPr="00DD167A" w:rsidRDefault="005A742E" w:rsidP="005A742E">
      <w:pPr>
        <w:widowControl/>
        <w:autoSpaceDE w:val="0"/>
        <w:autoSpaceDN w:val="0"/>
        <w:spacing w:line="270" w:lineRule="exact"/>
        <w:ind w:left="879"/>
        <w:jc w:val="both"/>
        <w:textDirection w:val="lrTbV"/>
        <w:rPr>
          <w:shd w:val="pct15" w:color="auto" w:fill="FFFFFF"/>
        </w:rPr>
      </w:pPr>
      <w:r w:rsidRPr="00DD167A">
        <w:t>應試報名費：新台幣</w:t>
      </w:r>
      <w:r w:rsidRPr="00DD167A">
        <w:rPr>
          <w:shd w:val="clear" w:color="auto" w:fill="FFFFFF"/>
        </w:rPr>
        <w:t>陸佰捌拾元整。</w:t>
      </w:r>
    </w:p>
    <w:p w:rsidR="005A742E" w:rsidRPr="00DD167A" w:rsidRDefault="005A742E" w:rsidP="005A742E">
      <w:pPr>
        <w:widowControl/>
        <w:autoSpaceDE w:val="0"/>
        <w:autoSpaceDN w:val="0"/>
        <w:spacing w:line="270" w:lineRule="exact"/>
        <w:ind w:left="1973" w:hanging="1094"/>
        <w:jc w:val="both"/>
        <w:textDirection w:val="lrTbV"/>
      </w:pPr>
      <w:r w:rsidRPr="00DD167A">
        <w:t>應繳證件：畢業證書、學歷證明文件、考試（高考、特種考試）及格證書、證券商業務員測驗合格證明書、投信投顧業務員測驗合格證明書、證券交易相關法規與實務測驗成績合格證明、證券商業務人員專業科目測驗成績合格證明及金融市場常識與職業道德測驗成績合格證明、投信投顧業務員專業科目測驗成績合格證明及金融市場常識與職業道德測驗成績合格證明、證券交易相關法規與實務專業科目測驗成績合格證明及金融</w:t>
      </w:r>
      <w:r w:rsidRPr="00DD167A">
        <w:lastRenderedPageBreak/>
        <w:t>市場常識與職業道德測驗成績合格證明或臺灣證券交易所核發之證券商業務員登記表，目前仍是碩士在學生，必須附大學畢業證書影本，不可附碩士學生證影本。所附資料一律使用影印本，審查後不退還。</w:t>
      </w:r>
    </w:p>
    <w:p w:rsidR="005A742E" w:rsidRPr="00DD167A" w:rsidRDefault="005A742E" w:rsidP="005A742E">
      <w:pPr>
        <w:widowControl/>
        <w:autoSpaceDE w:val="0"/>
        <w:autoSpaceDN w:val="0"/>
        <w:spacing w:line="270" w:lineRule="exact"/>
        <w:ind w:left="672" w:hanging="224"/>
        <w:jc w:val="both"/>
        <w:textDirection w:val="lrTbV"/>
      </w:pPr>
      <w:r w:rsidRPr="00DD167A" w:rsidDel="00D0237F">
        <w:t xml:space="preserve"> </w:t>
      </w:r>
      <w:r w:rsidRPr="00DD167A">
        <w:t>(</w:t>
      </w:r>
      <w:r w:rsidRPr="00DD167A">
        <w:t>二</w:t>
      </w:r>
      <w:r w:rsidRPr="00DD167A">
        <w:t>)</w:t>
      </w:r>
      <w:r w:rsidRPr="00DD167A">
        <w:t>證券交易相關法規與實務乙科測驗：</w:t>
      </w:r>
    </w:p>
    <w:p w:rsidR="005A742E" w:rsidRPr="00DD167A" w:rsidRDefault="005A742E" w:rsidP="005A742E">
      <w:pPr>
        <w:autoSpaceDE w:val="0"/>
        <w:autoSpaceDN w:val="0"/>
        <w:spacing w:line="260" w:lineRule="exact"/>
        <w:ind w:leftChars="399" w:left="958"/>
        <w:jc w:val="both"/>
        <w:textDirection w:val="lrTbV"/>
      </w:pPr>
      <w:r w:rsidRPr="00DD167A">
        <w:t>經投資型保險商品業務員測驗取得合格證明書且具高中職以上畢業者，可參加「證券交易相關法規與實務」乙科之測驗報考者：</w:t>
      </w:r>
    </w:p>
    <w:p w:rsidR="005A742E" w:rsidRPr="00DD167A" w:rsidRDefault="005A742E" w:rsidP="005A742E">
      <w:pPr>
        <w:widowControl/>
        <w:autoSpaceDE w:val="0"/>
        <w:autoSpaceDN w:val="0"/>
        <w:spacing w:line="270" w:lineRule="exact"/>
        <w:ind w:left="1946" w:hanging="1092"/>
        <w:jc w:val="both"/>
        <w:textDirection w:val="lrTbV"/>
      </w:pPr>
      <w:r w:rsidRPr="00DD167A">
        <w:t>應試報名費：新台幣伍佰参拾元者。</w:t>
      </w:r>
    </w:p>
    <w:p w:rsidR="005A742E" w:rsidRPr="00DD167A" w:rsidRDefault="005A742E" w:rsidP="005A742E">
      <w:pPr>
        <w:widowControl/>
        <w:autoSpaceDE w:val="0"/>
        <w:autoSpaceDN w:val="0"/>
        <w:spacing w:line="270" w:lineRule="exact"/>
        <w:ind w:leftChars="297" w:left="2143" w:hangingChars="596" w:hanging="1430"/>
        <w:jc w:val="both"/>
        <w:textDirection w:val="lrTbV"/>
        <w:rPr>
          <w:shd w:val="pct12" w:color="auto" w:fill="auto"/>
        </w:rPr>
      </w:pPr>
      <w:r w:rsidRPr="00DD167A">
        <w:rPr>
          <w:rFonts w:ascii="新細明體" w:hAnsi="新細明體" w:cs="新細明體" w:hint="eastAsia"/>
        </w:rPr>
        <w:t>◎</w:t>
      </w:r>
      <w:r w:rsidRPr="00DD167A">
        <w:t>應繳證件：投資型保險商品業務員測驗合格證明書及高中職畢業證書影印本，審查後不退還；僅檢具「投資型保險商品概要、金融體系概述」測驗成績合格證明者不得報考本項測驗。</w:t>
      </w:r>
    </w:p>
    <w:p w:rsidR="005A742E" w:rsidRPr="00DD167A" w:rsidRDefault="005A742E" w:rsidP="005A742E">
      <w:pPr>
        <w:widowControl/>
        <w:autoSpaceDE w:val="0"/>
        <w:autoSpaceDN w:val="0"/>
        <w:spacing w:line="270" w:lineRule="exact"/>
        <w:ind w:left="672" w:hanging="224"/>
        <w:jc w:val="both"/>
        <w:textDirection w:val="lrTbV"/>
      </w:pPr>
      <w:r w:rsidRPr="00DD167A">
        <w:t>(</w:t>
      </w:r>
      <w:r w:rsidRPr="00DD167A">
        <w:t>三</w:t>
      </w:r>
      <w:r w:rsidRPr="00DD167A">
        <w:t>)</w:t>
      </w:r>
      <w:r w:rsidRPr="00DD167A">
        <w:t>投信投顧業務員：</w:t>
      </w:r>
    </w:p>
    <w:p w:rsidR="005A742E" w:rsidRPr="00DD167A" w:rsidRDefault="005A742E" w:rsidP="005A742E">
      <w:pPr>
        <w:widowControl/>
        <w:autoSpaceDE w:val="0"/>
        <w:autoSpaceDN w:val="0"/>
        <w:spacing w:line="270" w:lineRule="exact"/>
        <w:ind w:left="994" w:hanging="126"/>
        <w:jc w:val="both"/>
        <w:textDirection w:val="lrTbV"/>
      </w:pPr>
      <w:r w:rsidRPr="00DD167A">
        <w:rPr>
          <w:rFonts w:eastAsia="華康楷書體W5外字集"/>
        </w:rPr>
        <w:t>1.</w:t>
      </w:r>
      <w:r w:rsidRPr="00DD167A">
        <w:t>以一般資格參加三科測驗科目報考者：</w:t>
      </w:r>
    </w:p>
    <w:p w:rsidR="005A742E" w:rsidRPr="00DD167A" w:rsidRDefault="005A742E" w:rsidP="005A742E">
      <w:pPr>
        <w:widowControl/>
        <w:autoSpaceDE w:val="0"/>
        <w:autoSpaceDN w:val="0"/>
        <w:spacing w:line="270" w:lineRule="exact"/>
        <w:ind w:left="2226" w:hanging="1204"/>
        <w:jc w:val="both"/>
        <w:textDirection w:val="lrTbV"/>
        <w:rPr>
          <w:b/>
          <w:shd w:val="pct15" w:color="auto" w:fill="FFFFFF"/>
        </w:rPr>
      </w:pPr>
      <w:r w:rsidRPr="00DD167A">
        <w:t>應試報名費：新台幣柒佰参拾元整。</w:t>
      </w:r>
    </w:p>
    <w:p w:rsidR="005A742E" w:rsidRPr="00DD167A" w:rsidRDefault="005A742E" w:rsidP="005A742E">
      <w:pPr>
        <w:widowControl/>
        <w:autoSpaceDE w:val="0"/>
        <w:autoSpaceDN w:val="0"/>
        <w:spacing w:line="270" w:lineRule="exact"/>
        <w:ind w:left="2114" w:hanging="1092"/>
        <w:jc w:val="both"/>
        <w:textDirection w:val="lrTbV"/>
      </w:pPr>
      <w:r w:rsidRPr="00DD167A">
        <w:t>應繳證件：畢業證書、學歷證明文件、考試（高考、普考或特種考試）及格證書、證券商業務員測驗合格證明書、證券商業務人員專業科目測驗成績合格證明及金融市場常識與職業道德測驗成績合格證明、投資型保險商品業務員合格證明書或臺灣證券交易所核發之證券商業務員、證券商高級業務員登記表，一律使用影印本，審查後不退還。</w:t>
      </w:r>
    </w:p>
    <w:p w:rsidR="005A742E" w:rsidRPr="00DD167A" w:rsidRDefault="005A742E" w:rsidP="005A742E">
      <w:pPr>
        <w:widowControl/>
        <w:autoSpaceDE w:val="0"/>
        <w:autoSpaceDN w:val="0"/>
        <w:spacing w:line="270" w:lineRule="exact"/>
        <w:ind w:leftChars="980" w:left="2352"/>
        <w:jc w:val="both"/>
        <w:textDirection w:val="lrTbV"/>
      </w:pPr>
      <w:r w:rsidRPr="00DD167A">
        <w:t>現任證券投資信託事業或證券投資顧問事業之業務人員，在</w:t>
      </w:r>
      <w:smartTag w:uri="urn:schemas-microsoft-com:office:smarttags" w:element="chsdate">
        <w:smartTagPr>
          <w:attr w:name="Year" w:val="1989"/>
          <w:attr w:name="Month" w:val="10"/>
          <w:attr w:name="Day" w:val="11"/>
          <w:attr w:name="IsLunarDate" w:val="False"/>
          <w:attr w:name="IsROCDate" w:val="False"/>
        </w:smartTagPr>
        <w:r w:rsidRPr="00DD167A">
          <w:t>89</w:t>
        </w:r>
        <w:r w:rsidRPr="00DD167A">
          <w:t>年</w:t>
        </w:r>
        <w:r w:rsidRPr="00DD167A">
          <w:t>10</w:t>
        </w:r>
        <w:r w:rsidRPr="00DD167A">
          <w:t>月</w:t>
        </w:r>
        <w:r w:rsidRPr="00DD167A">
          <w:t>11</w:t>
        </w:r>
        <w:r w:rsidRPr="00DD167A">
          <w:t>日</w:t>
        </w:r>
      </w:smartTag>
      <w:r w:rsidRPr="00DD167A">
        <w:t>證券投資顧問事業管理規則或證券投資信託事業管理規則修正生效前，已辦理登記者，可憑辦理登記單位出具之登記証明正本報考投信投顧業務員。</w:t>
      </w:r>
    </w:p>
    <w:p w:rsidR="005A742E" w:rsidRPr="00DD167A" w:rsidRDefault="005A742E" w:rsidP="005A742E">
      <w:pPr>
        <w:widowControl/>
        <w:autoSpaceDE w:val="0"/>
        <w:autoSpaceDN w:val="0"/>
        <w:spacing w:line="270" w:lineRule="exact"/>
        <w:ind w:left="1128" w:hangingChars="470" w:hanging="1128"/>
        <w:jc w:val="both"/>
        <w:textDirection w:val="lrTbV"/>
        <w:rPr>
          <w:b/>
        </w:rPr>
      </w:pPr>
      <w:r w:rsidRPr="00DD167A">
        <w:t xml:space="preserve">      </w:t>
      </w:r>
      <w:r w:rsidRPr="00DD167A">
        <w:rPr>
          <w:rFonts w:ascii="新細明體" w:hAnsi="新細明體" w:cs="新細明體" w:hint="eastAsia"/>
        </w:rPr>
        <w:t>◎</w:t>
      </w:r>
      <w:r w:rsidRPr="00DD167A">
        <w:t>2.</w:t>
      </w:r>
      <w:r w:rsidRPr="00DD167A">
        <w:t>經投信投顧相關法規（含</w:t>
      </w:r>
      <w:r w:rsidRPr="00DD167A">
        <w:rPr>
          <w:snapToGrid w:val="0"/>
          <w:shd w:val="clear" w:color="auto" w:fill="FFFFFF"/>
        </w:rPr>
        <w:t>自律</w:t>
      </w:r>
      <w:r w:rsidRPr="00DD167A">
        <w:t>規範）乙科測驗取得合格證明者，僅須參加「證券投資與財務分析、證券交易相關法規與實務」二科測驗之資格報考者：</w:t>
      </w:r>
      <w:r w:rsidRPr="00DD167A">
        <w:t xml:space="preserve"> </w:t>
      </w:r>
    </w:p>
    <w:p w:rsidR="005A742E" w:rsidRPr="00DD167A" w:rsidRDefault="005A742E" w:rsidP="005A742E">
      <w:pPr>
        <w:widowControl/>
        <w:autoSpaceDE w:val="0"/>
        <w:autoSpaceDN w:val="0"/>
        <w:spacing w:line="260" w:lineRule="exact"/>
        <w:ind w:left="2114" w:hanging="1106"/>
        <w:jc w:val="both"/>
        <w:textDirection w:val="lrTbV"/>
        <w:rPr>
          <w:b/>
          <w:shd w:val="pct15" w:color="auto" w:fill="FFFFFF"/>
        </w:rPr>
      </w:pPr>
      <w:r w:rsidRPr="00DD167A">
        <w:t>應試報名費：新台幣柒佰参拾元整。</w:t>
      </w:r>
    </w:p>
    <w:p w:rsidR="005A742E" w:rsidRPr="00DD167A" w:rsidRDefault="005A742E" w:rsidP="005A742E">
      <w:pPr>
        <w:widowControl/>
        <w:autoSpaceDE w:val="0"/>
        <w:autoSpaceDN w:val="0"/>
        <w:spacing w:line="260" w:lineRule="exact"/>
        <w:ind w:left="2114" w:hanging="1106"/>
        <w:jc w:val="both"/>
        <w:textDirection w:val="lrTbV"/>
      </w:pPr>
      <w:r w:rsidRPr="00DD167A">
        <w:t>應繳證件：投信投顧相關法規</w:t>
      </w:r>
      <w:r w:rsidRPr="00DD167A">
        <w:t>(</w:t>
      </w:r>
      <w:r w:rsidRPr="00DD167A">
        <w:t>含自律規範</w:t>
      </w:r>
      <w:r w:rsidRPr="00DD167A">
        <w:t>)</w:t>
      </w:r>
      <w:r w:rsidRPr="00DD167A">
        <w:t>測驗合格證明影印本，審查後不退還。</w:t>
      </w:r>
    </w:p>
    <w:p w:rsidR="005A742E" w:rsidRPr="00DD167A" w:rsidRDefault="005A742E" w:rsidP="005A742E">
      <w:pPr>
        <w:widowControl/>
        <w:autoSpaceDE w:val="0"/>
        <w:autoSpaceDN w:val="0"/>
        <w:spacing w:line="260" w:lineRule="exact"/>
        <w:ind w:left="1036" w:hanging="168"/>
        <w:jc w:val="both"/>
        <w:textDirection w:val="lrTbV"/>
      </w:pPr>
      <w:r w:rsidRPr="00DD167A">
        <w:rPr>
          <w:rFonts w:eastAsia="華康楷書體W5外字集"/>
        </w:rPr>
        <w:t>3.</w:t>
      </w:r>
      <w:r w:rsidRPr="00DD167A">
        <w:t>經證券商高級業務員測驗取得合格證明書者，僅須參加「投信投顧相關法規（含</w:t>
      </w:r>
      <w:r w:rsidRPr="00DD167A">
        <w:rPr>
          <w:snapToGrid w:val="0"/>
          <w:shd w:val="clear" w:color="auto" w:fill="FFFFFF"/>
        </w:rPr>
        <w:t>自律</w:t>
      </w:r>
      <w:r w:rsidRPr="00DD167A">
        <w:t>規範）」一科測驗之資格報考者：</w:t>
      </w:r>
    </w:p>
    <w:p w:rsidR="005A742E" w:rsidRPr="00DD167A" w:rsidRDefault="005A742E" w:rsidP="005A742E">
      <w:pPr>
        <w:widowControl/>
        <w:autoSpaceDE w:val="0"/>
        <w:autoSpaceDN w:val="0"/>
        <w:spacing w:line="260" w:lineRule="exact"/>
        <w:ind w:left="2114" w:hanging="1106"/>
        <w:jc w:val="both"/>
        <w:textDirection w:val="lrTbV"/>
        <w:rPr>
          <w:shd w:val="pct15" w:color="auto" w:fill="FFFFFF"/>
        </w:rPr>
      </w:pPr>
      <w:r w:rsidRPr="00DD167A">
        <w:t>應試報名費：新台幣</w:t>
      </w:r>
      <w:r w:rsidRPr="00DD167A">
        <w:rPr>
          <w:shd w:val="clear" w:color="auto" w:fill="FFFFFF"/>
        </w:rPr>
        <w:t>伍佰参拾元整。</w:t>
      </w:r>
    </w:p>
    <w:p w:rsidR="005A742E" w:rsidRPr="00DD167A" w:rsidRDefault="005A742E" w:rsidP="005A742E">
      <w:pPr>
        <w:widowControl/>
        <w:autoSpaceDE w:val="0"/>
        <w:autoSpaceDN w:val="0"/>
        <w:spacing w:line="260" w:lineRule="exact"/>
        <w:ind w:left="2114" w:hanging="1106"/>
        <w:jc w:val="both"/>
        <w:textDirection w:val="lrTbV"/>
      </w:pPr>
      <w:r w:rsidRPr="00DD167A">
        <w:t>應繳證件：證券商高級業務員測驗合格證明書、證券商業高級業務人員專業科目測驗成績合格證明及金融市場常識與職業道德測驗成績合格證明影印本，審查後不退還。</w:t>
      </w:r>
    </w:p>
    <w:p w:rsidR="005A742E" w:rsidRPr="00DD167A" w:rsidRDefault="005A742E" w:rsidP="005A742E">
      <w:pPr>
        <w:keepNext/>
        <w:widowControl/>
        <w:autoSpaceDE w:val="0"/>
        <w:autoSpaceDN w:val="0"/>
        <w:spacing w:line="270" w:lineRule="exact"/>
        <w:ind w:left="675" w:hanging="227"/>
        <w:jc w:val="both"/>
        <w:textDirection w:val="lrTbV"/>
      </w:pPr>
      <w:r w:rsidRPr="00DD167A">
        <w:t>(</w:t>
      </w:r>
      <w:r w:rsidRPr="00DD167A">
        <w:t>四</w:t>
      </w:r>
      <w:r w:rsidRPr="00DD167A">
        <w:t>)</w:t>
      </w:r>
      <w:r w:rsidRPr="00DD167A">
        <w:t>投信投顧相關法規（含自律規範）乙科測驗：</w:t>
      </w:r>
    </w:p>
    <w:p w:rsidR="005A742E" w:rsidRPr="00DD167A" w:rsidRDefault="005A742E" w:rsidP="005A742E">
      <w:pPr>
        <w:widowControl/>
        <w:autoSpaceDE w:val="0"/>
        <w:autoSpaceDN w:val="0"/>
        <w:spacing w:line="270" w:lineRule="exact"/>
        <w:ind w:leftChars="425" w:left="1020"/>
        <w:jc w:val="both"/>
        <w:textDirection w:val="lrTbV"/>
        <w:rPr>
          <w:shd w:val="pct15" w:color="auto" w:fill="auto"/>
        </w:rPr>
      </w:pPr>
      <w:r w:rsidRPr="00DD167A">
        <w:t>經信託業業務人員信託業務專業測驗取得合格證明書者，可參加「投信投顧相關法規</w:t>
      </w:r>
      <w:r w:rsidRPr="00DD167A">
        <w:t>(</w:t>
      </w:r>
      <w:r w:rsidRPr="00DD167A">
        <w:t>含自律規範</w:t>
      </w:r>
      <w:r w:rsidRPr="00DD167A">
        <w:t>)</w:t>
      </w:r>
      <w:r w:rsidRPr="00DD167A">
        <w:t>」乙科之測驗報考者：</w:t>
      </w:r>
    </w:p>
    <w:p w:rsidR="005A742E" w:rsidRPr="00DD167A" w:rsidRDefault="005A742E" w:rsidP="005A742E">
      <w:pPr>
        <w:widowControl/>
        <w:autoSpaceDE w:val="0"/>
        <w:autoSpaceDN w:val="0"/>
        <w:spacing w:line="260" w:lineRule="exact"/>
        <w:ind w:left="2114" w:hanging="1162"/>
        <w:jc w:val="both"/>
        <w:textDirection w:val="lrTbV"/>
        <w:rPr>
          <w:b/>
          <w:shd w:val="pct15" w:color="auto" w:fill="FFFFFF"/>
        </w:rPr>
      </w:pPr>
      <w:r w:rsidRPr="00DD167A">
        <w:t>應試報名費：新台幣伍佰参拾元整。</w:t>
      </w:r>
    </w:p>
    <w:p w:rsidR="005A742E" w:rsidRPr="00DD167A" w:rsidRDefault="005A742E" w:rsidP="005A742E">
      <w:pPr>
        <w:widowControl/>
        <w:autoSpaceDE w:val="0"/>
        <w:autoSpaceDN w:val="0"/>
        <w:spacing w:line="260" w:lineRule="exact"/>
        <w:ind w:left="2114" w:hanging="1162"/>
        <w:jc w:val="both"/>
        <w:textDirection w:val="lrTbV"/>
        <w:rPr>
          <w:rFonts w:eastAsia="華康"/>
          <w:shd w:val="pct15" w:color="auto" w:fill="FFFFFF"/>
        </w:rPr>
      </w:pPr>
      <w:r w:rsidRPr="00DD167A">
        <w:t>應繳證件：信託業業務人員信託業務專業測驗合格證明書影印本，審查後不退還。</w:t>
      </w:r>
    </w:p>
    <w:p w:rsidR="005A742E" w:rsidRPr="00DD167A" w:rsidRDefault="005A742E" w:rsidP="005A742E">
      <w:pPr>
        <w:widowControl/>
        <w:autoSpaceDE w:val="0"/>
        <w:autoSpaceDN w:val="0"/>
        <w:spacing w:line="260" w:lineRule="exact"/>
        <w:ind w:left="672" w:hanging="224"/>
        <w:jc w:val="both"/>
        <w:textDirection w:val="lrTbV"/>
      </w:pPr>
      <w:r w:rsidRPr="00DD167A">
        <w:t>(</w:t>
      </w:r>
      <w:r w:rsidRPr="00DD167A">
        <w:t>五</w:t>
      </w:r>
      <w:r w:rsidRPr="00DD167A">
        <w:t>)</w:t>
      </w:r>
      <w:r w:rsidRPr="00DD167A">
        <w:t>證券投資分析人員：</w:t>
      </w:r>
    </w:p>
    <w:p w:rsidR="005A742E" w:rsidRPr="00DD167A" w:rsidRDefault="005A742E" w:rsidP="005A742E">
      <w:pPr>
        <w:widowControl/>
        <w:autoSpaceDE w:val="0"/>
        <w:autoSpaceDN w:val="0"/>
        <w:spacing w:line="260" w:lineRule="exact"/>
        <w:ind w:left="2114" w:hanging="1218"/>
        <w:jc w:val="both"/>
        <w:textDirection w:val="lrTbV"/>
        <w:rPr>
          <w:b/>
          <w:shd w:val="pct15" w:color="auto" w:fill="FFFFFF"/>
        </w:rPr>
      </w:pPr>
      <w:r w:rsidRPr="00DD167A">
        <w:t>應試報名費：新台幣壹仟貳佰参拾元整。</w:t>
      </w:r>
    </w:p>
    <w:p w:rsidR="005A742E" w:rsidRPr="00DD167A" w:rsidRDefault="005A742E" w:rsidP="005A742E">
      <w:pPr>
        <w:widowControl/>
        <w:autoSpaceDE w:val="0"/>
        <w:autoSpaceDN w:val="0"/>
        <w:spacing w:line="260" w:lineRule="exact"/>
        <w:ind w:left="1973" w:hanging="1094"/>
        <w:jc w:val="both"/>
        <w:textDirection w:val="lrTbV"/>
      </w:pPr>
      <w:r w:rsidRPr="00DD167A">
        <w:t>應繳證件：畢業證書、學歷證明文件、考試（高考、特種考試）及格證書、證券商高級業務員測驗合格證明書、證券商高級業務人員專業科目測驗成績合格證明及金融市場常識與職業道德測驗成績合格證明、臺灣證券交易所核發之證券商高級業務員登記表、投信投顧業務員測驗合格證明書或投信投顧業務員專業科目測驗成績合格證明及金融市場常識與職業道德測驗成績合格證明，一律使用影印本，審查後不退還。</w:t>
      </w:r>
    </w:p>
    <w:p w:rsidR="005A742E" w:rsidRPr="00DD167A" w:rsidRDefault="005A742E" w:rsidP="005A742E">
      <w:pPr>
        <w:widowControl/>
        <w:autoSpaceDE w:val="0"/>
        <w:autoSpaceDN w:val="0"/>
        <w:spacing w:line="260" w:lineRule="exact"/>
        <w:ind w:leftChars="909" w:left="2182"/>
        <w:jc w:val="both"/>
        <w:textDirection w:val="lrTbV"/>
        <w:rPr>
          <w:snapToGrid w:val="0"/>
          <w:kern w:val="24"/>
        </w:rPr>
      </w:pPr>
      <w:r w:rsidRPr="00DD167A">
        <w:t>報名證券投資分析人員類科測驗，</w:t>
      </w:r>
      <w:r w:rsidRPr="00DD167A">
        <w:rPr>
          <w:snapToGrid w:val="0"/>
          <w:kern w:val="24"/>
          <w:shd w:val="clear" w:color="auto" w:fill="FFFFFF"/>
        </w:rPr>
        <w:t>除應繳證件外，須檢附工作經驗證明正本</w:t>
      </w:r>
      <w:r w:rsidRPr="00DD167A">
        <w:rPr>
          <w:snapToGrid w:val="0"/>
          <w:kern w:val="24"/>
        </w:rPr>
        <w:t>。</w:t>
      </w:r>
      <w:r w:rsidRPr="00DD167A">
        <w:t>並由服務機構具體列明服務部門、職稱及</w:t>
      </w:r>
      <w:r w:rsidRPr="00DD167A">
        <w:lastRenderedPageBreak/>
        <w:t>工作起訖日期</w:t>
      </w:r>
      <w:r w:rsidRPr="00DD167A">
        <w:t>(</w:t>
      </w:r>
      <w:r w:rsidRPr="00DD167A">
        <w:t>如由派遣機構出具工作證明，應輔以由派駐機構填具之簡易工作內容說明</w:t>
      </w:r>
      <w:r w:rsidRPr="00DD167A">
        <w:t>)</w:t>
      </w:r>
      <w:r w:rsidRPr="00DD167A">
        <w:t>。如原服務單位已消滅，須以向臺灣證券交易所申請之資格登記證明或以勞工保險卡影本替代。若任職於不同公司，請分別出具證明。工作經驗證明正本，將以掛號寄還。</w:t>
      </w:r>
    </w:p>
    <w:p w:rsidR="005A742E" w:rsidRPr="00DD167A" w:rsidRDefault="005A742E" w:rsidP="005A742E">
      <w:pPr>
        <w:widowControl/>
        <w:autoSpaceDE w:val="0"/>
        <w:autoSpaceDN w:val="0"/>
        <w:spacing w:before="40" w:line="260" w:lineRule="exact"/>
        <w:ind w:left="675" w:hanging="227"/>
        <w:jc w:val="both"/>
        <w:textDirection w:val="lrTbV"/>
        <w:rPr>
          <w:spacing w:val="-10"/>
        </w:rPr>
      </w:pPr>
      <w:r w:rsidRPr="00DD167A">
        <w:t>(</w:t>
      </w:r>
      <w:r w:rsidRPr="00DD167A">
        <w:t>六</w:t>
      </w:r>
      <w:r w:rsidRPr="00DD167A">
        <w:t>)</w:t>
      </w:r>
      <w:r w:rsidRPr="00DD167A">
        <w:t>期貨交易分析人員：</w:t>
      </w:r>
    </w:p>
    <w:p w:rsidR="005A742E" w:rsidRPr="00DD167A" w:rsidRDefault="005A742E" w:rsidP="005A742E">
      <w:pPr>
        <w:widowControl/>
        <w:autoSpaceDE w:val="0"/>
        <w:autoSpaceDN w:val="0"/>
        <w:spacing w:line="260" w:lineRule="exact"/>
        <w:ind w:left="2114" w:hanging="1218"/>
        <w:jc w:val="both"/>
        <w:textDirection w:val="lrTbV"/>
        <w:rPr>
          <w:b/>
          <w:shd w:val="pct15" w:color="auto" w:fill="FFFFFF"/>
        </w:rPr>
      </w:pPr>
      <w:r w:rsidRPr="00DD167A">
        <w:t>應試報名費：新台幣壹仟貳佰参拾元整。</w:t>
      </w:r>
    </w:p>
    <w:p w:rsidR="005A742E" w:rsidRPr="00DD167A" w:rsidRDefault="005A742E" w:rsidP="005A742E">
      <w:pPr>
        <w:widowControl/>
        <w:autoSpaceDE w:val="0"/>
        <w:autoSpaceDN w:val="0"/>
        <w:spacing w:line="260" w:lineRule="exact"/>
        <w:ind w:left="1918" w:hanging="1022"/>
        <w:jc w:val="both"/>
        <w:textDirection w:val="lrTbV"/>
      </w:pPr>
      <w:r w:rsidRPr="00DD167A">
        <w:rPr>
          <w:spacing w:val="-10"/>
        </w:rPr>
        <w:t>應繳證件：</w:t>
      </w:r>
      <w:r w:rsidRPr="00DD167A">
        <w:t>畢業證書、學歷證明文件、考試（高考、特種考試）及格證書、</w:t>
      </w:r>
      <w:r w:rsidRPr="00DD167A">
        <w:rPr>
          <w:spacing w:val="-10"/>
        </w:rPr>
        <w:t>期貨商業務員測驗合格證明書，</w:t>
      </w:r>
      <w:r w:rsidRPr="00DD167A">
        <w:t>一律使用影印本，審查後不退還。</w:t>
      </w:r>
    </w:p>
    <w:p w:rsidR="005A742E" w:rsidRPr="00DD167A" w:rsidRDefault="005A742E" w:rsidP="005A742E">
      <w:pPr>
        <w:widowControl/>
        <w:autoSpaceDE w:val="0"/>
        <w:autoSpaceDN w:val="0"/>
        <w:spacing w:line="260" w:lineRule="exact"/>
        <w:ind w:leftChars="883" w:left="2119"/>
        <w:jc w:val="both"/>
        <w:textDirection w:val="lrTbV"/>
        <w:rPr>
          <w:spacing w:val="-2"/>
        </w:rPr>
      </w:pPr>
      <w:r w:rsidRPr="00DD167A">
        <w:rPr>
          <w:spacing w:val="-2"/>
        </w:rPr>
        <w:t>報名期貨交易分析人員類科測驗，</w:t>
      </w:r>
      <w:r w:rsidRPr="00DD167A">
        <w:rPr>
          <w:spacing w:val="-2"/>
          <w:shd w:val="clear" w:color="auto" w:fill="FFFFFF"/>
        </w:rPr>
        <w:t>除應繳證件外，須檢附工作經驗證明正本</w:t>
      </w:r>
      <w:r w:rsidRPr="00DD167A">
        <w:rPr>
          <w:spacing w:val="-2"/>
        </w:rPr>
        <w:t>。並由服務機構具體列明服務部門、職稱及工作起訖日期</w:t>
      </w:r>
      <w:r w:rsidRPr="00DD167A">
        <w:t>(</w:t>
      </w:r>
      <w:r w:rsidRPr="00DD167A">
        <w:t>如由派遣機構出具工作證明，應輔以由派駐機構填具之簡易工作內容說明</w:t>
      </w:r>
      <w:r w:rsidRPr="00DD167A">
        <w:t>)</w:t>
      </w:r>
      <w:r w:rsidRPr="00DD167A">
        <w:rPr>
          <w:spacing w:val="-2"/>
        </w:rPr>
        <w:t>。如原服務單位已消滅，須以向中華民國期貨業商業同業公會申請之資格登記證明或以勞工保險卡影本替代。若任職於不同公司，請分別出具證明。</w:t>
      </w:r>
      <w:r w:rsidRPr="00DD167A">
        <w:t>工作經驗證明正本，將以掛號寄還。</w:t>
      </w:r>
    </w:p>
    <w:p w:rsidR="005A742E" w:rsidRPr="00DD167A" w:rsidRDefault="005A742E" w:rsidP="005A742E">
      <w:pPr>
        <w:widowControl/>
        <w:autoSpaceDE w:val="0"/>
        <w:autoSpaceDN w:val="0"/>
        <w:spacing w:line="260" w:lineRule="exact"/>
        <w:ind w:left="672" w:hanging="224"/>
        <w:jc w:val="both"/>
        <w:textDirection w:val="lrTbV"/>
      </w:pPr>
      <w:r w:rsidRPr="00DD167A" w:rsidDel="00D0237F">
        <w:t xml:space="preserve"> </w:t>
      </w:r>
      <w:r w:rsidRPr="00DD167A">
        <w:t>(</w:t>
      </w:r>
      <w:r w:rsidRPr="00DD167A">
        <w:t>七</w:t>
      </w:r>
      <w:r w:rsidRPr="00DD167A">
        <w:t>)</w:t>
      </w:r>
      <w:r w:rsidRPr="00DD167A">
        <w:rPr>
          <w:kern w:val="24"/>
        </w:rPr>
        <w:t>期貨信託基金銷售機構銷售</w:t>
      </w:r>
      <w:r w:rsidRPr="00DD167A">
        <w:t>人員：</w:t>
      </w:r>
    </w:p>
    <w:p w:rsidR="005A742E" w:rsidRPr="00DD167A" w:rsidRDefault="005A742E" w:rsidP="005A742E">
      <w:pPr>
        <w:widowControl/>
        <w:autoSpaceDE w:val="0"/>
        <w:autoSpaceDN w:val="0"/>
        <w:spacing w:line="260" w:lineRule="exact"/>
        <w:ind w:left="2114" w:hanging="1218"/>
        <w:jc w:val="both"/>
        <w:textDirection w:val="lrTbV"/>
        <w:rPr>
          <w:b/>
          <w:shd w:val="pct15" w:color="auto" w:fill="FFFFFF"/>
        </w:rPr>
      </w:pPr>
      <w:r w:rsidRPr="00DD167A">
        <w:t>應試報名費：新台幣伍佰参拾元整。</w:t>
      </w:r>
    </w:p>
    <w:p w:rsidR="005A742E" w:rsidRPr="00DD167A" w:rsidRDefault="005A742E" w:rsidP="005A742E">
      <w:pPr>
        <w:widowControl/>
        <w:autoSpaceDE w:val="0"/>
        <w:autoSpaceDN w:val="0"/>
        <w:spacing w:line="260" w:lineRule="exact"/>
        <w:ind w:left="2002" w:hanging="1106"/>
        <w:jc w:val="both"/>
        <w:textDirection w:val="lrTbV"/>
      </w:pPr>
      <w:r w:rsidRPr="00DD167A">
        <w:t>應繳證件：畢業證書、學歷證明文件、證券投資分析人員測驗合格證明書、證券投資分析人員專業科目測驗成績合格證明及金融市場常識與職業道德測驗成績合格證明、證券商高級業務員測驗合格證明書、證券商高級業務人員專業科目測驗成績合格證明及金融市場常識與職業道德測驗成績合格證明、投信投顧業務員測驗合格證明書或投信投顧業務員專業科目測驗成績合格證明及金融市場常識與職業道德測驗成績合格證明、信託業業務人員合格證明書及證券投資信託及顧問法規測驗合格證明或信託業業務人員合格證明書及證券投資信託及顧問法規專業科目測驗成績合格證明及金融市場常識與職業道德測驗成績合格證明，一律使用影印本，審查後不退還。</w:t>
      </w:r>
    </w:p>
    <w:p w:rsidR="005A742E" w:rsidRPr="00DD167A" w:rsidRDefault="005A742E" w:rsidP="005A742E">
      <w:pPr>
        <w:widowControl/>
        <w:autoSpaceDE w:val="0"/>
        <w:autoSpaceDN w:val="0"/>
        <w:spacing w:line="260" w:lineRule="exact"/>
        <w:ind w:leftChars="922" w:left="2213"/>
        <w:jc w:val="both"/>
        <w:textDirection w:val="lrTbV"/>
      </w:pPr>
      <w:r w:rsidRPr="00DD167A">
        <w:t>以工作經歷報名期貨信託基金銷售機構銷售人員測驗者，須檢附工作經驗證明正本。並由服務機構具體列明服務部門、職稱及工作起訖日期。若任職於不同公司，請分別出具證明。工作經驗證明正本，審查後以掛號寄還。</w:t>
      </w:r>
    </w:p>
    <w:p w:rsidR="005A742E" w:rsidRPr="00DD167A" w:rsidRDefault="005A742E" w:rsidP="005A742E">
      <w:pPr>
        <w:widowControl/>
        <w:autoSpaceDE w:val="0"/>
        <w:autoSpaceDN w:val="0"/>
        <w:spacing w:line="260" w:lineRule="exact"/>
        <w:ind w:leftChars="194" w:left="1097" w:hangingChars="263" w:hanging="631"/>
        <w:jc w:val="both"/>
        <w:textDirection w:val="lrTbV"/>
      </w:pPr>
      <w:r w:rsidRPr="00DD167A">
        <w:t>註：</w:t>
      </w:r>
      <w:r w:rsidRPr="00DD167A">
        <w:rPr>
          <w:rFonts w:eastAsia="華康楷書體W5外字集"/>
        </w:rPr>
        <w:t>1.</w:t>
      </w:r>
      <w:r w:rsidRPr="00DD167A">
        <w:t>以外國機構出具之學經歷文件報考者，應經我國政府認可之機構或公證人或我國駐外單位（包括我國駐當地使、領館或派駐當地之文化、貿易、商務機構）之簽證或由目前聘僱之證券、投信投顧暨期貨相關機構出具擔保證明；如屬外文者，應檢附中文譯本並聲明譯本內容與原文相符；</w:t>
      </w:r>
      <w:r w:rsidRPr="00DD167A">
        <w:rPr>
          <w:kern w:val="0"/>
        </w:rPr>
        <w:t>考生以大陸地區之學歷報考者，其學歷均須事先依教育部訂定之「大陸地區學歷採認辦法」規定，獲得教育行政主管機關之認可。</w:t>
      </w:r>
    </w:p>
    <w:p w:rsidR="005A742E" w:rsidRPr="00DD167A" w:rsidRDefault="005A742E" w:rsidP="005A742E">
      <w:pPr>
        <w:widowControl/>
        <w:autoSpaceDE w:val="0"/>
        <w:autoSpaceDN w:val="0"/>
        <w:spacing w:line="260" w:lineRule="exact"/>
        <w:ind w:leftChars="400" w:left="1114" w:hangingChars="64" w:hanging="154"/>
        <w:jc w:val="both"/>
        <w:textDirection w:val="lrTbV"/>
      </w:pPr>
      <w:r w:rsidRPr="00DD167A">
        <w:rPr>
          <w:rFonts w:eastAsia="華康楷書體W5外字集"/>
        </w:rPr>
        <w:t>2.</w:t>
      </w:r>
      <w:r w:rsidRPr="00DD167A">
        <w:t>測驗合格後，如發現所繳驗之證明文件係偽造或變更者，報請公會及相關機關撤銷其合格證明書。</w:t>
      </w:r>
    </w:p>
    <w:p w:rsidR="005A742E" w:rsidRPr="00DD167A" w:rsidRDefault="005A742E" w:rsidP="005A742E">
      <w:pPr>
        <w:widowControl/>
        <w:autoSpaceDE w:val="0"/>
        <w:autoSpaceDN w:val="0"/>
        <w:spacing w:line="260" w:lineRule="exact"/>
        <w:ind w:leftChars="400" w:left="1114" w:hangingChars="64" w:hanging="154"/>
        <w:jc w:val="both"/>
        <w:textDirection w:val="lrTbV"/>
      </w:pPr>
      <w:r w:rsidRPr="00DD167A">
        <w:rPr>
          <w:rFonts w:eastAsia="華康楷書體W5外字集"/>
        </w:rPr>
        <w:t>3.</w:t>
      </w:r>
      <w:r w:rsidRPr="00DD167A">
        <w:t>以高中職或專科進修補習學校畢業資格報考者，應繳交畢業證書或資格證明書影本，不得以結業證明書代替。</w:t>
      </w:r>
    </w:p>
    <w:p w:rsidR="005A742E" w:rsidRPr="00DD167A" w:rsidRDefault="005A742E" w:rsidP="005A742E">
      <w:pPr>
        <w:widowControl/>
        <w:autoSpaceDE w:val="0"/>
        <w:autoSpaceDN w:val="0"/>
        <w:spacing w:line="260" w:lineRule="exact"/>
        <w:ind w:leftChars="400" w:left="1114" w:hangingChars="64" w:hanging="154"/>
        <w:jc w:val="both"/>
        <w:textDirection w:val="lrTbV"/>
        <w:rPr>
          <w:rFonts w:eastAsia="華康楷書體W5外字集"/>
        </w:rPr>
      </w:pPr>
      <w:r w:rsidRPr="00DD167A">
        <w:rPr>
          <w:rFonts w:eastAsia="華康楷書體W5外字集"/>
        </w:rPr>
        <w:t>4.</w:t>
      </w:r>
      <w:r w:rsidRPr="00DD167A">
        <w:t>以大學、獨立學院、</w:t>
      </w:r>
      <w:r w:rsidRPr="00DD167A">
        <w:t>3</w:t>
      </w:r>
      <w:r w:rsidRPr="00DD167A">
        <w:t>年制或</w:t>
      </w:r>
      <w:r w:rsidRPr="00DD167A">
        <w:t>2</w:t>
      </w:r>
      <w:r w:rsidRPr="00DD167A">
        <w:t>年制專科學校</w:t>
      </w:r>
      <w:r w:rsidRPr="00DD167A">
        <w:t>1</w:t>
      </w:r>
      <w:r w:rsidRPr="00DD167A">
        <w:t>年級以上肄業，或</w:t>
      </w:r>
      <w:r w:rsidRPr="00DD167A">
        <w:t>5</w:t>
      </w:r>
      <w:r w:rsidRPr="00DD167A">
        <w:t>年制專科學校</w:t>
      </w:r>
      <w:r w:rsidRPr="00DD167A">
        <w:t>4</w:t>
      </w:r>
      <w:r w:rsidRPr="00DD167A">
        <w:t>年以上肄業資格報名者，須繳交肄業證明書、成績單或具備註冊紀錄之學生證影本。</w:t>
      </w:r>
    </w:p>
    <w:p w:rsidR="005A742E" w:rsidRPr="00DD167A" w:rsidRDefault="005A742E" w:rsidP="005A742E">
      <w:pPr>
        <w:widowControl/>
        <w:autoSpaceDE w:val="0"/>
        <w:autoSpaceDN w:val="0"/>
        <w:spacing w:line="260" w:lineRule="exact"/>
        <w:ind w:leftChars="400" w:left="1114" w:hangingChars="64" w:hanging="154"/>
        <w:jc w:val="both"/>
        <w:textDirection w:val="lrTbV"/>
      </w:pPr>
      <w:r w:rsidRPr="00DD167A">
        <w:rPr>
          <w:rFonts w:eastAsia="華康楷書體W5外字集"/>
        </w:rPr>
        <w:t>5.</w:t>
      </w:r>
      <w:r w:rsidRPr="00DD167A">
        <w:t>如曾變更姓名，因而與學經歷證明文件記載之姓名不符者，應檢附戶籍謄本以資證明。</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t>三、</w:t>
      </w:r>
      <w:r w:rsidRPr="00DD167A">
        <w:t>若曾參加本項測驗者，請將有效期間內之相同類別測驗結果通知書下方條碼剪下，並貼於郵寄報名表空白處，可免檢附學（經）歷證明文件。</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lastRenderedPageBreak/>
        <w:t>四、</w:t>
      </w:r>
      <w:r w:rsidRPr="00DD167A">
        <w:t>在填寫報名表時應將姓名、住址、郵遞區號及連絡電話填寫正確，以便寄發入場證與測驗結果通知書。如住址有誤、無人收信、代收未及時轉知或因未填寫郵遞區號導致郵件延遲者，由應試人員自行負責。</w:t>
      </w:r>
    </w:p>
    <w:p w:rsidR="005A742E" w:rsidRPr="00DD167A" w:rsidRDefault="005A742E" w:rsidP="005A742E">
      <w:pPr>
        <w:widowControl/>
        <w:autoSpaceDE w:val="0"/>
        <w:autoSpaceDN w:val="0"/>
        <w:spacing w:line="280" w:lineRule="exact"/>
        <w:ind w:leftChars="-7" w:left="710" w:hangingChars="303" w:hanging="727"/>
        <w:jc w:val="both"/>
        <w:textDirection w:val="lrTbV"/>
      </w:pPr>
      <w:r w:rsidRPr="00DD167A">
        <w:rPr>
          <w:rFonts w:ascii="新細明體" w:hAnsi="新細明體" w:cs="新細明體" w:hint="eastAsia"/>
        </w:rPr>
        <w:t>◎</w:t>
      </w:r>
      <w:r w:rsidRPr="00DD167A">
        <w:rPr>
          <w:kern w:val="0"/>
        </w:rPr>
        <w:t>五、完成</w:t>
      </w:r>
      <w:r w:rsidRPr="00DD167A">
        <w:t>報名資料填寫後，請依畫面點選繳費方式，繳費完成後即可點選下載報名書表。報名書表包含報名表及報名專用信封封面等，請自行列印；並請自行購買大型</w:t>
      </w:r>
      <w:r w:rsidRPr="00DD167A">
        <w:t>B4</w:t>
      </w:r>
      <w:r w:rsidRPr="00DD167A">
        <w:t>或</w:t>
      </w:r>
      <w:r w:rsidRPr="00DD167A">
        <w:t>A4</w:t>
      </w:r>
      <w:r w:rsidRPr="00DD167A">
        <w:t>信封，將列印之報名專用信封封面密實黏貼在外，另將列印之報名表及應繳各項應試資格文件整理齊全後，平放在簡章信封內。本基金會測驗中心係以機器作業處理報名表，請勿使用訂書針、迴紋針、強力夾等工具固定。</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t>六、</w:t>
      </w:r>
      <w:r w:rsidRPr="00DD167A">
        <w:t>郵寄報名表前，請再詳加檢查各項表件是否齊全，</w:t>
      </w:r>
      <w:r w:rsidRPr="00DD167A">
        <w:rPr>
          <w:shd w:val="clear" w:color="auto" w:fill="FFFFFF"/>
        </w:rPr>
        <w:t>凡因表件不全、資格不符、填寫錯誤或逾報名日期者，一律取消報名資格，報名表不寄回，不可將報名費用轉為下次測驗費用，所繳報名費扣除三分之一及匯費壹拾元後退還餘款</w:t>
      </w:r>
      <w:r w:rsidRPr="00DD167A">
        <w:t>。退費方式</w:t>
      </w:r>
      <w:r w:rsidRPr="00DD167A">
        <w:rPr>
          <w:shd w:val="clear" w:color="auto" w:fill="FFFFFF"/>
        </w:rPr>
        <w:t>依考生報名時之繳費方式以信用卡刷退、轉帳或開立禁止背書轉讓支票退還。</w:t>
      </w:r>
      <w:r w:rsidRPr="00DD167A">
        <w:t>除上述退件之情況外，一經報名，不得以任何理由申請退還報名費。</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t>七、</w:t>
      </w:r>
      <w:r w:rsidRPr="00DD167A">
        <w:rPr>
          <w:shd w:val="clear" w:color="auto" w:fill="FFFFFF"/>
        </w:rPr>
        <w:t>報名函件請以掛號投遞，如以平信郵遞發生遺失或遲誤而無法報名者，由參加應試人員自行負責。</w:t>
      </w:r>
    </w:p>
    <w:p w:rsidR="005A742E" w:rsidRPr="00DD167A" w:rsidRDefault="005A742E" w:rsidP="00807B49">
      <w:pPr>
        <w:autoSpaceDE w:val="0"/>
        <w:autoSpaceDN w:val="0"/>
        <w:spacing w:beforeLines="20" w:after="120" w:line="280" w:lineRule="exact"/>
        <w:ind w:firstLineChars="98" w:firstLine="235"/>
        <w:jc w:val="both"/>
        <w:textDirection w:val="lrTbV"/>
        <w:rPr>
          <w:b/>
          <w:shd w:val="clear" w:color="auto" w:fill="FFFFFF"/>
        </w:rPr>
      </w:pPr>
      <w:r w:rsidRPr="00DD167A">
        <w:t>八、</w:t>
      </w:r>
      <w:r w:rsidRPr="00DD167A">
        <w:rPr>
          <w:shd w:val="clear" w:color="auto" w:fill="FFFFFF"/>
        </w:rPr>
        <w:t>測驗入場證已採明信片統一寄發，請參加測驗之考生特別留意</w:t>
      </w:r>
      <w:r w:rsidRPr="00DD167A">
        <w:rPr>
          <w:sz w:val="28"/>
          <w:shd w:val="clear" w:color="auto" w:fill="FFFFFF"/>
        </w:rPr>
        <w:t>。</w:t>
      </w:r>
      <w:r w:rsidRPr="00DD167A">
        <w:rPr>
          <w:shd w:val="clear" w:color="auto" w:fill="FFFFFF"/>
        </w:rPr>
        <w:t>入場證格式如下表：</w:t>
      </w:r>
    </w:p>
    <w:p w:rsidR="005A742E" w:rsidRPr="00DD167A" w:rsidRDefault="00317570" w:rsidP="005A742E">
      <w:pPr>
        <w:widowControl/>
        <w:autoSpaceDE w:val="0"/>
        <w:autoSpaceDN w:val="0"/>
        <w:spacing w:line="240" w:lineRule="exact"/>
        <w:ind w:left="442" w:hanging="215"/>
        <w:jc w:val="both"/>
        <w:textDirection w:val="lrTbV"/>
        <w:rPr>
          <w:b/>
          <w:shd w:val="pct15" w:color="auto" w:fill="FFFFFF"/>
        </w:rPr>
      </w:pPr>
      <w:r w:rsidRPr="00317570">
        <w:rPr>
          <w:b/>
          <w:noProof/>
          <w:sz w:val="20"/>
        </w:rPr>
        <w:pict>
          <v:group id="群組 2" o:spid="_x0000_s1026" style="position:absolute;left:0;text-align:left;margin-left:360.05pt;margin-top:8.7pt;width:65.2pt;height:72.15pt;z-index:251658240" coordorigin="8201,8361" coordsize="1304,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">
            <v:shapetype id="_x0000_t202" coordsize="21600,21600" o:spt="202" path="m,l,21600r21600,l21600,xe">
              <v:stroke joinstyle="miter"/>
              <v:path gradientshapeok="t" o:connecttype="rect"/>
            </v:shapetype>
            <v:shape id="Text Box 4" o:spid="_x0000_s1027" type="#_x0000_t202" style="position:absolute;left:8201;top:8361;width:1304;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ojMUA&#10;AADaAAAADwAAAGRycy9kb3ducmV2LnhtbESPQWvCQBSE70L/w/IKXoLZ2IK0qauEYkUvlaQq9PbI&#10;vibB7NuQXTX9911B6HGYmW+Y+XIwrbhQ7xrLCqZxAoK4tLrhSsH+62PyAsJ5ZI2tZVLwSw6Wi4fR&#10;HFNtr5zTpfCVCBB2KSqove9SKV1Zk0EX2444eD+2N+iD7Cupe7wGuGnlU5LMpMGGw0KNHb3XVJ6K&#10;s1Gw2kavXcG7dXbMT99ttovyw2ek1PhxyN5AeBr8f/je3mgFz3C7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GiMxQAAANoAAAAPAAAAAAAAAAAAAAAAAJgCAABkcnMv&#10;ZG93bnJldi54bWxQSwUGAAAAAAQABAD1AAAAigMAAAAA&#10;" filled="f" strokeweight="1pt">
              <v:textbox inset="3mm,.8mm,0,0">
                <w:txbxContent>
                  <w:p w:rsidR="005A742E" w:rsidRDefault="005A742E" w:rsidP="005A742E">
                    <w:pPr>
                      <w:adjustRightInd w:val="0"/>
                      <w:snapToGrid w:val="0"/>
                      <w:spacing w:line="180" w:lineRule="exact"/>
                      <w:rPr>
                        <w:sz w:val="16"/>
                      </w:rPr>
                    </w:pPr>
                    <w:r>
                      <w:rPr>
                        <w:rFonts w:hint="eastAsia"/>
                        <w:kern w:val="0"/>
                        <w:sz w:val="16"/>
                        <w:fitText w:val="964" w:id="-1858959104"/>
                      </w:rPr>
                      <w:t>國內郵資已付</w:t>
                    </w:r>
                  </w:p>
                  <w:p w:rsidR="005A742E" w:rsidRDefault="005A742E" w:rsidP="005A742E">
                    <w:pPr>
                      <w:adjustRightInd w:val="0"/>
                      <w:snapToGrid w:val="0"/>
                      <w:spacing w:line="180" w:lineRule="exact"/>
                      <w:rPr>
                        <w:sz w:val="16"/>
                      </w:rPr>
                    </w:pPr>
                    <w:r>
                      <w:rPr>
                        <w:rFonts w:hint="eastAsia"/>
                        <w:kern w:val="0"/>
                        <w:sz w:val="16"/>
                        <w:fitText w:val="964" w:id="-1858959103"/>
                      </w:rPr>
                      <w:t xml:space="preserve">北　</w:t>
                    </w:r>
                    <w:r>
                      <w:rPr>
                        <w:rFonts w:hint="eastAsia"/>
                        <w:kern w:val="0"/>
                        <w:sz w:val="16"/>
                        <w:fitText w:val="964" w:id="-1858959103"/>
                      </w:rPr>
                      <w:t xml:space="preserve"> </w:t>
                    </w:r>
                    <w:r>
                      <w:rPr>
                        <w:rFonts w:hint="eastAsia"/>
                        <w:kern w:val="0"/>
                        <w:sz w:val="16"/>
                        <w:fitText w:val="964" w:id="-1858959103"/>
                      </w:rPr>
                      <w:t xml:space="preserve">區　</w:t>
                    </w:r>
                    <w:r>
                      <w:rPr>
                        <w:rFonts w:hint="eastAsia"/>
                        <w:kern w:val="0"/>
                        <w:sz w:val="16"/>
                        <w:fitText w:val="964" w:id="-1858959103"/>
                      </w:rPr>
                      <w:t xml:space="preserve"> </w:t>
                    </w:r>
                    <w:r>
                      <w:rPr>
                        <w:rFonts w:hint="eastAsia"/>
                        <w:kern w:val="0"/>
                        <w:sz w:val="16"/>
                        <w:fitText w:val="964" w:id="-1858959103"/>
                      </w:rPr>
                      <w:t>局</w:t>
                    </w:r>
                  </w:p>
                  <w:p w:rsidR="005A742E" w:rsidRDefault="005A742E" w:rsidP="005A742E">
                    <w:pPr>
                      <w:adjustRightInd w:val="0"/>
                      <w:snapToGrid w:val="0"/>
                      <w:spacing w:line="180" w:lineRule="exact"/>
                      <w:rPr>
                        <w:sz w:val="16"/>
                      </w:rPr>
                    </w:pPr>
                    <w:r>
                      <w:rPr>
                        <w:rFonts w:hint="eastAsia"/>
                        <w:kern w:val="0"/>
                        <w:sz w:val="16"/>
                        <w:fitText w:val="964" w:id="-1858959102"/>
                      </w:rPr>
                      <w:t xml:space="preserve">營　</w:t>
                    </w:r>
                    <w:r>
                      <w:rPr>
                        <w:rFonts w:hint="eastAsia"/>
                        <w:kern w:val="0"/>
                        <w:sz w:val="16"/>
                        <w:fitText w:val="964" w:id="-1858959102"/>
                      </w:rPr>
                      <w:t xml:space="preserve"> </w:t>
                    </w:r>
                    <w:r>
                      <w:rPr>
                        <w:rFonts w:hint="eastAsia"/>
                        <w:kern w:val="0"/>
                        <w:sz w:val="16"/>
                        <w:fitText w:val="964" w:id="-1858959102"/>
                      </w:rPr>
                      <w:t xml:space="preserve">收　</w:t>
                    </w:r>
                    <w:r>
                      <w:rPr>
                        <w:rFonts w:hint="eastAsia"/>
                        <w:kern w:val="0"/>
                        <w:sz w:val="16"/>
                        <w:fitText w:val="964" w:id="-1858959102"/>
                      </w:rPr>
                      <w:t xml:space="preserve"> </w:t>
                    </w:r>
                    <w:r>
                      <w:rPr>
                        <w:rFonts w:hint="eastAsia"/>
                        <w:kern w:val="0"/>
                        <w:sz w:val="16"/>
                        <w:fitText w:val="964" w:id="-1858959102"/>
                      </w:rPr>
                      <w:t>股</w:t>
                    </w:r>
                  </w:p>
                  <w:p w:rsidR="005A742E" w:rsidRDefault="005A742E" w:rsidP="005A742E">
                    <w:pPr>
                      <w:adjustRightInd w:val="0"/>
                      <w:snapToGrid w:val="0"/>
                      <w:spacing w:line="180" w:lineRule="exact"/>
                      <w:rPr>
                        <w:sz w:val="16"/>
                      </w:rPr>
                    </w:pPr>
                    <w:r>
                      <w:rPr>
                        <w:rFonts w:hint="eastAsia"/>
                        <w:kern w:val="0"/>
                        <w:sz w:val="16"/>
                        <w:fitText w:val="964" w:id="-1858959101"/>
                      </w:rPr>
                      <w:t xml:space="preserve">許　</w:t>
                    </w:r>
                    <w:r>
                      <w:rPr>
                        <w:rFonts w:hint="eastAsia"/>
                        <w:kern w:val="0"/>
                        <w:sz w:val="16"/>
                        <w:fitText w:val="964" w:id="-1858959101"/>
                      </w:rPr>
                      <w:t xml:space="preserve"> </w:t>
                    </w:r>
                    <w:r>
                      <w:rPr>
                        <w:rFonts w:hint="eastAsia"/>
                        <w:kern w:val="0"/>
                        <w:sz w:val="16"/>
                        <w:fitText w:val="964" w:id="-1858959101"/>
                      </w:rPr>
                      <w:t xml:space="preserve">可　</w:t>
                    </w:r>
                    <w:r>
                      <w:rPr>
                        <w:rFonts w:hint="eastAsia"/>
                        <w:kern w:val="0"/>
                        <w:sz w:val="16"/>
                        <w:fitText w:val="964" w:id="-1858959101"/>
                      </w:rPr>
                      <w:t xml:space="preserve"> </w:t>
                    </w:r>
                    <w:r>
                      <w:rPr>
                        <w:rFonts w:hint="eastAsia"/>
                        <w:kern w:val="0"/>
                        <w:sz w:val="16"/>
                        <w:fitText w:val="964" w:id="-1858959101"/>
                      </w:rPr>
                      <w:t>證</w:t>
                    </w:r>
                  </w:p>
                  <w:p w:rsidR="005A742E" w:rsidRDefault="005A742E" w:rsidP="005A742E">
                    <w:pPr>
                      <w:adjustRightInd w:val="0"/>
                      <w:snapToGrid w:val="0"/>
                      <w:spacing w:line="180" w:lineRule="exact"/>
                      <w:rPr>
                        <w:spacing w:val="-2"/>
                        <w:sz w:val="14"/>
                      </w:rPr>
                    </w:pPr>
                    <w:r>
                      <w:rPr>
                        <w:rFonts w:hint="eastAsia"/>
                        <w:spacing w:val="-2"/>
                        <w:sz w:val="14"/>
                      </w:rPr>
                      <w:t>北台字第</w:t>
                    </w:r>
                    <w:r>
                      <w:rPr>
                        <w:rFonts w:hint="eastAsia"/>
                        <w:spacing w:val="-2"/>
                        <w:sz w:val="14"/>
                      </w:rPr>
                      <w:t>13402</w:t>
                    </w:r>
                    <w:r>
                      <w:rPr>
                        <w:rFonts w:hint="eastAsia"/>
                        <w:spacing w:val="-2"/>
                        <w:sz w:val="14"/>
                      </w:rPr>
                      <w:t>號</w:t>
                    </w:r>
                  </w:p>
                </w:txbxContent>
              </v:textbox>
            </v:shape>
            <v:shape id="Text Box 5" o:spid="_x0000_s1028" type="#_x0000_t202" style="position:absolute;left:8335;top:9481;width:1020;height: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AKr8MA&#10;AADaAAAADwAAAGRycy9kb3ducmV2LnhtbESPS2vDMBCE74X+B7GB3Bo5oYTiWg5JS2l8a5NSyG2x&#10;1g9irRxLfuTfV4FAj8PMfMMkm8k0YqDO1ZYVLBcRCOLc6ppLBT/Hj6cXEM4ja2wsk4IrOdikjw8J&#10;xtqO/E3DwZciQNjFqKDyvo2ldHlFBt3CtsTBK2xn0AfZlVJ3OAa4aeQqitbSYM1hocKW3irKz4fe&#10;KODT+XgpM1plO/r61O+X4vfUF0rNZ9P2FYSnyf+H7+29VvAMtyvhBs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AKr8MAAADaAAAADwAAAAAAAAAAAAAAAACYAgAAZHJzL2Rv&#10;d25yZXYueG1sUEsFBgAAAAAEAAQA9QAAAIgDAAAAAA==&#10;" filled="f" stroked="f" strokeweight="1pt">
              <v:textbox inset="0,0,0,0">
                <w:txbxContent>
                  <w:p w:rsidR="005A742E" w:rsidRDefault="005A742E" w:rsidP="005A742E">
                    <w:pPr>
                      <w:jc w:val="center"/>
                      <w:rPr>
                        <w:b/>
                        <w:bCs/>
                        <w:snapToGrid w:val="0"/>
                        <w:kern w:val="0"/>
                        <w:sz w:val="18"/>
                      </w:rPr>
                    </w:pPr>
                    <w:r>
                      <w:rPr>
                        <w:rFonts w:hint="eastAsia"/>
                        <w:b/>
                        <w:bCs/>
                        <w:snapToGrid w:val="0"/>
                        <w:kern w:val="0"/>
                        <w:sz w:val="18"/>
                      </w:rPr>
                      <w:t>明信片</w:t>
                    </w:r>
                  </w:p>
                </w:txbxContent>
              </v:textbox>
            </v:shape>
          </v:group>
        </w:pict>
      </w:r>
      <w:r w:rsidRPr="00317570">
        <w:rPr>
          <w:b/>
          <w:noProof/>
          <w:sz w:val="20"/>
        </w:rPr>
        <w:pict>
          <v:shape id="文字方塊 1" o:spid="_x0000_s1029" type="#_x0000_t202" style="position:absolute;left:0;text-align:left;margin-left:36pt;margin-top:3.65pt;width:405pt;height:170.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" filled="f" strokeweight="1pt">
            <v:textbox inset="0,0,0,0">
              <w:txbxContent>
                <w:p w:rsidR="005A742E" w:rsidRDefault="005A742E" w:rsidP="005A742E">
                  <w:pPr>
                    <w:adjustRightInd w:val="0"/>
                    <w:snapToGrid w:val="0"/>
                    <w:spacing w:before="80"/>
                    <w:ind w:left="113"/>
                    <w:rPr>
                      <w:sz w:val="23"/>
                    </w:rPr>
                  </w:pPr>
                  <w:r>
                    <w:rPr>
                      <w:rFonts w:hint="eastAsia"/>
                      <w:sz w:val="23"/>
                    </w:rPr>
                    <w:t>財團法人中華民國證券暨期貨市場發展基金會測驗中心</w:t>
                  </w:r>
                </w:p>
                <w:p w:rsidR="005A742E" w:rsidRDefault="005A742E" w:rsidP="005A742E">
                  <w:pPr>
                    <w:adjustRightInd w:val="0"/>
                    <w:snapToGrid w:val="0"/>
                    <w:ind w:left="113"/>
                  </w:pPr>
                  <w:r>
                    <w:rPr>
                      <w:rFonts w:hint="eastAsia"/>
                      <w:sz w:val="23"/>
                    </w:rPr>
                    <w:t>地址：</w:t>
                  </w:r>
                  <w:r>
                    <w:rPr>
                      <w:rFonts w:hint="eastAsia"/>
                      <w:sz w:val="23"/>
                    </w:rPr>
                    <w:t>10066</w:t>
                  </w:r>
                  <w:r>
                    <w:rPr>
                      <w:rFonts w:hint="eastAsia"/>
                      <w:sz w:val="23"/>
                    </w:rPr>
                    <w:t>臺北市南海路</w:t>
                  </w:r>
                  <w:r>
                    <w:rPr>
                      <w:rFonts w:hint="eastAsia"/>
                      <w:sz w:val="23"/>
                    </w:rPr>
                    <w:t>3</w:t>
                  </w:r>
                  <w:r>
                    <w:rPr>
                      <w:rFonts w:hint="eastAsia"/>
                      <w:sz w:val="23"/>
                    </w:rPr>
                    <w:t>號</w:t>
                  </w:r>
                  <w:r>
                    <w:rPr>
                      <w:rFonts w:hint="eastAsia"/>
                      <w:sz w:val="23"/>
                    </w:rPr>
                    <w:t>5</w:t>
                  </w:r>
                  <w:r>
                    <w:rPr>
                      <w:rFonts w:hint="eastAsia"/>
                      <w:sz w:val="23"/>
                    </w:rPr>
                    <w:t>樓　　電話：</w:t>
                  </w:r>
                  <w:r>
                    <w:rPr>
                      <w:rFonts w:hint="eastAsia"/>
                      <w:sz w:val="23"/>
                    </w:rPr>
                    <w:t>(02)2357-4388</w:t>
                  </w:r>
                </w:p>
                <w:p w:rsidR="005A742E" w:rsidRDefault="005A742E" w:rsidP="005A742E">
                  <w:pPr>
                    <w:adjustRightInd w:val="0"/>
                    <w:snapToGrid w:val="0"/>
                    <w:spacing w:line="380" w:lineRule="exact"/>
                    <w:ind w:left="113"/>
                    <w:rPr>
                      <w:sz w:val="36"/>
                    </w:rPr>
                  </w:pPr>
                  <w:r>
                    <w:rPr>
                      <w:rFonts w:hint="eastAsia"/>
                      <w:b/>
                      <w:bCs/>
                      <w:sz w:val="36"/>
                    </w:rPr>
                    <w:t>收件人</w:t>
                  </w:r>
                  <w:r>
                    <w:rPr>
                      <w:rFonts w:hint="eastAsia"/>
                      <w:sz w:val="36"/>
                    </w:rPr>
                    <w:t>(</w:t>
                  </w:r>
                  <w:r>
                    <w:rPr>
                      <w:rFonts w:hint="eastAsia"/>
                      <w:sz w:val="36"/>
                    </w:rPr>
                    <w:t>應試人</w:t>
                  </w:r>
                  <w:r>
                    <w:rPr>
                      <w:rFonts w:hint="eastAsia"/>
                      <w:sz w:val="36"/>
                    </w:rPr>
                    <w:t>)</w:t>
                  </w:r>
                  <w:r>
                    <w:rPr>
                      <w:rFonts w:hint="eastAsia"/>
                      <w:sz w:val="36"/>
                    </w:rPr>
                    <w:t>姓名：</w:t>
                  </w:r>
                </w:p>
                <w:p w:rsidR="005A742E" w:rsidRDefault="005A742E" w:rsidP="005A742E">
                  <w:pPr>
                    <w:adjustRightInd w:val="0"/>
                    <w:snapToGrid w:val="0"/>
                    <w:spacing w:after="120" w:line="380" w:lineRule="exact"/>
                    <w:ind w:left="113"/>
                  </w:pPr>
                  <w:r>
                    <w:rPr>
                      <w:rFonts w:hint="eastAsia"/>
                      <w:b/>
                      <w:bCs/>
                      <w:sz w:val="36"/>
                    </w:rPr>
                    <w:t>收件人</w:t>
                  </w:r>
                  <w:r>
                    <w:rPr>
                      <w:rFonts w:hint="eastAsia"/>
                      <w:sz w:val="36"/>
                    </w:rPr>
                    <w:t>地址：</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580"/>
                    <w:gridCol w:w="446"/>
                    <w:gridCol w:w="989"/>
                    <w:gridCol w:w="711"/>
                    <w:gridCol w:w="307"/>
                    <w:gridCol w:w="781"/>
                    <w:gridCol w:w="2089"/>
                    <w:gridCol w:w="2079"/>
                  </w:tblGrid>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測驗日期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測驗類別</w:t>
                        </w:r>
                      </w:p>
                    </w:tc>
                    <w:tc>
                      <w:tcPr>
                        <w:tcW w:w="2099" w:type="dxa"/>
                        <w:vAlign w:val="center"/>
                      </w:tcPr>
                      <w:p w:rsidR="005A742E" w:rsidRDefault="005A742E">
                        <w:pPr>
                          <w:adjustRightInd w:val="0"/>
                          <w:snapToGrid w:val="0"/>
                          <w:jc w:val="center"/>
                          <w:textAlignment w:val="center"/>
                        </w:pPr>
                      </w:p>
                    </w:tc>
                    <w:tc>
                      <w:tcPr>
                        <w:tcW w:w="2086" w:type="dxa"/>
                        <w:tcBorders>
                          <w:bottom w:val="nil"/>
                        </w:tcBorders>
                        <w:vAlign w:val="center"/>
                      </w:tcPr>
                      <w:p w:rsidR="005A742E" w:rsidRDefault="005A742E">
                        <w:pPr>
                          <w:adjustRightInd w:val="0"/>
                          <w:snapToGrid w:val="0"/>
                          <w:jc w:val="center"/>
                          <w:textAlignment w:val="center"/>
                          <w:rPr>
                            <w:b/>
                            <w:bCs/>
                            <w:spacing w:val="2"/>
                          </w:rPr>
                        </w:pPr>
                        <w:r>
                          <w:rPr>
                            <w:rFonts w:hint="eastAsia"/>
                            <w:b/>
                            <w:bCs/>
                            <w:spacing w:val="2"/>
                          </w:rPr>
                          <w:t>本測驗通知書等同</w:t>
                        </w: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試場編號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入場證號碼</w:t>
                        </w:r>
                      </w:p>
                    </w:tc>
                    <w:tc>
                      <w:tcPr>
                        <w:tcW w:w="2099" w:type="dxa"/>
                        <w:vAlign w:val="center"/>
                      </w:tcPr>
                      <w:p w:rsidR="005A742E" w:rsidRDefault="005A742E">
                        <w:pPr>
                          <w:adjustRightInd w:val="0"/>
                          <w:snapToGrid w:val="0"/>
                          <w:jc w:val="center"/>
                          <w:textAlignment w:val="center"/>
                        </w:pPr>
                      </w:p>
                    </w:tc>
                    <w:tc>
                      <w:tcPr>
                        <w:tcW w:w="2086" w:type="dxa"/>
                        <w:vMerge w:val="restart"/>
                        <w:tcBorders>
                          <w:top w:val="nil"/>
                          <w:bottom w:val="nil"/>
                        </w:tcBorders>
                        <w:vAlign w:val="center"/>
                      </w:tcPr>
                      <w:p w:rsidR="005A742E" w:rsidRDefault="005A742E">
                        <w:pPr>
                          <w:adjustRightInd w:val="0"/>
                          <w:snapToGrid w:val="0"/>
                          <w:spacing w:line="640" w:lineRule="exact"/>
                          <w:jc w:val="center"/>
                          <w:textAlignment w:val="center"/>
                          <w:rPr>
                            <w:sz w:val="64"/>
                          </w:rPr>
                        </w:pPr>
                        <w:r>
                          <w:rPr>
                            <w:rFonts w:hint="eastAsia"/>
                            <w:sz w:val="64"/>
                          </w:rPr>
                          <w:t>入場證</w:t>
                        </w:r>
                      </w:p>
                    </w:tc>
                  </w:tr>
                  <w:tr w:rsidR="00E13AF1">
                    <w:trPr>
                      <w:cantSplit/>
                      <w:trHeight w:hRule="exact" w:val="340"/>
                    </w:trPr>
                    <w:tc>
                      <w:tcPr>
                        <w:tcW w:w="581" w:type="dxa"/>
                        <w:vAlign w:val="center"/>
                      </w:tcPr>
                      <w:p w:rsidR="005A742E" w:rsidRDefault="005A742E">
                        <w:pPr>
                          <w:adjustRightInd w:val="0"/>
                          <w:snapToGrid w:val="0"/>
                          <w:jc w:val="center"/>
                          <w:textAlignment w:val="center"/>
                        </w:pPr>
                        <w:r>
                          <w:rPr>
                            <w:rFonts w:hint="eastAsia"/>
                          </w:rPr>
                          <w:t>考場</w:t>
                        </w:r>
                      </w:p>
                    </w:tc>
                    <w:tc>
                      <w:tcPr>
                        <w:tcW w:w="1442" w:type="dxa"/>
                        <w:gridSpan w:val="2"/>
                        <w:vAlign w:val="center"/>
                      </w:tcPr>
                      <w:p w:rsidR="005A742E" w:rsidRDefault="005A742E">
                        <w:pPr>
                          <w:adjustRightInd w:val="0"/>
                          <w:snapToGrid w:val="0"/>
                          <w:jc w:val="center"/>
                          <w:textAlignment w:val="center"/>
                        </w:pPr>
                      </w:p>
                    </w:tc>
                    <w:tc>
                      <w:tcPr>
                        <w:tcW w:w="1022" w:type="dxa"/>
                        <w:gridSpan w:val="2"/>
                        <w:vAlign w:val="center"/>
                      </w:tcPr>
                      <w:p w:rsidR="005A742E" w:rsidRDefault="005A742E">
                        <w:pPr>
                          <w:adjustRightInd w:val="0"/>
                          <w:snapToGrid w:val="0"/>
                          <w:jc w:val="center"/>
                          <w:textAlignment w:val="center"/>
                        </w:pPr>
                        <w:r>
                          <w:rPr>
                            <w:rFonts w:hint="eastAsia"/>
                          </w:rPr>
                          <w:t>公車路線</w:t>
                        </w:r>
                      </w:p>
                    </w:tc>
                    <w:tc>
                      <w:tcPr>
                        <w:tcW w:w="2883" w:type="dxa"/>
                        <w:gridSpan w:val="2"/>
                        <w:vAlign w:val="center"/>
                      </w:tcPr>
                      <w:p w:rsidR="005A742E" w:rsidRDefault="005A742E">
                        <w:pPr>
                          <w:adjustRightInd w:val="0"/>
                          <w:snapToGrid w:val="0"/>
                          <w:jc w:val="center"/>
                          <w:textAlignment w:val="center"/>
                        </w:pPr>
                      </w:p>
                    </w:tc>
                    <w:tc>
                      <w:tcPr>
                        <w:tcW w:w="2086" w:type="dxa"/>
                        <w:vMerge/>
                        <w:tcBorders>
                          <w:top w:val="nil"/>
                          <w:bottom w:val="nil"/>
                        </w:tcBorders>
                        <w:vAlign w:val="center"/>
                      </w:tcPr>
                      <w:p w:rsidR="005A742E" w:rsidRDefault="005A742E">
                        <w:pPr>
                          <w:adjustRightInd w:val="0"/>
                          <w:snapToGrid w:val="0"/>
                          <w:jc w:val="center"/>
                          <w:textAlignment w:val="center"/>
                        </w:pP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考場地址</w:t>
                        </w:r>
                      </w:p>
                    </w:tc>
                    <w:tc>
                      <w:tcPr>
                        <w:tcW w:w="4899" w:type="dxa"/>
                        <w:gridSpan w:val="5"/>
                        <w:vAlign w:val="center"/>
                      </w:tcPr>
                      <w:p w:rsidR="005A742E" w:rsidRDefault="005A742E">
                        <w:pPr>
                          <w:adjustRightInd w:val="0"/>
                          <w:snapToGrid w:val="0"/>
                          <w:jc w:val="center"/>
                          <w:textAlignment w:val="center"/>
                        </w:pPr>
                      </w:p>
                    </w:tc>
                    <w:tc>
                      <w:tcPr>
                        <w:tcW w:w="2086" w:type="dxa"/>
                        <w:tcBorders>
                          <w:top w:val="nil"/>
                        </w:tcBorders>
                        <w:vAlign w:val="center"/>
                      </w:tcPr>
                      <w:p w:rsidR="005A742E" w:rsidRDefault="005A742E">
                        <w:pPr>
                          <w:adjustRightInd w:val="0"/>
                          <w:snapToGrid w:val="0"/>
                          <w:jc w:val="center"/>
                          <w:textAlignment w:val="center"/>
                          <w:rPr>
                            <w:b/>
                            <w:bCs/>
                          </w:rPr>
                        </w:pPr>
                        <w:r>
                          <w:rPr>
                            <w:rFonts w:hint="eastAsia"/>
                            <w:b/>
                            <w:bCs/>
                          </w:rPr>
                          <w:t>測驗當日請務必攜帶</w:t>
                        </w:r>
                      </w:p>
                    </w:tc>
                  </w:tr>
                </w:tbl>
                <w:p w:rsidR="005A742E" w:rsidRPr="00E6605B" w:rsidRDefault="005A742E" w:rsidP="00807B49">
                  <w:pPr>
                    <w:adjustRightInd w:val="0"/>
                    <w:snapToGrid w:val="0"/>
                    <w:spacing w:beforeLines="20"/>
                    <w:ind w:left="57"/>
                    <w:rPr>
                      <w:rFonts w:eastAsia="華康中黑體"/>
                      <w:sz w:val="22"/>
                      <w:szCs w:val="22"/>
                    </w:rPr>
                  </w:pPr>
                  <w:r w:rsidRPr="00E6605B">
                    <w:rPr>
                      <w:rFonts w:eastAsia="華康中黑體" w:hint="eastAsia"/>
                      <w:sz w:val="22"/>
                      <w:szCs w:val="22"/>
                    </w:rPr>
                    <w:t>本次測驗相關訊息請參閱本基金會網址（</w:t>
                  </w:r>
                  <w:r w:rsidRPr="00E6605B">
                    <w:rPr>
                      <w:rFonts w:eastAsia="華康中黑體" w:hint="eastAsia"/>
                      <w:spacing w:val="10"/>
                      <w:sz w:val="22"/>
                      <w:szCs w:val="22"/>
                    </w:rPr>
                    <w:t>www.s</w:t>
                  </w:r>
                  <w:r w:rsidRPr="00E6605B">
                    <w:rPr>
                      <w:rFonts w:eastAsia="華康中黑體" w:hint="eastAsia"/>
                      <w:spacing w:val="16"/>
                      <w:sz w:val="22"/>
                      <w:szCs w:val="22"/>
                    </w:rPr>
                    <w:t>f</w:t>
                  </w:r>
                  <w:r w:rsidRPr="00E6605B">
                    <w:rPr>
                      <w:rFonts w:eastAsia="華康中黑體" w:hint="eastAsia"/>
                      <w:spacing w:val="10"/>
                      <w:sz w:val="22"/>
                      <w:szCs w:val="22"/>
                    </w:rPr>
                    <w:t>i.org.tw</w:t>
                  </w:r>
                  <w:r>
                    <w:rPr>
                      <w:rFonts w:eastAsia="華康中黑體" w:hint="eastAsia"/>
                      <w:sz w:val="22"/>
                      <w:szCs w:val="22"/>
                    </w:rPr>
                    <w:t>）</w:t>
                  </w:r>
                </w:p>
                <w:p w:rsidR="005A742E" w:rsidRDefault="005A742E" w:rsidP="005A742E"/>
              </w:txbxContent>
            </v:textbox>
          </v:shape>
        </w:pict>
      </w: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before="360" w:after="80" w:line="400" w:lineRule="exact"/>
        <w:jc w:val="both"/>
        <w:textDirection w:val="lrTbV"/>
        <w:outlineLvl w:val="0"/>
        <w:rPr>
          <w:b/>
          <w:sz w:val="28"/>
        </w:rPr>
      </w:pPr>
      <w:r w:rsidRPr="00DD167A">
        <w:rPr>
          <w:b/>
          <w:sz w:val="28"/>
        </w:rPr>
        <w:t>伍、繳費方式</w:t>
      </w:r>
    </w:p>
    <w:p w:rsidR="005A742E" w:rsidRPr="00DD167A" w:rsidRDefault="005A742E" w:rsidP="005A742E">
      <w:pPr>
        <w:widowControl/>
        <w:autoSpaceDE w:val="0"/>
        <w:autoSpaceDN w:val="0"/>
        <w:spacing w:line="400" w:lineRule="exact"/>
        <w:jc w:val="both"/>
        <w:textDirection w:val="lrTbV"/>
        <w:outlineLvl w:val="0"/>
      </w:pPr>
      <w:r w:rsidRPr="00DD167A">
        <w:t xml:space="preserve">    </w:t>
      </w:r>
      <w:r w:rsidRPr="00DD167A">
        <w:t>報名後請儘速繳款，請選擇下列繳款方式繳款；逾期繳款除不受理該項報名外，將進行退費。</w:t>
      </w:r>
    </w:p>
    <w:p w:rsidR="005A742E" w:rsidRPr="00DD167A" w:rsidRDefault="005A742E" w:rsidP="005A742E">
      <w:pPr>
        <w:widowControl/>
        <w:autoSpaceDE w:val="0"/>
        <w:autoSpaceDN w:val="0"/>
        <w:spacing w:line="300" w:lineRule="exact"/>
        <w:ind w:leftChars="45" w:left="2894" w:hangingChars="1161" w:hanging="2786"/>
        <w:jc w:val="both"/>
        <w:textDirection w:val="lrTbV"/>
      </w:pPr>
      <w:r w:rsidRPr="00DD167A">
        <w:t xml:space="preserve">   </w:t>
      </w:r>
      <w:r w:rsidRPr="00DD167A">
        <w:t>一、網路信用卡繳款：繳款期限至</w:t>
      </w:r>
      <w:r w:rsidRPr="00DD167A">
        <w:t>105</w:t>
      </w:r>
      <w:r w:rsidRPr="00DD167A">
        <w:t>年</w:t>
      </w:r>
      <w:r w:rsidRPr="00DD167A">
        <w:t>1</w:t>
      </w:r>
      <w:r w:rsidRPr="00DD167A">
        <w:t>月</w:t>
      </w:r>
      <w:r w:rsidRPr="00DD167A">
        <w:t>25</w:t>
      </w:r>
      <w:r w:rsidRPr="00DD167A">
        <w:t>日，刷卡失敗視同未繳交報名費，請改為</w:t>
      </w:r>
      <w:r w:rsidRPr="00DD167A">
        <w:t>ATM</w:t>
      </w:r>
      <w:r w:rsidRPr="00DD167A">
        <w:t>轉帳或便利超商繳款。</w:t>
      </w:r>
    </w:p>
    <w:p w:rsidR="005A742E" w:rsidRPr="00DD167A" w:rsidRDefault="005A742E" w:rsidP="00807B49">
      <w:pPr>
        <w:widowControl/>
        <w:autoSpaceDE w:val="0"/>
        <w:autoSpaceDN w:val="0"/>
        <w:spacing w:beforeLines="50" w:line="300" w:lineRule="exact"/>
        <w:ind w:leftChars="45" w:left="3134" w:hangingChars="1261" w:hanging="3026"/>
        <w:jc w:val="both"/>
        <w:textDirection w:val="lrTbV"/>
      </w:pPr>
      <w:r w:rsidRPr="00DD167A">
        <w:t xml:space="preserve">   </w:t>
      </w:r>
      <w:r w:rsidRPr="00DD167A">
        <w:t>二、金融機構</w:t>
      </w:r>
      <w:r w:rsidRPr="00DD167A">
        <w:t>ATM</w:t>
      </w:r>
      <w:r w:rsidRPr="00DD167A">
        <w:t>轉帳：繳款期限至</w:t>
      </w:r>
      <w:r w:rsidRPr="00DD167A">
        <w:t>105</w:t>
      </w:r>
      <w:r w:rsidRPr="00DD167A">
        <w:t>年</w:t>
      </w:r>
      <w:r w:rsidRPr="00DD167A">
        <w:t>1</w:t>
      </w:r>
      <w:r w:rsidRPr="00DD167A">
        <w:t>月</w:t>
      </w:r>
      <w:r w:rsidRPr="00DD167A">
        <w:t>25</w:t>
      </w:r>
      <w:r w:rsidRPr="00DD167A">
        <w:t>日，請於上述期間內完成轉帳，如因故未能於報名期限內轉帳成功，視同未完成報名程序。</w:t>
      </w:r>
    </w:p>
    <w:p w:rsidR="005A742E" w:rsidRPr="00DD167A" w:rsidRDefault="005A742E" w:rsidP="00807B49">
      <w:pPr>
        <w:widowControl/>
        <w:autoSpaceDE w:val="0"/>
        <w:autoSpaceDN w:val="0"/>
        <w:spacing w:beforeLines="50" w:line="300" w:lineRule="exact"/>
        <w:ind w:leftChars="45" w:left="3134" w:hangingChars="1261" w:hanging="3026"/>
        <w:jc w:val="both"/>
        <w:textDirection w:val="lrTbV"/>
        <w:rPr>
          <w:sz w:val="28"/>
          <w:shd w:val="clear" w:color="auto" w:fill="FFFFFF"/>
        </w:rPr>
      </w:pPr>
      <w:r w:rsidRPr="00DD167A">
        <w:t xml:space="preserve">   </w:t>
      </w:r>
      <w:r w:rsidRPr="00DD167A">
        <w:t>三、郵局劃撥方式繳款：繳款期限至</w:t>
      </w:r>
      <w:r w:rsidRPr="00DD167A">
        <w:t>105</w:t>
      </w:r>
      <w:r w:rsidRPr="00DD167A">
        <w:t>年</w:t>
      </w:r>
      <w:r w:rsidRPr="00DD167A">
        <w:t>1</w:t>
      </w:r>
      <w:r w:rsidRPr="00DD167A">
        <w:t>月</w:t>
      </w:r>
      <w:r w:rsidRPr="00DD167A">
        <w:t>25</w:t>
      </w:r>
      <w:r w:rsidRPr="00DD167A">
        <w:t>日，</w:t>
      </w:r>
      <w:r w:rsidRPr="00DD167A">
        <w:rPr>
          <w:shd w:val="clear" w:color="auto" w:fill="FFFFFF"/>
        </w:rPr>
        <w:t>請先將報名表登打完成及下載印出，至郵局劃撥（證券商高級業務員、投信投顧業務員、投信投顧相關法規（含自律規範）乙科、證券交易相關法規與實務乙科</w:t>
      </w:r>
      <w:r w:rsidRPr="00DD167A">
        <w:rPr>
          <w:color w:val="000000"/>
          <w:shd w:val="clear" w:color="auto" w:fill="FFFFFF"/>
        </w:rPr>
        <w:t>、證券投資分析人員、期貨交易分析人員之帳號：</w:t>
      </w:r>
      <w:r w:rsidRPr="00DD167A">
        <w:rPr>
          <w:color w:val="000000"/>
          <w:shd w:val="clear" w:color="auto" w:fill="FFFFFF"/>
        </w:rPr>
        <w:t>19372838</w:t>
      </w:r>
      <w:r w:rsidRPr="00DD167A">
        <w:rPr>
          <w:shd w:val="clear" w:color="auto" w:fill="FFFFFF"/>
        </w:rPr>
        <w:t>；</w:t>
      </w:r>
      <w:r w:rsidRPr="00DD167A">
        <w:t>戶名：財團法人中華民國證券暨期貨市場發展基金</w:t>
      </w:r>
      <w:r w:rsidRPr="00DD167A">
        <w:lastRenderedPageBreak/>
        <w:t>會），並繳交報名費，</w:t>
      </w:r>
      <w:r w:rsidRPr="00DD167A">
        <w:rPr>
          <w:shd w:val="clear" w:color="auto" w:fill="FFFFFF"/>
        </w:rPr>
        <w:t>劃撥後務必將劃撥收據浮貼在「經辦郵局蓋戳證明」欄，憑以報名。報名表未浮貼收據者，視同未繳報名費</w:t>
      </w:r>
      <w:r w:rsidRPr="00DD167A">
        <w:rPr>
          <w:sz w:val="28"/>
          <w:shd w:val="clear" w:color="auto" w:fill="FFFFFF"/>
        </w:rPr>
        <w:t>。</w:t>
      </w:r>
    </w:p>
    <w:p w:rsidR="005A742E" w:rsidRPr="00DD167A" w:rsidRDefault="005A742E" w:rsidP="00807B49">
      <w:pPr>
        <w:widowControl/>
        <w:autoSpaceDE w:val="0"/>
        <w:autoSpaceDN w:val="0"/>
        <w:spacing w:beforeLines="50" w:line="300" w:lineRule="exact"/>
        <w:ind w:leftChars="195" w:left="2534" w:hangingChars="861" w:hanging="2066"/>
        <w:jc w:val="both"/>
        <w:textDirection w:val="lrTbV"/>
      </w:pPr>
      <w:r w:rsidRPr="00DD167A">
        <w:t>四、便利超商繳款：繳款期限至</w:t>
      </w:r>
      <w:r w:rsidRPr="00DD167A">
        <w:t>105</w:t>
      </w:r>
      <w:r w:rsidRPr="00DD167A">
        <w:t>年</w:t>
      </w:r>
      <w:r w:rsidRPr="00DD167A">
        <w:t>1</w:t>
      </w:r>
      <w:r w:rsidRPr="00DD167A">
        <w:t>月</w:t>
      </w:r>
      <w:r w:rsidRPr="00DD167A">
        <w:t>25</w:t>
      </w:r>
      <w:r w:rsidRPr="00DD167A">
        <w:t>日，請持列印之繳費單於規定期限內至指定超商繳費。如因故未能於報名期限內繳款成功，視同未完成報名程序。</w:t>
      </w:r>
      <w:r w:rsidRPr="00DD167A">
        <w:t>(</w:t>
      </w:r>
      <w:r w:rsidRPr="00DD167A">
        <w:t>建議以雷射印表機列印繳費單</w:t>
      </w:r>
      <w:r w:rsidRPr="00DD167A">
        <w:t>)</w:t>
      </w:r>
    </w:p>
    <w:p w:rsidR="005A742E" w:rsidRPr="00DD167A" w:rsidRDefault="005A742E" w:rsidP="005A742E">
      <w:pPr>
        <w:widowControl/>
        <w:autoSpaceDE w:val="0"/>
        <w:autoSpaceDN w:val="0"/>
        <w:spacing w:after="80" w:line="400" w:lineRule="exact"/>
        <w:jc w:val="both"/>
        <w:textDirection w:val="lrTbV"/>
        <w:outlineLvl w:val="0"/>
        <w:rPr>
          <w:b/>
          <w:sz w:val="28"/>
        </w:rPr>
      </w:pPr>
      <w:r w:rsidRPr="00DD167A">
        <w:rPr>
          <w:b/>
          <w:sz w:val="28"/>
        </w:rPr>
        <w:t>陸、低收入戶、原住民、身心障礙者及支領失業給付者報名費減半優待</w:t>
      </w:r>
    </w:p>
    <w:tbl>
      <w:tblPr>
        <w:tblW w:w="9840" w:type="dxa"/>
        <w:tblInd w:w="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28" w:type="dxa"/>
          <w:left w:w="28" w:type="dxa"/>
          <w:bottom w:w="28" w:type="dxa"/>
          <w:right w:w="28" w:type="dxa"/>
        </w:tblCellMar>
        <w:tblLook w:val="0000"/>
      </w:tblPr>
      <w:tblGrid>
        <w:gridCol w:w="3331"/>
        <w:gridCol w:w="6509"/>
      </w:tblGrid>
      <w:tr w:rsidR="005A742E" w:rsidRPr="00DD167A" w:rsidTr="003C3D5F">
        <w:trPr>
          <w:tblHeader/>
        </w:trPr>
        <w:tc>
          <w:tcPr>
            <w:tcW w:w="3331" w:type="dxa"/>
            <w:tcBorders>
              <w:top w:val="single" w:sz="8" w:space="0" w:color="auto"/>
              <w:bottom w:val="single" w:sz="6" w:space="0" w:color="auto"/>
            </w:tcBorders>
            <w:shd w:val="pct10" w:color="auto" w:fill="F2F2F2"/>
          </w:tcPr>
          <w:p w:rsidR="005A742E" w:rsidRPr="00DD167A" w:rsidRDefault="005A742E" w:rsidP="003C3D5F">
            <w:pPr>
              <w:snapToGrid w:val="0"/>
              <w:spacing w:line="320" w:lineRule="exact"/>
              <w:jc w:val="center"/>
              <w:textAlignment w:val="center"/>
              <w:rPr>
                <w:b/>
                <w:bCs/>
              </w:rPr>
            </w:pPr>
            <w:r w:rsidRPr="00DD167A">
              <w:rPr>
                <w:b/>
                <w:bCs/>
              </w:rPr>
              <w:t>對象</w:t>
            </w:r>
          </w:p>
        </w:tc>
        <w:tc>
          <w:tcPr>
            <w:tcW w:w="6509" w:type="dxa"/>
            <w:tcBorders>
              <w:top w:val="single" w:sz="8" w:space="0" w:color="auto"/>
              <w:bottom w:val="single" w:sz="6" w:space="0" w:color="auto"/>
            </w:tcBorders>
            <w:shd w:val="pct10" w:color="auto" w:fill="F2F2F2"/>
          </w:tcPr>
          <w:p w:rsidR="005A742E" w:rsidRPr="00DD167A" w:rsidRDefault="005A742E" w:rsidP="003C3D5F">
            <w:pPr>
              <w:snapToGrid w:val="0"/>
              <w:spacing w:line="320" w:lineRule="exact"/>
              <w:jc w:val="center"/>
              <w:textAlignment w:val="center"/>
              <w:rPr>
                <w:b/>
                <w:bCs/>
              </w:rPr>
            </w:pPr>
            <w:r w:rsidRPr="00DD167A">
              <w:rPr>
                <w:b/>
                <w:bCs/>
              </w:rPr>
              <w:t>報考時需檢附之相關證明</w:t>
            </w:r>
          </w:p>
        </w:tc>
      </w:tr>
      <w:tr w:rsidR="005A742E" w:rsidRPr="00DD167A" w:rsidTr="003C3D5F">
        <w:tc>
          <w:tcPr>
            <w:tcW w:w="3331" w:type="dxa"/>
            <w:tcBorders>
              <w:top w:val="single" w:sz="6" w:space="0" w:color="auto"/>
            </w:tcBorders>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一、低收入戶者</w:t>
            </w:r>
          </w:p>
        </w:tc>
        <w:tc>
          <w:tcPr>
            <w:tcW w:w="6509" w:type="dxa"/>
            <w:vMerge w:val="restart"/>
            <w:tcBorders>
              <w:top w:val="single" w:sz="6" w:space="0" w:color="auto"/>
            </w:tcBorders>
            <w:vAlign w:val="center"/>
          </w:tcPr>
          <w:p w:rsidR="005A742E" w:rsidRPr="00DD167A" w:rsidRDefault="005A742E" w:rsidP="003C3D5F">
            <w:pPr>
              <w:adjustRightInd w:val="0"/>
              <w:snapToGrid w:val="0"/>
              <w:spacing w:line="280" w:lineRule="exact"/>
              <w:ind w:left="57" w:right="57"/>
              <w:jc w:val="both"/>
              <w:rPr>
                <w:szCs w:val="28"/>
              </w:rPr>
            </w:pPr>
            <w:r w:rsidRPr="00DD167A">
              <w:rPr>
                <w:szCs w:val="28"/>
              </w:rPr>
              <w:t>領有戶籍所在地直轄市、縣（市）主管機關或鄉（鎮、市、區）公所核發報名時有效之低收入戶證明（或核定公文）</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二、低收入戶之學生</w:t>
            </w:r>
          </w:p>
        </w:tc>
        <w:tc>
          <w:tcPr>
            <w:tcW w:w="6509" w:type="dxa"/>
            <w:vMerge/>
          </w:tcPr>
          <w:p w:rsidR="005A742E" w:rsidRPr="00DD167A" w:rsidRDefault="005A742E" w:rsidP="003C3D5F">
            <w:pPr>
              <w:adjustRightInd w:val="0"/>
              <w:snapToGrid w:val="0"/>
              <w:spacing w:line="280" w:lineRule="exact"/>
              <w:ind w:left="120" w:right="57" w:hangingChars="50" w:hanging="120"/>
              <w:jc w:val="both"/>
              <w:rPr>
                <w:szCs w:val="28"/>
              </w:rPr>
            </w:pP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三、支領失業給付者</w:t>
            </w:r>
          </w:p>
        </w:tc>
        <w:tc>
          <w:tcPr>
            <w:tcW w:w="6509" w:type="dxa"/>
          </w:tcPr>
          <w:p w:rsidR="005A742E" w:rsidRPr="00DD167A" w:rsidRDefault="005A742E" w:rsidP="003C3D5F">
            <w:pPr>
              <w:adjustRightInd w:val="0"/>
              <w:snapToGrid w:val="0"/>
              <w:spacing w:line="280" w:lineRule="exact"/>
              <w:ind w:left="57" w:right="57"/>
              <w:jc w:val="both"/>
              <w:rPr>
                <w:szCs w:val="28"/>
              </w:rPr>
            </w:pPr>
            <w:r w:rsidRPr="00DD167A">
              <w:rPr>
                <w:szCs w:val="28"/>
              </w:rPr>
              <w:t>「失業再認定、失業給付申請暨給付收據」影本，且須在支領失業給付期間報名始享有優惠。</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四、支領失業給付者之學生子女</w:t>
            </w:r>
          </w:p>
        </w:tc>
        <w:tc>
          <w:tcPr>
            <w:tcW w:w="6509" w:type="dxa"/>
          </w:tcPr>
          <w:p w:rsidR="005A742E" w:rsidRPr="00DD167A" w:rsidRDefault="005A742E" w:rsidP="00E70CE9">
            <w:pPr>
              <w:numPr>
                <w:ilvl w:val="0"/>
                <w:numId w:val="22"/>
              </w:numPr>
              <w:adjustRightInd w:val="0"/>
              <w:snapToGrid w:val="0"/>
              <w:spacing w:line="280" w:lineRule="exact"/>
              <w:ind w:left="1920" w:right="57" w:hanging="480"/>
              <w:jc w:val="both"/>
              <w:rPr>
                <w:szCs w:val="28"/>
              </w:rPr>
            </w:pPr>
            <w:r w:rsidRPr="00DD167A">
              <w:rPr>
                <w:szCs w:val="28"/>
              </w:rPr>
              <w:t>「失業再認定、失業給付申請暨給付收據」影本，且須在支領失業給付期間報名始享有優惠。</w:t>
            </w:r>
          </w:p>
          <w:p w:rsidR="005A742E" w:rsidRPr="00DD167A" w:rsidRDefault="005A742E" w:rsidP="00E70CE9">
            <w:pPr>
              <w:numPr>
                <w:ilvl w:val="0"/>
                <w:numId w:val="22"/>
              </w:numPr>
              <w:adjustRightInd w:val="0"/>
              <w:snapToGrid w:val="0"/>
              <w:spacing w:line="280" w:lineRule="exact"/>
              <w:ind w:left="1920" w:right="57" w:hanging="480"/>
              <w:jc w:val="both"/>
              <w:rPr>
                <w:szCs w:val="28"/>
              </w:rPr>
            </w:pPr>
            <w:r w:rsidRPr="00DD167A">
              <w:rPr>
                <w:szCs w:val="28"/>
              </w:rPr>
              <w:t>戶籍謄本</w:t>
            </w:r>
            <w:r w:rsidRPr="00DD167A">
              <w:rPr>
                <w:szCs w:val="28"/>
              </w:rPr>
              <w:t>(</w:t>
            </w:r>
            <w:r w:rsidRPr="00DD167A">
              <w:rPr>
                <w:szCs w:val="28"/>
              </w:rPr>
              <w:t>與支領失業給付者之關係證明</w:t>
            </w:r>
            <w:r w:rsidRPr="00DD167A">
              <w:rPr>
                <w:szCs w:val="28"/>
              </w:rPr>
              <w:t>)</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五、身心障礙人士</w:t>
            </w:r>
          </w:p>
        </w:tc>
        <w:tc>
          <w:tcPr>
            <w:tcW w:w="6509" w:type="dxa"/>
            <w:vMerge w:val="restart"/>
            <w:vAlign w:val="center"/>
          </w:tcPr>
          <w:p w:rsidR="005A742E" w:rsidRPr="00DD167A" w:rsidRDefault="005A742E" w:rsidP="003C3D5F">
            <w:pPr>
              <w:adjustRightInd w:val="0"/>
              <w:snapToGrid w:val="0"/>
              <w:spacing w:line="280" w:lineRule="exact"/>
              <w:ind w:left="57" w:right="57"/>
              <w:jc w:val="both"/>
              <w:rPr>
                <w:szCs w:val="28"/>
              </w:rPr>
            </w:pPr>
            <w:r w:rsidRPr="00DD167A">
              <w:rPr>
                <w:szCs w:val="28"/>
              </w:rPr>
              <w:t>持有身心障礙手冊或證明</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六、身心障礙學生</w:t>
            </w:r>
          </w:p>
        </w:tc>
        <w:tc>
          <w:tcPr>
            <w:tcW w:w="6509" w:type="dxa"/>
            <w:vMerge/>
          </w:tcPr>
          <w:p w:rsidR="005A742E" w:rsidRPr="00DD167A" w:rsidRDefault="005A742E" w:rsidP="003C3D5F">
            <w:pPr>
              <w:adjustRightInd w:val="0"/>
              <w:snapToGrid w:val="0"/>
              <w:spacing w:line="280" w:lineRule="exact"/>
              <w:ind w:left="57" w:right="57"/>
              <w:jc w:val="both"/>
              <w:rPr>
                <w:szCs w:val="28"/>
              </w:rPr>
            </w:pP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七、原住民</w:t>
            </w:r>
            <w:r w:rsidRPr="00DD167A">
              <w:rPr>
                <w:szCs w:val="28"/>
              </w:rPr>
              <w:t>(</w:t>
            </w:r>
            <w:r w:rsidRPr="00DD167A">
              <w:rPr>
                <w:szCs w:val="28"/>
              </w:rPr>
              <w:t>含學生</w:t>
            </w:r>
            <w:r w:rsidRPr="00DD167A">
              <w:rPr>
                <w:szCs w:val="28"/>
              </w:rPr>
              <w:t>)</w:t>
            </w:r>
          </w:p>
        </w:tc>
        <w:tc>
          <w:tcPr>
            <w:tcW w:w="6509" w:type="dxa"/>
          </w:tcPr>
          <w:p w:rsidR="005A742E" w:rsidRPr="00DD167A" w:rsidRDefault="005A742E" w:rsidP="003C3D5F">
            <w:pPr>
              <w:adjustRightInd w:val="0"/>
              <w:snapToGrid w:val="0"/>
              <w:spacing w:line="280" w:lineRule="exact"/>
              <w:ind w:left="57" w:right="57"/>
              <w:jc w:val="both"/>
              <w:rPr>
                <w:szCs w:val="28"/>
              </w:rPr>
            </w:pPr>
            <w:r w:rsidRPr="00DD167A">
              <w:rPr>
                <w:szCs w:val="28"/>
              </w:rPr>
              <w:t>具有原住民身分之文件（如戶籍謄本）</w:t>
            </w:r>
          </w:p>
        </w:tc>
      </w:tr>
    </w:tbl>
    <w:p w:rsidR="005A742E" w:rsidRPr="00DD167A" w:rsidRDefault="005A742E" w:rsidP="005A742E">
      <w:pPr>
        <w:spacing w:before="60" w:line="280" w:lineRule="exact"/>
        <w:rPr>
          <w:spacing w:val="-4"/>
        </w:rPr>
      </w:pPr>
      <w:r w:rsidRPr="00DD167A">
        <w:rPr>
          <w:spacing w:val="-4"/>
        </w:rPr>
        <w:t xml:space="preserve">1. </w:t>
      </w:r>
      <w:r w:rsidRPr="00DD167A">
        <w:rPr>
          <w:spacing w:val="-4"/>
        </w:rPr>
        <w:t>前揭證明需載有應考人姓名者始得申請報名費減半優待。</w:t>
      </w:r>
    </w:p>
    <w:p w:rsidR="005A742E" w:rsidRPr="00DD167A" w:rsidRDefault="005A742E" w:rsidP="005A742E">
      <w:pPr>
        <w:spacing w:line="280" w:lineRule="exact"/>
        <w:ind w:left="232" w:hangingChars="100" w:hanging="232"/>
        <w:rPr>
          <w:spacing w:val="-4"/>
        </w:rPr>
      </w:pPr>
      <w:r w:rsidRPr="00DD167A">
        <w:rPr>
          <w:spacing w:val="-4"/>
        </w:rPr>
        <w:t xml:space="preserve">2. </w:t>
      </w:r>
      <w:r w:rsidRPr="00DD167A">
        <w:rPr>
          <w:spacing w:val="-4"/>
        </w:rPr>
        <w:t>一律以通訊方式完成報名手續。</w:t>
      </w:r>
    </w:p>
    <w:p w:rsidR="005A742E" w:rsidRPr="00DD167A" w:rsidRDefault="005A742E" w:rsidP="005A742E">
      <w:pPr>
        <w:spacing w:line="280" w:lineRule="exact"/>
        <w:ind w:left="232" w:hangingChars="100" w:hanging="232"/>
        <w:rPr>
          <w:spacing w:val="-4"/>
        </w:rPr>
      </w:pPr>
      <w:r w:rsidRPr="00DD167A">
        <w:rPr>
          <w:spacing w:val="-4"/>
        </w:rPr>
        <w:t xml:space="preserve">3. </w:t>
      </w:r>
      <w:r w:rsidRPr="00DD167A">
        <w:rPr>
          <w:spacing w:val="-4"/>
        </w:rPr>
        <w:t>報考時需連同報名表及其檢附之相關證明文件，一併郵寄至本中心。未依規定繳驗證明文件，亦未於報名表聲明身分申請優待，而以一般應考人身分報考者，報名後不得要求享有報名費優待。</w:t>
      </w:r>
    </w:p>
    <w:p w:rsidR="005A742E" w:rsidRPr="00DD167A" w:rsidRDefault="005A742E" w:rsidP="005A742E">
      <w:pPr>
        <w:widowControl/>
        <w:autoSpaceDE w:val="0"/>
        <w:autoSpaceDN w:val="0"/>
        <w:spacing w:before="100" w:after="40" w:line="280" w:lineRule="exact"/>
        <w:jc w:val="both"/>
        <w:textDirection w:val="lrTbV"/>
        <w:outlineLvl w:val="0"/>
        <w:rPr>
          <w:b/>
          <w:sz w:val="28"/>
        </w:rPr>
      </w:pPr>
      <w:r w:rsidRPr="00DD167A">
        <w:rPr>
          <w:b/>
          <w:sz w:val="28"/>
        </w:rPr>
        <w:t>柒、身心障礙人員參加資格測驗之處理方式</w:t>
      </w:r>
    </w:p>
    <w:p w:rsidR="005A742E" w:rsidRPr="00DD167A" w:rsidRDefault="005A742E" w:rsidP="005A742E">
      <w:pPr>
        <w:widowControl/>
        <w:autoSpaceDE w:val="0"/>
        <w:autoSpaceDN w:val="0"/>
        <w:spacing w:line="260" w:lineRule="exact"/>
        <w:ind w:leftChars="122" w:left="593" w:hangingChars="107" w:hanging="300"/>
        <w:jc w:val="both"/>
        <w:rPr>
          <w:kern w:val="0"/>
        </w:rPr>
      </w:pPr>
      <w:r w:rsidRPr="00DD167A">
        <w:rPr>
          <w:b/>
          <w:sz w:val="28"/>
        </w:rPr>
        <w:t xml:space="preserve">  </w:t>
      </w:r>
      <w:r w:rsidRPr="00DD167A">
        <w:t>凡報名參加資格測驗之</w:t>
      </w:r>
      <w:r w:rsidRPr="00DD167A">
        <w:rPr>
          <w:kern w:val="0"/>
        </w:rPr>
        <w:t>應試人員係屬上肢肢體及視覺障礙，應試人員致閱讀試題或書寫試卷（卡）有困難者，應於報名前向本中心提出申請，報名時請繳交身心障礙（殘障）手冊及報名日期前</w:t>
      </w:r>
      <w:r w:rsidRPr="00DD167A">
        <w:rPr>
          <w:kern w:val="0"/>
        </w:rPr>
        <w:t>1</w:t>
      </w:r>
      <w:r w:rsidRPr="00DD167A">
        <w:rPr>
          <w:kern w:val="0"/>
        </w:rPr>
        <w:t>年內經行政院衛生福利部認定之地區醫院以上醫院相關醫療科別核發之診斷證明書，經本中心審查合格後，其每節考試之作答時間延長</w:t>
      </w:r>
      <w:r w:rsidRPr="00DD167A">
        <w:rPr>
          <w:kern w:val="0"/>
        </w:rPr>
        <w:t>20</w:t>
      </w:r>
      <w:r w:rsidRPr="00DD167A">
        <w:rPr>
          <w:kern w:val="0"/>
        </w:rPr>
        <w:t>分鐘。</w:t>
      </w:r>
    </w:p>
    <w:p w:rsidR="005A742E" w:rsidRPr="00DD167A" w:rsidRDefault="005A742E" w:rsidP="005A742E">
      <w:pPr>
        <w:widowControl/>
        <w:spacing w:before="60" w:after="40" w:line="400" w:lineRule="exact"/>
        <w:jc w:val="both"/>
        <w:textDirection w:val="lrTbV"/>
        <w:outlineLvl w:val="0"/>
        <w:rPr>
          <w:b/>
          <w:sz w:val="28"/>
        </w:rPr>
      </w:pPr>
      <w:r w:rsidRPr="00DD167A">
        <w:rPr>
          <w:b/>
          <w:sz w:val="28"/>
        </w:rPr>
        <w:t>捌、測驗</w:t>
      </w:r>
      <w:r w:rsidRPr="00DD167A">
        <w:rPr>
          <w:bCs/>
        </w:rPr>
        <w:t>（以下測驗皆於</w:t>
      </w:r>
      <w:r w:rsidRPr="00DD167A">
        <w:rPr>
          <w:bCs/>
        </w:rPr>
        <w:t>105</w:t>
      </w:r>
      <w:r w:rsidRPr="00DD167A">
        <w:rPr>
          <w:bCs/>
        </w:rPr>
        <w:t>年</w:t>
      </w:r>
      <w:r w:rsidRPr="00DD167A">
        <w:rPr>
          <w:bCs/>
        </w:rPr>
        <w:t>3</w:t>
      </w:r>
      <w:r w:rsidRPr="00DD167A">
        <w:rPr>
          <w:bCs/>
        </w:rPr>
        <w:t>月</w:t>
      </w:r>
      <w:r w:rsidRPr="00DD167A">
        <w:rPr>
          <w:bCs/>
        </w:rPr>
        <w:t>6</w:t>
      </w:r>
      <w:r w:rsidRPr="00DD167A">
        <w:rPr>
          <w:bCs/>
        </w:rPr>
        <w:t>日舉行，請應試人擇一報考）</w:t>
      </w:r>
    </w:p>
    <w:p w:rsidR="005A742E" w:rsidRPr="00DD167A" w:rsidRDefault="005A742E" w:rsidP="005A742E">
      <w:pPr>
        <w:widowControl/>
        <w:autoSpaceDE w:val="0"/>
        <w:autoSpaceDN w:val="0"/>
        <w:snapToGrid w:val="0"/>
        <w:spacing w:line="260" w:lineRule="exact"/>
        <w:ind w:left="1316" w:hanging="1089"/>
        <w:jc w:val="both"/>
        <w:textDirection w:val="lrTbV"/>
      </w:pPr>
      <w:r w:rsidRPr="00DD167A">
        <w:rPr>
          <w:w w:val="91"/>
          <w:kern w:val="0"/>
          <w:fitText w:val="437" w:id="1148480768"/>
        </w:rPr>
        <w:t>一、</w:t>
      </w:r>
      <w:r w:rsidRPr="00DD167A">
        <w:t>地點：</w:t>
      </w:r>
      <w:r w:rsidRPr="00DD167A">
        <w:rPr>
          <w:b/>
        </w:rPr>
        <w:t>分台北考區</w:t>
      </w:r>
      <w:r w:rsidRPr="00DD167A">
        <w:rPr>
          <w:b/>
          <w:sz w:val="28"/>
        </w:rPr>
        <w:t>、</w:t>
      </w:r>
      <w:r w:rsidRPr="00DD167A">
        <w:rPr>
          <w:b/>
        </w:rPr>
        <w:t>台中考區及高雄考區，</w:t>
      </w:r>
      <w:r w:rsidRPr="00DD167A">
        <w:t>參加應試人員應自行選定應試考區，報名後不得更改。</w:t>
      </w:r>
    </w:p>
    <w:p w:rsidR="005A742E" w:rsidRPr="00DD167A" w:rsidRDefault="005A742E" w:rsidP="005A742E">
      <w:pPr>
        <w:widowControl/>
        <w:autoSpaceDE w:val="0"/>
        <w:autoSpaceDN w:val="0"/>
        <w:spacing w:line="260" w:lineRule="exact"/>
        <w:ind w:left="442" w:hanging="215"/>
        <w:jc w:val="both"/>
        <w:textDirection w:val="lrTbV"/>
      </w:pPr>
      <w:r w:rsidRPr="00DD167A">
        <w:t>二、測驗時間及科目（各類別測驗節次時間說明如下）：</w:t>
      </w:r>
    </w:p>
    <w:p w:rsidR="005A742E" w:rsidRPr="00DD167A" w:rsidRDefault="005A742E" w:rsidP="005A742E">
      <w:pPr>
        <w:widowControl/>
        <w:autoSpaceDE w:val="0"/>
        <w:autoSpaceDN w:val="0"/>
        <w:spacing w:line="260" w:lineRule="exact"/>
        <w:ind w:firstLineChars="299" w:firstLine="718"/>
        <w:textDirection w:val="lrTbV"/>
        <w:outlineLvl w:val="0"/>
        <w:rPr>
          <w:shd w:val="pct15" w:color="auto" w:fill="auto"/>
        </w:rPr>
      </w:pPr>
      <w:r w:rsidRPr="00DD167A">
        <w:t>以下測驗應試科目有共同科目和專業科目。</w:t>
      </w:r>
    </w:p>
    <w:p w:rsidR="005A742E" w:rsidRPr="00DD167A" w:rsidRDefault="005A742E" w:rsidP="005A742E">
      <w:pPr>
        <w:spacing w:before="40" w:line="260" w:lineRule="exact"/>
        <w:ind w:leftChars="331" w:left="988" w:hangingChars="81" w:hanging="194"/>
        <w:rPr>
          <w:szCs w:val="28"/>
        </w:rPr>
      </w:pPr>
      <w:r w:rsidRPr="00DD167A">
        <w:t>1.</w:t>
      </w:r>
      <w:r w:rsidRPr="00DD167A">
        <w:t>共同科目：為</w:t>
      </w:r>
      <w:r w:rsidRPr="00DD167A">
        <w:rPr>
          <w:szCs w:val="28"/>
        </w:rPr>
        <w:t>「金融市場常識與職業道德」，測驗題數為</w:t>
      </w:r>
      <w:r w:rsidRPr="00DD167A">
        <w:rPr>
          <w:szCs w:val="28"/>
        </w:rPr>
        <w:t>100</w:t>
      </w:r>
      <w:r w:rsidRPr="00DD167A">
        <w:rPr>
          <w:szCs w:val="28"/>
        </w:rPr>
        <w:t>題，測驗題型採四選一單一選擇題，測驗時間為</w:t>
      </w:r>
      <w:r w:rsidRPr="00DD167A">
        <w:rPr>
          <w:szCs w:val="28"/>
        </w:rPr>
        <w:t>60</w:t>
      </w:r>
      <w:r w:rsidRPr="00DD167A">
        <w:rPr>
          <w:szCs w:val="28"/>
        </w:rPr>
        <w:t>分鐘，可以單科方式參加測驗。</w:t>
      </w:r>
    </w:p>
    <w:p w:rsidR="005A742E" w:rsidRPr="00DD167A" w:rsidRDefault="005A742E" w:rsidP="00E70CE9">
      <w:pPr>
        <w:numPr>
          <w:ilvl w:val="0"/>
          <w:numId w:val="20"/>
        </w:numPr>
        <w:tabs>
          <w:tab w:val="clear" w:pos="900"/>
          <w:tab w:val="num" w:pos="1176"/>
        </w:tabs>
        <w:spacing w:line="260" w:lineRule="exact"/>
        <w:ind w:left="960" w:hanging="480"/>
        <w:rPr>
          <w:szCs w:val="28"/>
        </w:rPr>
      </w:pPr>
      <w:r w:rsidRPr="00DD167A">
        <w:rPr>
          <w:szCs w:val="28"/>
        </w:rPr>
        <w:t>有關「金融市場常識與職業道德」考試之報名相關事項請至證基會金融市場常識與職業道德專區網站查詢並另行上網報名，網址：</w:t>
      </w:r>
      <w:r w:rsidRPr="00DD167A">
        <w:rPr>
          <w:szCs w:val="28"/>
        </w:rPr>
        <w:t>http</w:t>
      </w:r>
      <w:r w:rsidRPr="00DD167A">
        <w:rPr>
          <w:szCs w:val="28"/>
        </w:rPr>
        <w:t>：</w:t>
      </w:r>
      <w:r w:rsidRPr="00DD167A">
        <w:rPr>
          <w:szCs w:val="28"/>
        </w:rPr>
        <w:t>//www.sfi.org.tw</w:t>
      </w:r>
      <w:r w:rsidRPr="00DD167A">
        <w:rPr>
          <w:szCs w:val="28"/>
        </w:rPr>
        <w:t>。</w:t>
      </w:r>
    </w:p>
    <w:p w:rsidR="005A742E" w:rsidRPr="00DD167A" w:rsidRDefault="005A742E" w:rsidP="005A742E">
      <w:pPr>
        <w:adjustRightInd w:val="0"/>
        <w:snapToGrid w:val="0"/>
        <w:spacing w:line="240" w:lineRule="atLeast"/>
        <w:ind w:leftChars="341" w:left="1048" w:hangingChars="96" w:hanging="230"/>
        <w:rPr>
          <w:szCs w:val="28"/>
        </w:rPr>
      </w:pPr>
      <w:r w:rsidRPr="00DD167A">
        <w:rPr>
          <w:szCs w:val="28"/>
        </w:rPr>
        <w:t>2.</w:t>
      </w:r>
      <w:r w:rsidRPr="00DD167A">
        <w:rPr>
          <w:szCs w:val="28"/>
        </w:rPr>
        <w:t>專業科目：</w:t>
      </w:r>
      <w:r w:rsidRPr="00DD167A">
        <w:t>奉金融監督管理委員會</w:t>
      </w:r>
      <w:r w:rsidRPr="00DD167A">
        <w:t>100</w:t>
      </w:r>
      <w:r w:rsidRPr="00DD167A">
        <w:t>年</w:t>
      </w:r>
      <w:r w:rsidRPr="00DD167A">
        <w:t>8</w:t>
      </w:r>
      <w:r w:rsidRPr="00DD167A">
        <w:t>日</w:t>
      </w:r>
      <w:r w:rsidRPr="00DD167A">
        <w:t>10</w:t>
      </w:r>
      <w:r w:rsidRPr="00DD167A">
        <w:t>證期</w:t>
      </w:r>
      <w:r w:rsidRPr="00DD167A">
        <w:t>(</w:t>
      </w:r>
      <w:r w:rsidRPr="00DD167A">
        <w:t>期</w:t>
      </w:r>
      <w:r w:rsidRPr="00DD167A">
        <w:t>)</w:t>
      </w:r>
      <w:r w:rsidRPr="00DD167A">
        <w:t>字第</w:t>
      </w:r>
      <w:r w:rsidRPr="00DD167A">
        <w:t>1000036719</w:t>
      </w:r>
      <w:r w:rsidRPr="00DD167A">
        <w:t>號函洽悉在案，自</w:t>
      </w:r>
      <w:r w:rsidRPr="00DD167A">
        <w:t>101</w:t>
      </w:r>
      <w:r w:rsidRPr="00DD167A">
        <w:t>年第</w:t>
      </w:r>
      <w:r w:rsidRPr="00DD167A">
        <w:t>2</w:t>
      </w:r>
      <w:r w:rsidRPr="00DD167A">
        <w:t>次筆試測驗起實施辦理證券</w:t>
      </w:r>
      <w:r w:rsidRPr="00DD167A">
        <w:lastRenderedPageBreak/>
        <w:t>期貨等從業人員資格測驗「測驗題數簡化」，故自本次測驗開始各類別科目及時間皆有異動</w:t>
      </w:r>
      <w:r w:rsidRPr="00DD167A">
        <w:rPr>
          <w:szCs w:val="28"/>
        </w:rPr>
        <w:t>，為確保考生權益，請考生務必詳讀。各類別專業科目之測驗題目、時間及作答方式如下：</w:t>
      </w:r>
    </w:p>
    <w:p w:rsidR="005A742E" w:rsidRPr="00DD167A" w:rsidRDefault="005A742E" w:rsidP="005A742E">
      <w:pPr>
        <w:widowControl/>
        <w:autoSpaceDE w:val="0"/>
        <w:autoSpaceDN w:val="0"/>
        <w:spacing w:line="240" w:lineRule="atLeast"/>
        <w:ind w:left="879" w:hanging="431"/>
        <w:jc w:val="both"/>
        <w:textDirection w:val="lrTbV"/>
        <w:outlineLvl w:val="0"/>
        <w:rPr>
          <w:b/>
        </w:rPr>
      </w:pPr>
      <w:r w:rsidRPr="00DD167A">
        <w:rPr>
          <w:b/>
        </w:rPr>
        <w:t>(</w:t>
      </w:r>
      <w:r w:rsidRPr="00DD167A">
        <w:rPr>
          <w:b/>
        </w:rPr>
        <w:t>一</w:t>
      </w:r>
      <w:r w:rsidRPr="00DD167A">
        <w:rPr>
          <w:b/>
        </w:rPr>
        <w:t>)</w:t>
      </w:r>
      <w:r w:rsidRPr="00DD167A">
        <w:rPr>
          <w:b/>
        </w:rPr>
        <w:t>證券交易相關法規與實務乙科測驗日之節次時間安排如下：</w:t>
      </w:r>
    </w:p>
    <w:tbl>
      <w:tblPr>
        <w:tblW w:w="8474"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47"/>
        <w:gridCol w:w="2940"/>
        <w:gridCol w:w="1008"/>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spacing w:line="260" w:lineRule="exact"/>
              <w:jc w:val="center"/>
              <w:rPr>
                <w:sz w:val="23"/>
              </w:rPr>
            </w:pPr>
            <w:r w:rsidRPr="00DD167A">
              <w:rPr>
                <w:sz w:val="23"/>
              </w:rPr>
              <w:t>節　次</w:t>
            </w:r>
          </w:p>
        </w:tc>
        <w:tc>
          <w:tcPr>
            <w:tcW w:w="2940"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 xml:space="preserve">專業科目　　　　　　</w:t>
            </w:r>
          </w:p>
        </w:tc>
        <w:tc>
          <w:tcPr>
            <w:tcW w:w="1008" w:type="dxa"/>
            <w:vAlign w:val="center"/>
          </w:tcPr>
          <w:p w:rsidR="005A742E" w:rsidRPr="00DD167A" w:rsidRDefault="005A742E" w:rsidP="003C3D5F">
            <w:pPr>
              <w:spacing w:line="260" w:lineRule="exact"/>
              <w:jc w:val="center"/>
              <w:rPr>
                <w:snapToGrid w:val="0"/>
                <w:sz w:val="23"/>
              </w:rPr>
            </w:pPr>
            <w:r w:rsidRPr="00DD167A">
              <w:rPr>
                <w:snapToGrid w:val="0"/>
                <w:sz w:val="23"/>
              </w:rPr>
              <w:t>測驗題目</w:t>
            </w:r>
          </w:p>
        </w:tc>
        <w:tc>
          <w:tcPr>
            <w:tcW w:w="909" w:type="dxa"/>
            <w:vAlign w:val="center"/>
          </w:tcPr>
          <w:p w:rsidR="005A742E" w:rsidRPr="00DD167A" w:rsidRDefault="005A742E" w:rsidP="003C3D5F">
            <w:pPr>
              <w:spacing w:line="260" w:lineRule="exact"/>
              <w:jc w:val="center"/>
              <w:rPr>
                <w:sz w:val="23"/>
              </w:rPr>
            </w:pPr>
            <w:r w:rsidRPr="00DD167A">
              <w:rPr>
                <w:sz w:val="23"/>
              </w:rPr>
              <w:t>預備時間</w:t>
            </w:r>
          </w:p>
        </w:tc>
        <w:tc>
          <w:tcPr>
            <w:tcW w:w="1624"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Pr>
        <w:tc>
          <w:tcPr>
            <w:tcW w:w="747" w:type="dxa"/>
            <w:vAlign w:val="center"/>
          </w:tcPr>
          <w:p w:rsidR="005A742E" w:rsidRPr="00DD167A" w:rsidRDefault="005A742E" w:rsidP="003C3D5F">
            <w:pPr>
              <w:spacing w:line="260" w:lineRule="exact"/>
              <w:jc w:val="center"/>
              <w:rPr>
                <w:sz w:val="23"/>
              </w:rPr>
            </w:pPr>
            <w:r w:rsidRPr="00DD167A">
              <w:rPr>
                <w:sz w:val="23"/>
              </w:rPr>
              <w:t>第</w:t>
            </w:r>
            <w:r w:rsidRPr="00DD167A">
              <w:rPr>
                <w:sz w:val="23"/>
              </w:rPr>
              <w:t>1</w:t>
            </w:r>
            <w:r w:rsidRPr="00DD167A">
              <w:rPr>
                <w:sz w:val="23"/>
              </w:rPr>
              <w:t>節</w:t>
            </w:r>
          </w:p>
        </w:tc>
        <w:tc>
          <w:tcPr>
            <w:tcW w:w="2940" w:type="dxa"/>
            <w:vAlign w:val="center"/>
          </w:tcPr>
          <w:p w:rsidR="005A742E" w:rsidRPr="00DD167A" w:rsidRDefault="005A742E" w:rsidP="003C3D5F">
            <w:pPr>
              <w:spacing w:line="260" w:lineRule="exact"/>
              <w:ind w:right="57"/>
              <w:jc w:val="both"/>
              <w:rPr>
                <w:sz w:val="23"/>
              </w:rPr>
            </w:pPr>
            <w:r w:rsidRPr="00DD167A">
              <w:rPr>
                <w:sz w:val="23"/>
              </w:rPr>
              <w:t>證券交易相關法規與實務</w:t>
            </w:r>
          </w:p>
        </w:tc>
        <w:tc>
          <w:tcPr>
            <w:tcW w:w="1008"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ind w:right="57"/>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spacing w:line="260" w:lineRule="exact"/>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Align w:val="center"/>
          </w:tcPr>
          <w:p w:rsidR="005A742E" w:rsidRPr="00DD167A" w:rsidRDefault="005A742E" w:rsidP="003C3D5F">
            <w:pPr>
              <w:snapToGrid w:val="0"/>
              <w:spacing w:line="260" w:lineRule="exact"/>
              <w:ind w:left="57"/>
              <w:rPr>
                <w:sz w:val="23"/>
              </w:rPr>
            </w:pPr>
            <w:r w:rsidRPr="00DD167A">
              <w:rPr>
                <w:sz w:val="23"/>
              </w:rPr>
              <w:t>採測驗式答案卡作答</w:t>
            </w:r>
          </w:p>
        </w:tc>
      </w:tr>
    </w:tbl>
    <w:p w:rsidR="005A742E" w:rsidRPr="00DD167A" w:rsidRDefault="005A742E" w:rsidP="005A742E">
      <w:pPr>
        <w:autoSpaceDE w:val="0"/>
        <w:autoSpaceDN w:val="0"/>
        <w:spacing w:before="60" w:after="60" w:line="260" w:lineRule="exact"/>
        <w:ind w:leftChars="335" w:left="1268" w:hangingChars="193" w:hanging="464"/>
        <w:jc w:val="both"/>
        <w:textDirection w:val="lrTbV"/>
        <w:outlineLvl w:val="0"/>
        <w:rPr>
          <w:b/>
        </w:rPr>
      </w:pPr>
      <w:r w:rsidRPr="00DD167A">
        <w:rPr>
          <w:b/>
          <w:shd w:val="clear" w:color="auto" w:fill="FFFFFF"/>
        </w:rPr>
        <w:t>註：</w:t>
      </w:r>
      <w:r w:rsidRPr="00DD167A">
        <w:rPr>
          <w:b/>
        </w:rPr>
        <w:t>經投資型保險商品業務員測驗取得合格證明書且具高中職以上畢業者，可參加「證券交易相關法規與實務」乙科之測驗，並可取得該科測驗成績合格證明。</w:t>
      </w:r>
    </w:p>
    <w:p w:rsidR="005A742E" w:rsidRPr="00DD167A" w:rsidRDefault="005A742E" w:rsidP="005A742E">
      <w:pPr>
        <w:widowControl/>
        <w:autoSpaceDE w:val="0"/>
        <w:autoSpaceDN w:val="0"/>
        <w:spacing w:before="120" w:after="40" w:line="260" w:lineRule="exact"/>
        <w:ind w:left="879" w:hanging="431"/>
        <w:jc w:val="both"/>
        <w:textDirection w:val="lrTbV"/>
        <w:outlineLvl w:val="0"/>
      </w:pPr>
      <w:r w:rsidRPr="00DD167A">
        <w:t>(</w:t>
      </w:r>
      <w:r w:rsidRPr="00DD167A">
        <w:t>二</w:t>
      </w:r>
      <w:r w:rsidRPr="00DD167A">
        <w:t>)</w:t>
      </w:r>
      <w:r w:rsidRPr="00DD167A">
        <w:t>證券商高級業務員測驗日之節次時間安排如下：</w:t>
      </w:r>
    </w:p>
    <w:tbl>
      <w:tblPr>
        <w:tblW w:w="0" w:type="auto"/>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47"/>
        <w:gridCol w:w="2926"/>
        <w:gridCol w:w="1022"/>
        <w:gridCol w:w="909"/>
        <w:gridCol w:w="1624"/>
        <w:gridCol w:w="1246"/>
      </w:tblGrid>
      <w:tr w:rsidR="005A742E" w:rsidRPr="00DD167A" w:rsidTr="003C3D5F">
        <w:trPr>
          <w:cantSplit/>
          <w:trHeight w:val="360"/>
        </w:trPr>
        <w:tc>
          <w:tcPr>
            <w:tcW w:w="747" w:type="dxa"/>
            <w:vAlign w:val="center"/>
          </w:tcPr>
          <w:p w:rsidR="005A742E" w:rsidRPr="00DD167A" w:rsidRDefault="005A742E" w:rsidP="003C3D5F">
            <w:pPr>
              <w:spacing w:line="260" w:lineRule="exact"/>
              <w:jc w:val="center"/>
              <w:rPr>
                <w:sz w:val="23"/>
              </w:rPr>
            </w:pPr>
            <w:r w:rsidRPr="00DD167A">
              <w:rPr>
                <w:sz w:val="23"/>
              </w:rPr>
              <w:t>節　次</w:t>
            </w:r>
          </w:p>
        </w:tc>
        <w:tc>
          <w:tcPr>
            <w:tcW w:w="292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專業科目</w:t>
            </w:r>
          </w:p>
        </w:tc>
        <w:tc>
          <w:tcPr>
            <w:tcW w:w="1022" w:type="dxa"/>
            <w:vAlign w:val="center"/>
          </w:tcPr>
          <w:p w:rsidR="005A742E" w:rsidRPr="00DD167A" w:rsidRDefault="005A742E" w:rsidP="003C3D5F">
            <w:pPr>
              <w:spacing w:line="260" w:lineRule="exact"/>
              <w:jc w:val="center"/>
              <w:rPr>
                <w:snapToGrid w:val="0"/>
                <w:sz w:val="23"/>
              </w:rPr>
            </w:pPr>
            <w:r w:rsidRPr="00DD167A">
              <w:rPr>
                <w:snapToGrid w:val="0"/>
                <w:sz w:val="23"/>
              </w:rPr>
              <w:t>測驗題目</w:t>
            </w:r>
          </w:p>
        </w:tc>
        <w:tc>
          <w:tcPr>
            <w:tcW w:w="909" w:type="dxa"/>
            <w:vAlign w:val="center"/>
          </w:tcPr>
          <w:p w:rsidR="005A742E" w:rsidRPr="00DD167A" w:rsidRDefault="005A742E" w:rsidP="003C3D5F">
            <w:pPr>
              <w:spacing w:line="260" w:lineRule="exact"/>
              <w:jc w:val="center"/>
              <w:rPr>
                <w:sz w:val="23"/>
              </w:rPr>
            </w:pPr>
            <w:r w:rsidRPr="00DD167A">
              <w:rPr>
                <w:sz w:val="23"/>
              </w:rPr>
              <w:t>預備時間</w:t>
            </w:r>
          </w:p>
        </w:tc>
        <w:tc>
          <w:tcPr>
            <w:tcW w:w="1624"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Height w:val="508"/>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26" w:type="dxa"/>
            <w:vAlign w:val="center"/>
          </w:tcPr>
          <w:p w:rsidR="005A742E" w:rsidRPr="00DD167A" w:rsidRDefault="005A742E" w:rsidP="003C3D5F">
            <w:pPr>
              <w:spacing w:line="260" w:lineRule="exact"/>
              <w:ind w:right="113"/>
              <w:jc w:val="both"/>
              <w:rPr>
                <w:spacing w:val="-4"/>
                <w:sz w:val="20"/>
              </w:rPr>
            </w:pPr>
            <w:r w:rsidRPr="00DD167A">
              <w:rPr>
                <w:spacing w:val="-4"/>
                <w:sz w:val="20"/>
              </w:rPr>
              <w:t>證券投資與財務分析－試卷「投資學」</w:t>
            </w:r>
          </w:p>
        </w:tc>
        <w:tc>
          <w:tcPr>
            <w:tcW w:w="1022" w:type="dxa"/>
            <w:vAlign w:val="center"/>
          </w:tcPr>
          <w:p w:rsidR="005A742E" w:rsidRPr="00DD167A" w:rsidRDefault="005A742E" w:rsidP="003C3D5F">
            <w:pPr>
              <w:spacing w:line="260" w:lineRule="exact"/>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Merge w:val="restart"/>
            <w:vAlign w:val="center"/>
          </w:tcPr>
          <w:p w:rsidR="005A742E" w:rsidRPr="00DD167A" w:rsidRDefault="005A742E" w:rsidP="003C3D5F">
            <w:pPr>
              <w:snapToGrid w:val="0"/>
              <w:ind w:left="57"/>
              <w:rPr>
                <w:sz w:val="23"/>
              </w:rPr>
            </w:pPr>
            <w:r w:rsidRPr="00DD167A">
              <w:rPr>
                <w:sz w:val="23"/>
              </w:rPr>
              <w:t>採測驗式答案卡作答</w:t>
            </w:r>
          </w:p>
        </w:tc>
      </w:tr>
      <w:tr w:rsidR="005A742E" w:rsidRPr="00DD167A" w:rsidTr="003C3D5F">
        <w:trPr>
          <w:cantSplit/>
          <w:trHeight w:val="360"/>
        </w:trPr>
        <w:tc>
          <w:tcPr>
            <w:tcW w:w="747" w:type="dxa"/>
            <w:vAlign w:val="center"/>
          </w:tcPr>
          <w:p w:rsidR="005A742E" w:rsidRPr="00DD167A" w:rsidRDefault="005A742E" w:rsidP="003C3D5F">
            <w:pPr>
              <w:jc w:val="center"/>
              <w:rPr>
                <w:sz w:val="23"/>
              </w:rPr>
            </w:pPr>
            <w:r w:rsidRPr="00DD167A">
              <w:rPr>
                <w:sz w:val="23"/>
              </w:rPr>
              <w:t>第</w:t>
            </w:r>
            <w:r w:rsidRPr="00DD167A">
              <w:rPr>
                <w:sz w:val="23"/>
              </w:rPr>
              <w:t>2</w:t>
            </w:r>
            <w:r w:rsidRPr="00DD167A">
              <w:rPr>
                <w:sz w:val="23"/>
              </w:rPr>
              <w:t>節</w:t>
            </w:r>
          </w:p>
        </w:tc>
        <w:tc>
          <w:tcPr>
            <w:tcW w:w="2926" w:type="dxa"/>
            <w:vAlign w:val="center"/>
          </w:tcPr>
          <w:p w:rsidR="005A742E" w:rsidRPr="00DD167A" w:rsidRDefault="005A742E" w:rsidP="003C3D5F">
            <w:pPr>
              <w:spacing w:line="260" w:lineRule="exact"/>
              <w:jc w:val="both"/>
              <w:rPr>
                <w:spacing w:val="-4"/>
                <w:sz w:val="20"/>
              </w:rPr>
            </w:pPr>
            <w:r w:rsidRPr="00DD167A">
              <w:rPr>
                <w:spacing w:val="-4"/>
                <w:sz w:val="20"/>
              </w:rPr>
              <w:t>證券投資與財務分析－試卷「財務分析」</w:t>
            </w:r>
          </w:p>
        </w:tc>
        <w:tc>
          <w:tcPr>
            <w:tcW w:w="1022" w:type="dxa"/>
            <w:vAlign w:val="center"/>
          </w:tcPr>
          <w:p w:rsidR="005A742E" w:rsidRPr="00DD167A" w:rsidRDefault="005A742E" w:rsidP="003C3D5F">
            <w:pPr>
              <w:spacing w:line="260" w:lineRule="exact"/>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09</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09</w:t>
            </w:r>
            <w:r w:rsidRPr="00DD167A">
              <w:rPr>
                <w:sz w:val="23"/>
              </w:rPr>
              <w:t>：</w:t>
            </w:r>
            <w:r w:rsidRPr="00DD167A">
              <w:rPr>
                <w:sz w:val="23"/>
              </w:rPr>
              <w:t>30</w:t>
            </w:r>
            <w:r w:rsidRPr="00DD167A">
              <w:rPr>
                <w:sz w:val="23"/>
              </w:rPr>
              <w:t>～</w:t>
            </w:r>
            <w:r w:rsidRPr="00DD167A">
              <w:rPr>
                <w:sz w:val="23"/>
              </w:rPr>
              <w:t>11</w:t>
            </w:r>
            <w:r w:rsidRPr="00DD167A">
              <w:rPr>
                <w:sz w:val="23"/>
              </w:rPr>
              <w:t>：</w:t>
            </w:r>
            <w:r w:rsidRPr="00DD167A">
              <w:rPr>
                <w:sz w:val="23"/>
              </w:rPr>
              <w:t>00</w:t>
            </w:r>
          </w:p>
        </w:tc>
        <w:tc>
          <w:tcPr>
            <w:tcW w:w="1246" w:type="dxa"/>
            <w:vMerge/>
            <w:vAlign w:val="center"/>
          </w:tcPr>
          <w:p w:rsidR="005A742E" w:rsidRPr="00DD167A" w:rsidRDefault="005A742E" w:rsidP="003C3D5F">
            <w:pPr>
              <w:spacing w:line="260" w:lineRule="exact"/>
              <w:jc w:val="both"/>
              <w:rPr>
                <w:sz w:val="23"/>
              </w:rPr>
            </w:pPr>
          </w:p>
        </w:tc>
      </w:tr>
      <w:tr w:rsidR="005A742E" w:rsidRPr="00DD167A" w:rsidTr="003C3D5F">
        <w:trPr>
          <w:cantSplit/>
          <w:trHeight w:val="360"/>
        </w:trPr>
        <w:tc>
          <w:tcPr>
            <w:tcW w:w="747" w:type="dxa"/>
            <w:vAlign w:val="center"/>
          </w:tcPr>
          <w:p w:rsidR="005A742E" w:rsidRPr="00DD167A" w:rsidRDefault="005A742E" w:rsidP="003C3D5F">
            <w:pPr>
              <w:jc w:val="center"/>
              <w:rPr>
                <w:sz w:val="23"/>
              </w:rPr>
            </w:pPr>
            <w:r w:rsidRPr="00DD167A">
              <w:rPr>
                <w:sz w:val="23"/>
              </w:rPr>
              <w:t>第</w:t>
            </w:r>
            <w:r w:rsidRPr="00DD167A">
              <w:rPr>
                <w:sz w:val="23"/>
              </w:rPr>
              <w:t>3</w:t>
            </w:r>
            <w:r w:rsidRPr="00DD167A">
              <w:rPr>
                <w:sz w:val="23"/>
              </w:rPr>
              <w:t>節</w:t>
            </w:r>
          </w:p>
        </w:tc>
        <w:tc>
          <w:tcPr>
            <w:tcW w:w="2926" w:type="dxa"/>
            <w:vAlign w:val="center"/>
          </w:tcPr>
          <w:p w:rsidR="005A742E" w:rsidRPr="00DD167A" w:rsidRDefault="005A742E" w:rsidP="003C3D5F">
            <w:pPr>
              <w:spacing w:line="260" w:lineRule="exact"/>
              <w:jc w:val="both"/>
              <w:rPr>
                <w:spacing w:val="-4"/>
                <w:sz w:val="23"/>
              </w:rPr>
            </w:pPr>
            <w:r w:rsidRPr="00DD167A">
              <w:rPr>
                <w:spacing w:val="-4"/>
                <w:sz w:val="23"/>
              </w:rPr>
              <w:t>證券交易相關法規與實務</w:t>
            </w:r>
          </w:p>
        </w:tc>
        <w:tc>
          <w:tcPr>
            <w:tcW w:w="1022" w:type="dxa"/>
            <w:vAlign w:val="center"/>
          </w:tcPr>
          <w:p w:rsidR="005A742E" w:rsidRPr="00DD167A" w:rsidRDefault="005A742E" w:rsidP="003C3D5F">
            <w:pPr>
              <w:spacing w:line="260" w:lineRule="exact"/>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11</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11</w:t>
            </w:r>
            <w:r w:rsidRPr="00DD167A">
              <w:rPr>
                <w:sz w:val="23"/>
              </w:rPr>
              <w:t>：</w:t>
            </w:r>
            <w:r w:rsidRPr="00DD167A">
              <w:rPr>
                <w:sz w:val="23"/>
              </w:rPr>
              <w:t>30</w:t>
            </w:r>
            <w:r w:rsidRPr="00DD167A">
              <w:rPr>
                <w:sz w:val="23"/>
              </w:rPr>
              <w:t>～</w:t>
            </w:r>
            <w:r w:rsidRPr="00DD167A">
              <w:rPr>
                <w:sz w:val="23"/>
              </w:rPr>
              <w:t>12</w:t>
            </w:r>
            <w:r w:rsidRPr="00DD167A">
              <w:rPr>
                <w:sz w:val="23"/>
              </w:rPr>
              <w:t>：</w:t>
            </w:r>
            <w:r w:rsidRPr="00DD167A">
              <w:rPr>
                <w:sz w:val="23"/>
              </w:rPr>
              <w:t>30</w:t>
            </w:r>
          </w:p>
        </w:tc>
        <w:tc>
          <w:tcPr>
            <w:tcW w:w="1246" w:type="dxa"/>
            <w:vMerge/>
            <w:vAlign w:val="center"/>
          </w:tcPr>
          <w:p w:rsidR="005A742E" w:rsidRPr="00DD167A" w:rsidRDefault="005A742E" w:rsidP="003C3D5F">
            <w:pPr>
              <w:spacing w:line="260" w:lineRule="exact"/>
              <w:jc w:val="both"/>
              <w:rPr>
                <w:sz w:val="23"/>
              </w:rPr>
            </w:pPr>
          </w:p>
        </w:tc>
      </w:tr>
    </w:tbl>
    <w:p w:rsidR="005A742E" w:rsidRPr="00DD167A" w:rsidRDefault="005A742E" w:rsidP="005A742E">
      <w:pPr>
        <w:widowControl/>
        <w:autoSpaceDE w:val="0"/>
        <w:autoSpaceDN w:val="0"/>
        <w:spacing w:before="120" w:after="40"/>
        <w:ind w:left="879" w:hanging="431"/>
        <w:jc w:val="both"/>
        <w:textDirection w:val="lrTbV"/>
        <w:outlineLvl w:val="0"/>
      </w:pPr>
      <w:r w:rsidRPr="00DD167A">
        <w:t>(</w:t>
      </w:r>
      <w:r w:rsidRPr="00DD167A">
        <w:t>三</w:t>
      </w:r>
      <w:r w:rsidRPr="00DD167A">
        <w:t>)</w:t>
      </w:r>
      <w:r w:rsidRPr="00DD167A">
        <w:t>投信投顧業務員測驗日之節次時間安排如下：</w:t>
      </w:r>
      <w:r w:rsidRPr="00DD167A">
        <w:t xml:space="preserve"> </w:t>
      </w:r>
    </w:p>
    <w:tbl>
      <w:tblPr>
        <w:tblW w:w="0" w:type="auto"/>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47"/>
        <w:gridCol w:w="2926"/>
        <w:gridCol w:w="1022"/>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jc w:val="center"/>
              <w:rPr>
                <w:sz w:val="23"/>
              </w:rPr>
            </w:pPr>
            <w:r w:rsidRPr="00DD167A">
              <w:rPr>
                <w:sz w:val="23"/>
              </w:rPr>
              <w:t>節　次</w:t>
            </w:r>
          </w:p>
        </w:tc>
        <w:tc>
          <w:tcPr>
            <w:tcW w:w="292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專業科目</w:t>
            </w:r>
          </w:p>
        </w:tc>
        <w:tc>
          <w:tcPr>
            <w:tcW w:w="1022" w:type="dxa"/>
            <w:vAlign w:val="center"/>
          </w:tcPr>
          <w:p w:rsidR="005A742E" w:rsidRPr="00DD167A" w:rsidRDefault="005A742E" w:rsidP="003C3D5F">
            <w:pPr>
              <w:jc w:val="center"/>
              <w:rPr>
                <w:snapToGrid w:val="0"/>
                <w:sz w:val="23"/>
              </w:rPr>
            </w:pPr>
            <w:r w:rsidRPr="00DD167A">
              <w:rPr>
                <w:snapToGrid w:val="0"/>
                <w:sz w:val="23"/>
              </w:rPr>
              <w:t>測驗題目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26" w:type="dxa"/>
            <w:vAlign w:val="center"/>
          </w:tcPr>
          <w:p w:rsidR="005A742E" w:rsidRPr="00DD167A" w:rsidRDefault="005A742E" w:rsidP="003C3D5F">
            <w:pPr>
              <w:spacing w:line="260" w:lineRule="exact"/>
              <w:rPr>
                <w:sz w:val="23"/>
              </w:rPr>
            </w:pPr>
            <w:r w:rsidRPr="00DD167A">
              <w:rPr>
                <w:sz w:val="23"/>
              </w:rPr>
              <w:t>投信投顧相關法規</w:t>
            </w:r>
            <w:r w:rsidRPr="00DD167A">
              <w:rPr>
                <w:sz w:val="23"/>
              </w:rPr>
              <w:br/>
            </w:r>
            <w:r w:rsidRPr="00DD167A">
              <w:rPr>
                <w:sz w:val="23"/>
              </w:rPr>
              <w:t>（含自律規範）</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Merge w:val="restart"/>
            <w:vAlign w:val="center"/>
          </w:tcPr>
          <w:p w:rsidR="005A742E" w:rsidRPr="00DD167A" w:rsidRDefault="005A742E" w:rsidP="003C3D5F">
            <w:pPr>
              <w:snapToGrid w:val="0"/>
              <w:ind w:left="57"/>
              <w:rPr>
                <w:sz w:val="23"/>
              </w:rPr>
            </w:pPr>
            <w:r w:rsidRPr="00DD167A">
              <w:rPr>
                <w:sz w:val="23"/>
              </w:rPr>
              <w:t>採測驗式答案卡作答</w:t>
            </w:r>
          </w:p>
        </w:tc>
      </w:tr>
      <w:tr w:rsidR="005A742E" w:rsidRPr="00DD167A" w:rsidTr="003C3D5F">
        <w:trPr>
          <w:cantSplit/>
          <w:trHeight w:val="464"/>
        </w:trPr>
        <w:tc>
          <w:tcPr>
            <w:tcW w:w="747" w:type="dxa"/>
            <w:vAlign w:val="center"/>
          </w:tcPr>
          <w:p w:rsidR="005A742E" w:rsidRPr="00DD167A" w:rsidRDefault="005A742E" w:rsidP="003C3D5F">
            <w:pPr>
              <w:jc w:val="center"/>
              <w:rPr>
                <w:sz w:val="23"/>
              </w:rPr>
            </w:pPr>
            <w:r w:rsidRPr="00DD167A">
              <w:rPr>
                <w:sz w:val="23"/>
              </w:rPr>
              <w:t>第</w:t>
            </w:r>
            <w:r w:rsidRPr="00DD167A">
              <w:rPr>
                <w:sz w:val="23"/>
              </w:rPr>
              <w:t>2</w:t>
            </w:r>
            <w:r w:rsidRPr="00DD167A">
              <w:rPr>
                <w:sz w:val="23"/>
              </w:rPr>
              <w:t>節</w:t>
            </w:r>
          </w:p>
        </w:tc>
        <w:tc>
          <w:tcPr>
            <w:tcW w:w="2926" w:type="dxa"/>
            <w:vAlign w:val="center"/>
          </w:tcPr>
          <w:p w:rsidR="005A742E" w:rsidRPr="00DD167A" w:rsidRDefault="005A742E" w:rsidP="003C3D5F">
            <w:pPr>
              <w:spacing w:line="260" w:lineRule="exact"/>
              <w:ind w:right="57"/>
              <w:jc w:val="both"/>
              <w:rPr>
                <w:sz w:val="23"/>
              </w:rPr>
            </w:pPr>
            <w:r w:rsidRPr="00DD167A">
              <w:rPr>
                <w:sz w:val="23"/>
              </w:rPr>
              <w:t>證券投資與財務分析</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09</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09</w:t>
            </w:r>
            <w:r w:rsidRPr="00DD167A">
              <w:rPr>
                <w:sz w:val="23"/>
              </w:rPr>
              <w:t>：</w:t>
            </w:r>
            <w:r w:rsidRPr="00DD167A">
              <w:rPr>
                <w:sz w:val="23"/>
              </w:rPr>
              <w:t>30</w:t>
            </w:r>
            <w:r w:rsidRPr="00DD167A">
              <w:rPr>
                <w:sz w:val="23"/>
              </w:rPr>
              <w:t>～</w:t>
            </w:r>
            <w:r w:rsidRPr="00DD167A">
              <w:rPr>
                <w:sz w:val="23"/>
              </w:rPr>
              <w:t>11</w:t>
            </w:r>
            <w:r w:rsidRPr="00DD167A">
              <w:rPr>
                <w:sz w:val="23"/>
              </w:rPr>
              <w:t>：</w:t>
            </w:r>
            <w:r w:rsidRPr="00DD167A">
              <w:rPr>
                <w:sz w:val="23"/>
              </w:rPr>
              <w:t>00</w:t>
            </w:r>
          </w:p>
        </w:tc>
        <w:tc>
          <w:tcPr>
            <w:tcW w:w="1246" w:type="dxa"/>
            <w:vMerge/>
            <w:vAlign w:val="center"/>
          </w:tcPr>
          <w:p w:rsidR="005A742E" w:rsidRPr="00DD167A" w:rsidRDefault="005A742E" w:rsidP="003C3D5F">
            <w:pPr>
              <w:spacing w:line="260" w:lineRule="exact"/>
              <w:ind w:right="57"/>
              <w:jc w:val="both"/>
              <w:rPr>
                <w:sz w:val="23"/>
              </w:rPr>
            </w:pPr>
          </w:p>
        </w:tc>
      </w:tr>
      <w:tr w:rsidR="005A742E" w:rsidRPr="00DD167A" w:rsidTr="003C3D5F">
        <w:trPr>
          <w:cantSplit/>
          <w:trHeight w:val="478"/>
        </w:trPr>
        <w:tc>
          <w:tcPr>
            <w:tcW w:w="747" w:type="dxa"/>
            <w:vAlign w:val="center"/>
          </w:tcPr>
          <w:p w:rsidR="005A742E" w:rsidRPr="00DD167A" w:rsidRDefault="005A742E" w:rsidP="003C3D5F">
            <w:pPr>
              <w:jc w:val="center"/>
              <w:rPr>
                <w:sz w:val="23"/>
              </w:rPr>
            </w:pPr>
            <w:r w:rsidRPr="00DD167A">
              <w:rPr>
                <w:sz w:val="23"/>
              </w:rPr>
              <w:t>第</w:t>
            </w:r>
            <w:r w:rsidRPr="00DD167A">
              <w:rPr>
                <w:sz w:val="23"/>
              </w:rPr>
              <w:t>3</w:t>
            </w:r>
            <w:r w:rsidRPr="00DD167A">
              <w:rPr>
                <w:sz w:val="23"/>
              </w:rPr>
              <w:t>節</w:t>
            </w:r>
          </w:p>
        </w:tc>
        <w:tc>
          <w:tcPr>
            <w:tcW w:w="2926" w:type="dxa"/>
            <w:vAlign w:val="center"/>
          </w:tcPr>
          <w:p w:rsidR="005A742E" w:rsidRPr="00DD167A" w:rsidRDefault="005A742E" w:rsidP="003C3D5F">
            <w:pPr>
              <w:spacing w:line="260" w:lineRule="exact"/>
              <w:ind w:right="57"/>
              <w:jc w:val="both"/>
              <w:rPr>
                <w:sz w:val="23"/>
              </w:rPr>
            </w:pPr>
            <w:r w:rsidRPr="00DD167A">
              <w:rPr>
                <w:sz w:val="23"/>
              </w:rPr>
              <w:t>證券交易相關法規與實務</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11</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11</w:t>
            </w:r>
            <w:r w:rsidRPr="00DD167A">
              <w:rPr>
                <w:sz w:val="23"/>
              </w:rPr>
              <w:t>：</w:t>
            </w:r>
            <w:r w:rsidRPr="00DD167A">
              <w:rPr>
                <w:sz w:val="23"/>
              </w:rPr>
              <w:t>30</w:t>
            </w:r>
            <w:r w:rsidRPr="00DD167A">
              <w:rPr>
                <w:sz w:val="23"/>
              </w:rPr>
              <w:t>～</w:t>
            </w:r>
            <w:r w:rsidRPr="00DD167A">
              <w:rPr>
                <w:sz w:val="23"/>
              </w:rPr>
              <w:t>12</w:t>
            </w:r>
            <w:r w:rsidRPr="00DD167A">
              <w:rPr>
                <w:sz w:val="23"/>
              </w:rPr>
              <w:t>：</w:t>
            </w:r>
            <w:r w:rsidRPr="00DD167A">
              <w:rPr>
                <w:sz w:val="23"/>
              </w:rPr>
              <w:t>30</w:t>
            </w:r>
          </w:p>
        </w:tc>
        <w:tc>
          <w:tcPr>
            <w:tcW w:w="1246" w:type="dxa"/>
            <w:vMerge/>
            <w:vAlign w:val="center"/>
          </w:tcPr>
          <w:p w:rsidR="005A742E" w:rsidRPr="00DD167A" w:rsidRDefault="005A742E" w:rsidP="003C3D5F">
            <w:pPr>
              <w:spacing w:line="260" w:lineRule="exact"/>
              <w:ind w:right="57"/>
              <w:jc w:val="both"/>
              <w:rPr>
                <w:sz w:val="23"/>
              </w:rPr>
            </w:pPr>
          </w:p>
        </w:tc>
      </w:tr>
    </w:tbl>
    <w:p w:rsidR="005A742E" w:rsidRPr="00DD167A" w:rsidRDefault="005A742E" w:rsidP="005A742E">
      <w:pPr>
        <w:widowControl/>
        <w:autoSpaceDE w:val="0"/>
        <w:autoSpaceDN w:val="0"/>
        <w:spacing w:line="320" w:lineRule="exact"/>
        <w:ind w:leftChars="298" w:left="1191" w:hangingChars="198" w:hanging="476"/>
        <w:jc w:val="both"/>
        <w:textDirection w:val="lrTbV"/>
        <w:outlineLvl w:val="0"/>
        <w:rPr>
          <w:b/>
          <w:shd w:val="clear" w:color="auto" w:fill="FFFFFF"/>
        </w:rPr>
      </w:pPr>
      <w:r w:rsidRPr="00DD167A">
        <w:rPr>
          <w:b/>
          <w:shd w:val="clear" w:color="auto" w:fill="FFFFFF"/>
        </w:rPr>
        <w:t>註：</w:t>
      </w:r>
    </w:p>
    <w:p w:rsidR="005A742E" w:rsidRPr="00DD167A" w:rsidRDefault="005A742E" w:rsidP="005A742E">
      <w:pPr>
        <w:widowControl/>
        <w:autoSpaceDE w:val="0"/>
        <w:autoSpaceDN w:val="0"/>
        <w:spacing w:line="320" w:lineRule="exact"/>
        <w:ind w:leftChars="399" w:left="1129" w:hangingChars="71" w:hanging="171"/>
        <w:jc w:val="both"/>
        <w:textDirection w:val="lrTbV"/>
        <w:outlineLvl w:val="0"/>
        <w:rPr>
          <w:b/>
          <w:shd w:val="clear" w:color="auto" w:fill="FFFFFF"/>
        </w:rPr>
      </w:pPr>
      <w:r w:rsidRPr="00DD167A">
        <w:rPr>
          <w:b/>
          <w:shd w:val="clear" w:color="auto" w:fill="FFFFFF"/>
        </w:rPr>
        <w:t>1.</w:t>
      </w:r>
      <w:r w:rsidRPr="00DD167A">
        <w:rPr>
          <w:b/>
          <w:shd w:val="clear" w:color="auto" w:fill="FFFFFF"/>
        </w:rPr>
        <w:t>經證券商高級業務員測驗取得合格證明書者，僅須參加「投信投顧相關法規（含自律規範）」一科之測驗，該科測驗及格者即可取得「證券投資信託事業及證券投資顧問事業業務員專業科目測驗成績合格證明」。</w:t>
      </w:r>
    </w:p>
    <w:p w:rsidR="005A742E" w:rsidRPr="00DD167A" w:rsidRDefault="005A742E" w:rsidP="005A742E">
      <w:pPr>
        <w:widowControl/>
        <w:autoSpaceDE w:val="0"/>
        <w:autoSpaceDN w:val="0"/>
        <w:spacing w:line="320" w:lineRule="exact"/>
        <w:ind w:leftChars="399" w:left="1129" w:hangingChars="71" w:hanging="171"/>
        <w:jc w:val="both"/>
        <w:textDirection w:val="lrTbV"/>
        <w:outlineLvl w:val="0"/>
        <w:rPr>
          <w:b/>
          <w:shd w:val="clear" w:color="auto" w:fill="FFFFFF"/>
        </w:rPr>
      </w:pPr>
      <w:r w:rsidRPr="00DD167A">
        <w:rPr>
          <w:b/>
          <w:shd w:val="clear" w:color="auto" w:fill="FFFFFF"/>
        </w:rPr>
        <w:t>2.</w:t>
      </w:r>
      <w:r w:rsidRPr="00DD167A">
        <w:rPr>
          <w:b/>
          <w:shd w:val="clear" w:color="auto" w:fill="FFFFFF"/>
        </w:rPr>
        <w:t>經投信投顧相關法規（含自律規範）乙科測驗取得合格證明者，僅須參加「證券投資與財務分析、證券交易相關法規與實務」二科之測驗，該二科測驗及格者即可取得「證券投資信託事業及證券投資顧問事業業務員專業科目測驗成績合格證明」。</w:t>
      </w:r>
    </w:p>
    <w:p w:rsidR="005A742E" w:rsidRPr="00DD167A" w:rsidRDefault="005A742E" w:rsidP="005A742E">
      <w:pPr>
        <w:widowControl/>
        <w:autoSpaceDE w:val="0"/>
        <w:autoSpaceDN w:val="0"/>
        <w:spacing w:before="100" w:after="40"/>
        <w:ind w:left="879" w:hanging="431"/>
        <w:jc w:val="both"/>
        <w:textDirection w:val="lrTbV"/>
        <w:outlineLvl w:val="0"/>
      </w:pPr>
      <w:r w:rsidRPr="00DD167A">
        <w:t>(</w:t>
      </w:r>
      <w:r w:rsidRPr="00DD167A">
        <w:t>四</w:t>
      </w:r>
      <w:r w:rsidRPr="00DD167A">
        <w:t>)</w:t>
      </w:r>
      <w:r w:rsidRPr="00DD167A">
        <w:rPr>
          <w:b/>
        </w:rPr>
        <w:t>投信投顧相關法規（含</w:t>
      </w:r>
      <w:r w:rsidRPr="00DD167A">
        <w:rPr>
          <w:b/>
          <w:snapToGrid w:val="0"/>
          <w:shd w:val="clear" w:color="auto" w:fill="FFFFFF"/>
        </w:rPr>
        <w:t>自律</w:t>
      </w:r>
      <w:r w:rsidRPr="00DD167A">
        <w:rPr>
          <w:b/>
        </w:rPr>
        <w:t>規範）乙科測驗日之節次時間安排如下：</w:t>
      </w:r>
    </w:p>
    <w:tbl>
      <w:tblPr>
        <w:tblW w:w="0" w:type="auto"/>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47"/>
        <w:gridCol w:w="2926"/>
        <w:gridCol w:w="1022"/>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jc w:val="center"/>
              <w:rPr>
                <w:sz w:val="23"/>
              </w:rPr>
            </w:pPr>
            <w:r w:rsidRPr="00DD167A">
              <w:rPr>
                <w:sz w:val="23"/>
              </w:rPr>
              <w:t>節　次</w:t>
            </w:r>
          </w:p>
        </w:tc>
        <w:tc>
          <w:tcPr>
            <w:tcW w:w="292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 xml:space="preserve">專業科目　　　　　　　</w:t>
            </w:r>
          </w:p>
        </w:tc>
        <w:tc>
          <w:tcPr>
            <w:tcW w:w="1022" w:type="dxa"/>
            <w:vAlign w:val="center"/>
          </w:tcPr>
          <w:p w:rsidR="005A742E" w:rsidRPr="00DD167A" w:rsidRDefault="005A742E" w:rsidP="003C3D5F">
            <w:pPr>
              <w:jc w:val="center"/>
              <w:rPr>
                <w:snapToGrid w:val="0"/>
                <w:sz w:val="23"/>
              </w:rPr>
            </w:pPr>
            <w:r w:rsidRPr="00DD167A">
              <w:rPr>
                <w:snapToGrid w:val="0"/>
                <w:sz w:val="23"/>
              </w:rPr>
              <w:t>測驗題目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Height w:val="660"/>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26" w:type="dxa"/>
            <w:vAlign w:val="center"/>
          </w:tcPr>
          <w:p w:rsidR="005A742E" w:rsidRPr="00DD167A" w:rsidRDefault="005A742E" w:rsidP="003C3D5F">
            <w:pPr>
              <w:spacing w:line="260" w:lineRule="exact"/>
              <w:rPr>
                <w:sz w:val="23"/>
              </w:rPr>
            </w:pPr>
            <w:r w:rsidRPr="00DD167A">
              <w:rPr>
                <w:sz w:val="23"/>
              </w:rPr>
              <w:t>投信投顧相關法規</w:t>
            </w:r>
            <w:r w:rsidRPr="00DD167A">
              <w:rPr>
                <w:sz w:val="23"/>
              </w:rPr>
              <w:br/>
            </w:r>
            <w:r w:rsidRPr="00DD167A">
              <w:rPr>
                <w:sz w:val="23"/>
              </w:rPr>
              <w:t>（含自律規範）</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Align w:val="center"/>
          </w:tcPr>
          <w:p w:rsidR="005A742E" w:rsidRPr="00DD167A" w:rsidRDefault="005A742E" w:rsidP="003C3D5F">
            <w:pPr>
              <w:snapToGrid w:val="0"/>
              <w:spacing w:line="260" w:lineRule="exact"/>
              <w:ind w:left="57"/>
              <w:rPr>
                <w:sz w:val="23"/>
              </w:rPr>
            </w:pPr>
            <w:r w:rsidRPr="00DD167A">
              <w:rPr>
                <w:sz w:val="23"/>
              </w:rPr>
              <w:t>採測驗式答案卡作答</w:t>
            </w:r>
          </w:p>
        </w:tc>
      </w:tr>
    </w:tbl>
    <w:p w:rsidR="005A742E" w:rsidRPr="00DD167A" w:rsidRDefault="005A742E" w:rsidP="005A742E">
      <w:pPr>
        <w:widowControl/>
        <w:autoSpaceDE w:val="0"/>
        <w:autoSpaceDN w:val="0"/>
        <w:spacing w:before="60" w:line="340" w:lineRule="exact"/>
        <w:ind w:leftChars="298" w:left="1191" w:hangingChars="198" w:hanging="476"/>
        <w:jc w:val="both"/>
        <w:textDirection w:val="lrTbV"/>
        <w:outlineLvl w:val="0"/>
        <w:rPr>
          <w:b/>
          <w:shd w:val="pct15" w:color="auto" w:fill="auto"/>
        </w:rPr>
      </w:pPr>
      <w:r w:rsidRPr="00DD167A">
        <w:rPr>
          <w:b/>
          <w:shd w:val="clear" w:color="auto" w:fill="FFFFFF"/>
        </w:rPr>
        <w:t>註：</w:t>
      </w:r>
      <w:r w:rsidRPr="00DD167A">
        <w:rPr>
          <w:b/>
        </w:rPr>
        <w:t>經信託業業務人員信託業務專業測驗取得合格證明書者，可參加「投信投顧相關法規</w:t>
      </w:r>
      <w:r w:rsidRPr="00DD167A">
        <w:rPr>
          <w:b/>
        </w:rPr>
        <w:t>(</w:t>
      </w:r>
      <w:r w:rsidRPr="00DD167A">
        <w:rPr>
          <w:b/>
        </w:rPr>
        <w:t>含自律規範</w:t>
      </w:r>
      <w:r w:rsidRPr="00DD167A">
        <w:rPr>
          <w:b/>
        </w:rPr>
        <w:t>)</w:t>
      </w:r>
      <w:r w:rsidRPr="00DD167A">
        <w:rPr>
          <w:b/>
        </w:rPr>
        <w:t>」乙科之測驗，並可取得該專業科目測驗成績合格證明。</w:t>
      </w:r>
    </w:p>
    <w:p w:rsidR="005A742E" w:rsidRPr="00DD167A" w:rsidRDefault="005A742E" w:rsidP="005A742E">
      <w:pPr>
        <w:widowControl/>
        <w:autoSpaceDE w:val="0"/>
        <w:autoSpaceDN w:val="0"/>
        <w:spacing w:before="100" w:after="40"/>
        <w:ind w:left="879" w:hanging="431"/>
        <w:jc w:val="both"/>
        <w:textDirection w:val="lrTbV"/>
        <w:outlineLvl w:val="0"/>
      </w:pPr>
      <w:r w:rsidRPr="00DD167A">
        <w:t>(</w:t>
      </w:r>
      <w:r w:rsidRPr="00DD167A">
        <w:t>五</w:t>
      </w:r>
      <w:r w:rsidRPr="00DD167A">
        <w:t>)</w:t>
      </w:r>
      <w:r w:rsidRPr="00DD167A">
        <w:t>證券投資分析人員測驗日之節次時間安排如下：</w:t>
      </w:r>
    </w:p>
    <w:tbl>
      <w:tblPr>
        <w:tblW w:w="8471"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47"/>
        <w:gridCol w:w="2504"/>
        <w:gridCol w:w="1624"/>
        <w:gridCol w:w="909"/>
        <w:gridCol w:w="1624"/>
        <w:gridCol w:w="1063"/>
      </w:tblGrid>
      <w:tr w:rsidR="005A742E" w:rsidRPr="00DD167A" w:rsidTr="003C3D5F">
        <w:trPr>
          <w:cantSplit/>
          <w:trHeight w:hRule="exact" w:val="340"/>
          <w:tblHeader/>
        </w:trPr>
        <w:tc>
          <w:tcPr>
            <w:tcW w:w="747" w:type="dxa"/>
            <w:vAlign w:val="center"/>
          </w:tcPr>
          <w:p w:rsidR="005A742E" w:rsidRPr="00DD167A" w:rsidRDefault="005A742E" w:rsidP="003C3D5F">
            <w:pPr>
              <w:jc w:val="center"/>
              <w:rPr>
                <w:sz w:val="23"/>
              </w:rPr>
            </w:pPr>
            <w:r w:rsidRPr="00DD167A">
              <w:rPr>
                <w:sz w:val="23"/>
              </w:rPr>
              <w:lastRenderedPageBreak/>
              <w:br w:type="page"/>
            </w:r>
            <w:r w:rsidRPr="00DD167A">
              <w:rPr>
                <w:sz w:val="23"/>
              </w:rPr>
              <w:t>節　次</w:t>
            </w:r>
          </w:p>
        </w:tc>
        <w:tc>
          <w:tcPr>
            <w:tcW w:w="2504" w:type="dxa"/>
            <w:vAlign w:val="center"/>
          </w:tcPr>
          <w:p w:rsidR="005A742E" w:rsidRPr="00DD167A" w:rsidRDefault="005A742E" w:rsidP="003C3D5F">
            <w:pPr>
              <w:spacing w:line="260" w:lineRule="exact"/>
              <w:ind w:leftChars="75" w:left="180" w:rightChars="75" w:right="180"/>
              <w:jc w:val="center"/>
              <w:rPr>
                <w:sz w:val="23"/>
              </w:rPr>
            </w:pPr>
            <w:r w:rsidRPr="00DD167A">
              <w:rPr>
                <w:sz w:val="23"/>
              </w:rPr>
              <w:t>專</w:t>
            </w:r>
            <w:r w:rsidRPr="00DD167A">
              <w:rPr>
                <w:sz w:val="23"/>
              </w:rPr>
              <w:t xml:space="preserve">   </w:t>
            </w:r>
            <w:r w:rsidRPr="00DD167A">
              <w:rPr>
                <w:sz w:val="23"/>
              </w:rPr>
              <w:t>業</w:t>
            </w:r>
            <w:r w:rsidRPr="00DD167A">
              <w:rPr>
                <w:sz w:val="23"/>
              </w:rPr>
              <w:t xml:space="preserve">   </w:t>
            </w:r>
            <w:r w:rsidRPr="00DD167A">
              <w:rPr>
                <w:sz w:val="23"/>
              </w:rPr>
              <w:t>科</w:t>
            </w:r>
            <w:r w:rsidRPr="00DD167A">
              <w:rPr>
                <w:sz w:val="23"/>
              </w:rPr>
              <w:t xml:space="preserve">   </w:t>
            </w:r>
            <w:r w:rsidRPr="00DD167A">
              <w:rPr>
                <w:sz w:val="23"/>
              </w:rPr>
              <w:t>目</w:t>
            </w:r>
          </w:p>
        </w:tc>
        <w:tc>
          <w:tcPr>
            <w:tcW w:w="1624" w:type="dxa"/>
            <w:vAlign w:val="center"/>
          </w:tcPr>
          <w:p w:rsidR="005A742E" w:rsidRPr="00DD167A" w:rsidRDefault="005A742E" w:rsidP="003C3D5F">
            <w:pPr>
              <w:jc w:val="center"/>
              <w:rPr>
                <w:snapToGrid w:val="0"/>
                <w:sz w:val="23"/>
              </w:rPr>
            </w:pPr>
            <w:r w:rsidRPr="00DD167A">
              <w:rPr>
                <w:snapToGrid w:val="0"/>
                <w:sz w:val="23"/>
              </w:rPr>
              <w:t>測</w:t>
            </w:r>
            <w:r w:rsidRPr="00DD167A">
              <w:rPr>
                <w:snapToGrid w:val="0"/>
                <w:sz w:val="23"/>
              </w:rPr>
              <w:t xml:space="preserve"> </w:t>
            </w:r>
            <w:r w:rsidRPr="00DD167A">
              <w:rPr>
                <w:snapToGrid w:val="0"/>
                <w:sz w:val="23"/>
              </w:rPr>
              <w:t>驗</w:t>
            </w:r>
            <w:r w:rsidRPr="00DD167A">
              <w:rPr>
                <w:snapToGrid w:val="0"/>
                <w:sz w:val="23"/>
              </w:rPr>
              <w:t xml:space="preserve"> </w:t>
            </w:r>
            <w:r w:rsidRPr="00DD167A">
              <w:rPr>
                <w:snapToGrid w:val="0"/>
                <w:sz w:val="23"/>
              </w:rPr>
              <w:t>題</w:t>
            </w:r>
            <w:r w:rsidRPr="00DD167A">
              <w:rPr>
                <w:snapToGrid w:val="0"/>
                <w:sz w:val="23"/>
              </w:rPr>
              <w:t xml:space="preserve"> </w:t>
            </w:r>
            <w:r w:rsidRPr="00DD167A">
              <w:rPr>
                <w:snapToGrid w:val="0"/>
                <w:sz w:val="23"/>
              </w:rPr>
              <w:t>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063" w:type="dxa"/>
            <w:vAlign w:val="center"/>
          </w:tcPr>
          <w:p w:rsidR="005A742E" w:rsidRPr="00DD167A" w:rsidRDefault="005A742E" w:rsidP="003C3D5F">
            <w:pPr>
              <w:spacing w:line="260" w:lineRule="exact"/>
              <w:jc w:val="center"/>
              <w:rPr>
                <w:sz w:val="23"/>
              </w:rPr>
            </w:pPr>
            <w:r w:rsidRPr="00DD167A">
              <w:rPr>
                <w:sz w:val="23"/>
              </w:rPr>
              <w:t>作答方式</w:t>
            </w:r>
          </w:p>
        </w:tc>
      </w:tr>
      <w:tr w:rsidR="005A742E" w:rsidRPr="00DD167A" w:rsidTr="003C3D5F">
        <w:trPr>
          <w:cantSplit/>
          <w:trHeight w:val="855"/>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證券交易相關法規與實務</w:t>
            </w:r>
          </w:p>
          <w:p w:rsidR="005A742E" w:rsidRPr="00DD167A" w:rsidRDefault="005A742E" w:rsidP="003C3D5F">
            <w:pPr>
              <w:spacing w:line="260" w:lineRule="exact"/>
              <w:ind w:left="210" w:right="57" w:hanging="210"/>
              <w:jc w:val="both"/>
              <w:rPr>
                <w:sz w:val="23"/>
              </w:rPr>
            </w:pPr>
            <w:r w:rsidRPr="00DD167A">
              <w:rPr>
                <w:sz w:val="23"/>
              </w:rPr>
              <w:t>（含投信投顧相關法規及自律規範）</w:t>
            </w:r>
          </w:p>
        </w:tc>
        <w:tc>
          <w:tcPr>
            <w:tcW w:w="1624" w:type="dxa"/>
            <w:vMerge w:val="restart"/>
            <w:vAlign w:val="center"/>
          </w:tcPr>
          <w:p w:rsidR="005A742E" w:rsidRPr="00DD167A" w:rsidRDefault="005A742E" w:rsidP="003C3D5F">
            <w:pPr>
              <w:autoSpaceDE w:val="0"/>
              <w:autoSpaceDN w:val="0"/>
              <w:spacing w:line="260" w:lineRule="exact"/>
              <w:ind w:right="57"/>
              <w:jc w:val="both"/>
              <w:rPr>
                <w:sz w:val="23"/>
              </w:rPr>
            </w:pPr>
            <w:bookmarkStart w:id="2" w:name="OLE_LINK4"/>
            <w:r w:rsidRPr="00DD167A">
              <w:rPr>
                <w:sz w:val="23"/>
              </w:rPr>
              <w:t>測驗題型為選擇題和申論題二類，選擇題佔</w:t>
            </w:r>
            <w:r w:rsidRPr="00DD167A">
              <w:rPr>
                <w:sz w:val="23"/>
              </w:rPr>
              <w:t>70%</w:t>
            </w:r>
            <w:r w:rsidRPr="00DD167A">
              <w:rPr>
                <w:sz w:val="23"/>
              </w:rPr>
              <w:t>，申論題或計算題佔</w:t>
            </w:r>
            <w:r w:rsidRPr="00DD167A">
              <w:rPr>
                <w:sz w:val="23"/>
              </w:rPr>
              <w:t>30%(</w:t>
            </w:r>
            <w:r w:rsidRPr="00DD167A">
              <w:rPr>
                <w:sz w:val="23"/>
              </w:rPr>
              <w:t>申論題或計算題題數為</w:t>
            </w:r>
            <w:r w:rsidRPr="00DD167A">
              <w:rPr>
                <w:sz w:val="23"/>
              </w:rPr>
              <w:t>3</w:t>
            </w:r>
            <w:r w:rsidRPr="00DD167A">
              <w:rPr>
                <w:sz w:val="23"/>
              </w:rPr>
              <w:t>題</w:t>
            </w:r>
            <w:r w:rsidRPr="00DD167A">
              <w:rPr>
                <w:sz w:val="23"/>
              </w:rPr>
              <w:t>)</w:t>
            </w:r>
            <w:r w:rsidRPr="00DD167A">
              <w:rPr>
                <w:sz w:val="23"/>
              </w:rPr>
              <w:t>，每一節次測驗時間為</w:t>
            </w:r>
            <w:r w:rsidRPr="00DD167A">
              <w:rPr>
                <w:sz w:val="23"/>
              </w:rPr>
              <w:t>90</w:t>
            </w:r>
            <w:r w:rsidRPr="00DD167A">
              <w:rPr>
                <w:sz w:val="23"/>
              </w:rPr>
              <w:t>分鐘。</w:t>
            </w:r>
            <w:r w:rsidRPr="00DD167A">
              <w:rPr>
                <w:sz w:val="23"/>
              </w:rPr>
              <w:t xml:space="preserve"> </w:t>
            </w:r>
            <w:bookmarkEnd w:id="2"/>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30</w:t>
            </w:r>
          </w:p>
        </w:tc>
        <w:tc>
          <w:tcPr>
            <w:tcW w:w="1063" w:type="dxa"/>
            <w:vMerge w:val="restart"/>
            <w:vAlign w:val="center"/>
          </w:tcPr>
          <w:p w:rsidR="005A742E" w:rsidRPr="00DD167A" w:rsidRDefault="005A742E" w:rsidP="003C3D5F">
            <w:pPr>
              <w:snapToGrid w:val="0"/>
              <w:ind w:left="57"/>
              <w:rPr>
                <w:sz w:val="23"/>
              </w:rPr>
            </w:pPr>
            <w:r w:rsidRPr="00DD167A">
              <w:rPr>
                <w:sz w:val="23"/>
              </w:rPr>
              <w:t>採答案卷</w:t>
            </w:r>
            <w:bookmarkStart w:id="3" w:name="OLE_LINK3"/>
            <w:r w:rsidRPr="00DD167A">
              <w:rPr>
                <w:sz w:val="23"/>
              </w:rPr>
              <w:t>(</w:t>
            </w:r>
            <w:r w:rsidRPr="00DD167A">
              <w:rPr>
                <w:sz w:val="23"/>
              </w:rPr>
              <w:t>卡</w:t>
            </w:r>
            <w:r w:rsidRPr="00DD167A">
              <w:rPr>
                <w:sz w:val="23"/>
              </w:rPr>
              <w:t>)</w:t>
            </w:r>
            <w:bookmarkEnd w:id="3"/>
            <w:r w:rsidRPr="00DD167A">
              <w:rPr>
                <w:sz w:val="23"/>
              </w:rPr>
              <w:t>作答</w:t>
            </w:r>
          </w:p>
        </w:tc>
      </w:tr>
      <w:tr w:rsidR="005A742E" w:rsidRPr="00DD167A" w:rsidTr="003C3D5F">
        <w:trPr>
          <w:cantSplit/>
          <w:trHeight w:hRule="exact" w:val="578"/>
        </w:trPr>
        <w:tc>
          <w:tcPr>
            <w:tcW w:w="747" w:type="dxa"/>
            <w:vAlign w:val="center"/>
          </w:tcPr>
          <w:p w:rsidR="005A742E" w:rsidRPr="00DD167A" w:rsidRDefault="005A742E" w:rsidP="003C3D5F">
            <w:pPr>
              <w:jc w:val="center"/>
              <w:rPr>
                <w:sz w:val="23"/>
              </w:rPr>
            </w:pPr>
            <w:r w:rsidRPr="00DD167A">
              <w:rPr>
                <w:sz w:val="23"/>
              </w:rPr>
              <w:t>第</w:t>
            </w:r>
            <w:r w:rsidRPr="00DD167A">
              <w:rPr>
                <w:sz w:val="23"/>
              </w:rPr>
              <w:t>2</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投資學</w:t>
            </w:r>
          </w:p>
        </w:tc>
        <w:tc>
          <w:tcPr>
            <w:tcW w:w="1624" w:type="dxa"/>
            <w:vMerge/>
            <w:vAlign w:val="center"/>
          </w:tcPr>
          <w:p w:rsidR="005A742E" w:rsidRPr="00DD167A" w:rsidRDefault="005A742E" w:rsidP="003C3D5F">
            <w:pPr>
              <w:spacing w:line="260" w:lineRule="exact"/>
              <w:ind w:right="-57"/>
              <w:jc w:val="both"/>
              <w:rPr>
                <w:sz w:val="23"/>
              </w:rPr>
            </w:pPr>
          </w:p>
        </w:tc>
        <w:tc>
          <w:tcPr>
            <w:tcW w:w="909" w:type="dxa"/>
            <w:vAlign w:val="center"/>
          </w:tcPr>
          <w:p w:rsidR="005A742E" w:rsidRPr="00DD167A" w:rsidRDefault="005A742E" w:rsidP="003C3D5F">
            <w:pPr>
              <w:spacing w:line="260" w:lineRule="exact"/>
              <w:jc w:val="center"/>
              <w:rPr>
                <w:sz w:val="23"/>
              </w:rPr>
            </w:pPr>
            <w:r w:rsidRPr="00DD167A">
              <w:rPr>
                <w:sz w:val="23"/>
              </w:rPr>
              <w:t>09</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10</w:t>
            </w:r>
            <w:r w:rsidRPr="00DD167A">
              <w:rPr>
                <w:sz w:val="23"/>
              </w:rPr>
              <w:t>：</w:t>
            </w:r>
            <w:r w:rsidRPr="00DD167A">
              <w:rPr>
                <w:sz w:val="23"/>
              </w:rPr>
              <w:t>00</w:t>
            </w:r>
            <w:r w:rsidRPr="00DD167A">
              <w:rPr>
                <w:sz w:val="23"/>
              </w:rPr>
              <w:t>～</w:t>
            </w:r>
            <w:r w:rsidRPr="00DD167A">
              <w:rPr>
                <w:sz w:val="23"/>
              </w:rPr>
              <w:t>11</w:t>
            </w:r>
            <w:r w:rsidRPr="00DD167A">
              <w:rPr>
                <w:sz w:val="23"/>
              </w:rPr>
              <w:t>：</w:t>
            </w:r>
            <w:r w:rsidRPr="00DD167A">
              <w:rPr>
                <w:sz w:val="23"/>
              </w:rPr>
              <w:t>30</w:t>
            </w:r>
          </w:p>
        </w:tc>
        <w:tc>
          <w:tcPr>
            <w:tcW w:w="1063" w:type="dxa"/>
            <w:vMerge/>
            <w:vAlign w:val="center"/>
          </w:tcPr>
          <w:p w:rsidR="005A742E" w:rsidRPr="00DD167A" w:rsidRDefault="005A742E" w:rsidP="003C3D5F">
            <w:pPr>
              <w:spacing w:line="260" w:lineRule="exact"/>
              <w:ind w:right="-57"/>
              <w:jc w:val="both"/>
              <w:rPr>
                <w:sz w:val="23"/>
              </w:rPr>
            </w:pPr>
          </w:p>
        </w:tc>
      </w:tr>
      <w:tr w:rsidR="005A742E" w:rsidRPr="00DD167A" w:rsidTr="003C3D5F">
        <w:trPr>
          <w:cantSplit/>
          <w:trHeight w:hRule="exact" w:val="530"/>
        </w:trPr>
        <w:tc>
          <w:tcPr>
            <w:tcW w:w="747" w:type="dxa"/>
            <w:vAlign w:val="center"/>
          </w:tcPr>
          <w:p w:rsidR="005A742E" w:rsidRPr="00DD167A" w:rsidRDefault="005A742E" w:rsidP="003C3D5F">
            <w:pPr>
              <w:jc w:val="center"/>
              <w:rPr>
                <w:sz w:val="23"/>
              </w:rPr>
            </w:pPr>
            <w:r w:rsidRPr="00DD167A">
              <w:rPr>
                <w:sz w:val="23"/>
              </w:rPr>
              <w:t>第</w:t>
            </w:r>
            <w:r w:rsidRPr="00DD167A">
              <w:rPr>
                <w:sz w:val="23"/>
              </w:rPr>
              <w:t>3</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會計及財務分析</w:t>
            </w:r>
          </w:p>
        </w:tc>
        <w:tc>
          <w:tcPr>
            <w:tcW w:w="1624" w:type="dxa"/>
            <w:vMerge/>
            <w:vAlign w:val="center"/>
          </w:tcPr>
          <w:p w:rsidR="005A742E" w:rsidRPr="00DD167A" w:rsidRDefault="005A742E" w:rsidP="003C3D5F">
            <w:pPr>
              <w:spacing w:line="260" w:lineRule="exact"/>
              <w:ind w:right="-57"/>
              <w:jc w:val="both"/>
              <w:rPr>
                <w:sz w:val="23"/>
              </w:rPr>
            </w:pPr>
          </w:p>
        </w:tc>
        <w:tc>
          <w:tcPr>
            <w:tcW w:w="909" w:type="dxa"/>
            <w:vAlign w:val="center"/>
          </w:tcPr>
          <w:p w:rsidR="005A742E" w:rsidRPr="00DD167A" w:rsidRDefault="005A742E" w:rsidP="003C3D5F">
            <w:pPr>
              <w:spacing w:line="260" w:lineRule="exact"/>
              <w:jc w:val="center"/>
              <w:rPr>
                <w:sz w:val="23"/>
              </w:rPr>
            </w:pPr>
            <w:r w:rsidRPr="00DD167A">
              <w:rPr>
                <w:sz w:val="23"/>
              </w:rPr>
              <w:t>12</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13</w:t>
            </w:r>
            <w:r w:rsidRPr="00DD167A">
              <w:rPr>
                <w:sz w:val="23"/>
              </w:rPr>
              <w:t>：</w:t>
            </w:r>
            <w:r w:rsidRPr="00DD167A">
              <w:rPr>
                <w:sz w:val="23"/>
              </w:rPr>
              <w:t>00</w:t>
            </w:r>
            <w:r w:rsidRPr="00DD167A">
              <w:rPr>
                <w:sz w:val="23"/>
              </w:rPr>
              <w:t>～</w:t>
            </w:r>
            <w:r w:rsidRPr="00DD167A">
              <w:rPr>
                <w:sz w:val="23"/>
              </w:rPr>
              <w:t>14</w:t>
            </w:r>
            <w:r w:rsidRPr="00DD167A">
              <w:rPr>
                <w:sz w:val="23"/>
              </w:rPr>
              <w:t>：</w:t>
            </w:r>
            <w:r w:rsidRPr="00DD167A">
              <w:rPr>
                <w:sz w:val="23"/>
              </w:rPr>
              <w:t>30</w:t>
            </w:r>
          </w:p>
        </w:tc>
        <w:tc>
          <w:tcPr>
            <w:tcW w:w="1063" w:type="dxa"/>
            <w:vMerge/>
            <w:vAlign w:val="center"/>
          </w:tcPr>
          <w:p w:rsidR="005A742E" w:rsidRPr="00DD167A" w:rsidRDefault="005A742E" w:rsidP="003C3D5F">
            <w:pPr>
              <w:spacing w:line="260" w:lineRule="exact"/>
              <w:ind w:right="-57"/>
              <w:jc w:val="both"/>
              <w:rPr>
                <w:sz w:val="23"/>
              </w:rPr>
            </w:pPr>
          </w:p>
        </w:tc>
      </w:tr>
      <w:tr w:rsidR="005A742E" w:rsidRPr="00DD167A" w:rsidTr="003C3D5F">
        <w:trPr>
          <w:cantSplit/>
          <w:trHeight w:val="589"/>
        </w:trPr>
        <w:tc>
          <w:tcPr>
            <w:tcW w:w="747" w:type="dxa"/>
            <w:vAlign w:val="center"/>
          </w:tcPr>
          <w:p w:rsidR="005A742E" w:rsidRPr="00DD167A" w:rsidRDefault="005A742E" w:rsidP="003C3D5F">
            <w:pPr>
              <w:jc w:val="center"/>
              <w:rPr>
                <w:sz w:val="23"/>
              </w:rPr>
            </w:pPr>
            <w:r w:rsidRPr="00DD167A">
              <w:rPr>
                <w:sz w:val="23"/>
              </w:rPr>
              <w:t>第</w:t>
            </w:r>
            <w:r w:rsidRPr="00DD167A">
              <w:rPr>
                <w:sz w:val="23"/>
              </w:rPr>
              <w:t>4</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總體經濟及金融市場</w:t>
            </w:r>
          </w:p>
        </w:tc>
        <w:tc>
          <w:tcPr>
            <w:tcW w:w="1624" w:type="dxa"/>
            <w:vMerge/>
            <w:vAlign w:val="center"/>
          </w:tcPr>
          <w:p w:rsidR="005A742E" w:rsidRPr="00DD167A" w:rsidRDefault="005A742E" w:rsidP="003C3D5F">
            <w:pPr>
              <w:spacing w:line="260" w:lineRule="exact"/>
              <w:ind w:right="-57"/>
              <w:jc w:val="both"/>
              <w:rPr>
                <w:sz w:val="23"/>
              </w:rPr>
            </w:pPr>
          </w:p>
        </w:tc>
        <w:tc>
          <w:tcPr>
            <w:tcW w:w="909" w:type="dxa"/>
            <w:vAlign w:val="center"/>
          </w:tcPr>
          <w:p w:rsidR="005A742E" w:rsidRPr="00DD167A" w:rsidRDefault="005A742E" w:rsidP="003C3D5F">
            <w:pPr>
              <w:spacing w:line="260" w:lineRule="exact"/>
              <w:jc w:val="center"/>
              <w:rPr>
                <w:sz w:val="23"/>
              </w:rPr>
            </w:pPr>
            <w:r w:rsidRPr="00DD167A">
              <w:rPr>
                <w:sz w:val="23"/>
              </w:rPr>
              <w:t>14</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15</w:t>
            </w:r>
            <w:r w:rsidRPr="00DD167A">
              <w:rPr>
                <w:sz w:val="23"/>
              </w:rPr>
              <w:t>：</w:t>
            </w:r>
            <w:r w:rsidRPr="00DD167A">
              <w:rPr>
                <w:sz w:val="23"/>
              </w:rPr>
              <w:t>00</w:t>
            </w:r>
            <w:r w:rsidRPr="00DD167A">
              <w:rPr>
                <w:sz w:val="23"/>
              </w:rPr>
              <w:t>～</w:t>
            </w:r>
            <w:r w:rsidRPr="00DD167A">
              <w:rPr>
                <w:sz w:val="23"/>
              </w:rPr>
              <w:t>16</w:t>
            </w:r>
            <w:r w:rsidRPr="00DD167A">
              <w:rPr>
                <w:sz w:val="23"/>
              </w:rPr>
              <w:t>：</w:t>
            </w:r>
            <w:r w:rsidRPr="00DD167A">
              <w:rPr>
                <w:sz w:val="23"/>
              </w:rPr>
              <w:t>30</w:t>
            </w:r>
          </w:p>
        </w:tc>
        <w:tc>
          <w:tcPr>
            <w:tcW w:w="1063" w:type="dxa"/>
            <w:vMerge/>
            <w:vAlign w:val="center"/>
          </w:tcPr>
          <w:p w:rsidR="005A742E" w:rsidRPr="00DD167A" w:rsidRDefault="005A742E" w:rsidP="003C3D5F">
            <w:pPr>
              <w:spacing w:line="260" w:lineRule="exact"/>
              <w:ind w:right="-57"/>
              <w:jc w:val="both"/>
              <w:rPr>
                <w:sz w:val="23"/>
              </w:rPr>
            </w:pPr>
          </w:p>
        </w:tc>
      </w:tr>
    </w:tbl>
    <w:p w:rsidR="005A742E" w:rsidRPr="00DD167A" w:rsidRDefault="005A742E" w:rsidP="005A742E">
      <w:pPr>
        <w:widowControl/>
        <w:autoSpaceDE w:val="0"/>
        <w:autoSpaceDN w:val="0"/>
        <w:spacing w:before="120" w:after="60"/>
        <w:ind w:leftChars="123" w:left="295" w:firstLineChars="49" w:firstLine="118"/>
        <w:jc w:val="both"/>
        <w:textDirection w:val="lrTbV"/>
        <w:outlineLvl w:val="0"/>
        <w:rPr>
          <w:rFonts w:eastAsia="華康楷書體W5外字集"/>
        </w:rPr>
      </w:pPr>
      <w:r w:rsidRPr="00DD167A">
        <w:t>(</w:t>
      </w:r>
      <w:r w:rsidRPr="00DD167A">
        <w:t>六</w:t>
      </w:r>
      <w:r w:rsidRPr="00DD167A">
        <w:t>)</w:t>
      </w:r>
      <w:r w:rsidRPr="00DD167A">
        <w:t>期貨交易分析人員測驗日之節次時間安排如下：</w:t>
      </w:r>
    </w:p>
    <w:tbl>
      <w:tblPr>
        <w:tblW w:w="8477" w:type="dxa"/>
        <w:tblInd w:w="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36"/>
        <w:gridCol w:w="1316"/>
        <w:gridCol w:w="2911"/>
        <w:gridCol w:w="952"/>
        <w:gridCol w:w="1568"/>
        <w:gridCol w:w="994"/>
      </w:tblGrid>
      <w:tr w:rsidR="005A742E" w:rsidRPr="00DD167A" w:rsidTr="003C3D5F">
        <w:trPr>
          <w:cantSplit/>
          <w:trHeight w:hRule="exact" w:val="340"/>
          <w:tblHeader/>
        </w:trPr>
        <w:tc>
          <w:tcPr>
            <w:tcW w:w="736" w:type="dxa"/>
            <w:vAlign w:val="center"/>
          </w:tcPr>
          <w:p w:rsidR="005A742E" w:rsidRPr="00DD167A" w:rsidRDefault="005A742E" w:rsidP="003C3D5F">
            <w:pPr>
              <w:jc w:val="center"/>
              <w:rPr>
                <w:sz w:val="23"/>
              </w:rPr>
            </w:pPr>
            <w:r w:rsidRPr="00DD167A">
              <w:rPr>
                <w:sz w:val="23"/>
              </w:rPr>
              <w:br w:type="page"/>
            </w:r>
            <w:r w:rsidRPr="00DD167A">
              <w:rPr>
                <w:sz w:val="23"/>
              </w:rPr>
              <w:t>節　次</w:t>
            </w:r>
          </w:p>
        </w:tc>
        <w:tc>
          <w:tcPr>
            <w:tcW w:w="1316" w:type="dxa"/>
            <w:vAlign w:val="center"/>
          </w:tcPr>
          <w:p w:rsidR="005A742E" w:rsidRPr="00DD167A" w:rsidRDefault="005A742E" w:rsidP="003C3D5F">
            <w:pPr>
              <w:spacing w:line="260" w:lineRule="exact"/>
              <w:jc w:val="center"/>
              <w:rPr>
                <w:sz w:val="23"/>
              </w:rPr>
            </w:pPr>
            <w:r w:rsidRPr="00DD167A">
              <w:rPr>
                <w:sz w:val="23"/>
              </w:rPr>
              <w:t>專</w:t>
            </w:r>
            <w:r w:rsidRPr="00DD167A">
              <w:rPr>
                <w:sz w:val="23"/>
              </w:rPr>
              <w:t xml:space="preserve"> </w:t>
            </w:r>
            <w:r w:rsidRPr="00DD167A">
              <w:rPr>
                <w:sz w:val="23"/>
              </w:rPr>
              <w:t>業</w:t>
            </w:r>
            <w:r w:rsidRPr="00DD167A">
              <w:rPr>
                <w:sz w:val="23"/>
              </w:rPr>
              <w:t xml:space="preserve"> </w:t>
            </w:r>
            <w:r w:rsidRPr="00DD167A">
              <w:rPr>
                <w:sz w:val="23"/>
              </w:rPr>
              <w:t>科</w:t>
            </w:r>
            <w:r w:rsidRPr="00DD167A">
              <w:rPr>
                <w:sz w:val="23"/>
              </w:rPr>
              <w:t xml:space="preserve"> </w:t>
            </w:r>
            <w:r w:rsidRPr="00DD167A">
              <w:rPr>
                <w:sz w:val="23"/>
              </w:rPr>
              <w:t>目</w:t>
            </w:r>
          </w:p>
        </w:tc>
        <w:tc>
          <w:tcPr>
            <w:tcW w:w="2911" w:type="dxa"/>
            <w:vAlign w:val="center"/>
          </w:tcPr>
          <w:p w:rsidR="005A742E" w:rsidRPr="00DD167A" w:rsidRDefault="005A742E" w:rsidP="003C3D5F">
            <w:pPr>
              <w:jc w:val="center"/>
              <w:rPr>
                <w:snapToGrid w:val="0"/>
                <w:sz w:val="23"/>
              </w:rPr>
            </w:pPr>
            <w:r w:rsidRPr="00DD167A">
              <w:rPr>
                <w:snapToGrid w:val="0"/>
                <w:sz w:val="23"/>
              </w:rPr>
              <w:t>測　驗　題　目</w:t>
            </w:r>
          </w:p>
        </w:tc>
        <w:tc>
          <w:tcPr>
            <w:tcW w:w="952" w:type="dxa"/>
            <w:vAlign w:val="center"/>
          </w:tcPr>
          <w:p w:rsidR="005A742E" w:rsidRPr="00DD167A" w:rsidRDefault="005A742E" w:rsidP="003C3D5F">
            <w:pPr>
              <w:jc w:val="center"/>
              <w:rPr>
                <w:sz w:val="23"/>
              </w:rPr>
            </w:pPr>
            <w:r w:rsidRPr="00DD167A">
              <w:rPr>
                <w:sz w:val="23"/>
              </w:rPr>
              <w:t>預備時間</w:t>
            </w:r>
          </w:p>
        </w:tc>
        <w:tc>
          <w:tcPr>
            <w:tcW w:w="1568" w:type="dxa"/>
            <w:vAlign w:val="center"/>
          </w:tcPr>
          <w:p w:rsidR="005A742E" w:rsidRPr="00DD167A" w:rsidRDefault="005A742E" w:rsidP="003C3D5F">
            <w:pPr>
              <w:snapToGrid w:val="0"/>
              <w:ind w:left="-14" w:right="57"/>
              <w:jc w:val="center"/>
              <w:rPr>
                <w:sz w:val="23"/>
              </w:rPr>
            </w:pPr>
            <w:r w:rsidRPr="00DD167A">
              <w:rPr>
                <w:sz w:val="23"/>
              </w:rPr>
              <w:t>測驗時間</w:t>
            </w:r>
          </w:p>
        </w:tc>
        <w:tc>
          <w:tcPr>
            <w:tcW w:w="994" w:type="dxa"/>
            <w:vAlign w:val="center"/>
          </w:tcPr>
          <w:p w:rsidR="005A742E" w:rsidRPr="00DD167A" w:rsidRDefault="005A742E" w:rsidP="003C3D5F">
            <w:pPr>
              <w:snapToGrid w:val="0"/>
              <w:ind w:left="-14" w:right="57"/>
              <w:jc w:val="center"/>
              <w:rPr>
                <w:sz w:val="23"/>
              </w:rPr>
            </w:pPr>
            <w:r w:rsidRPr="00DD167A">
              <w:rPr>
                <w:sz w:val="23"/>
              </w:rPr>
              <w:t>作答方式</w:t>
            </w: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1</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期貨法規與自律規範</w:t>
            </w:r>
          </w:p>
        </w:tc>
        <w:tc>
          <w:tcPr>
            <w:tcW w:w="2911" w:type="dxa"/>
            <w:vMerge w:val="restart"/>
            <w:vAlign w:val="center"/>
          </w:tcPr>
          <w:p w:rsidR="005A742E" w:rsidRPr="00DD167A" w:rsidRDefault="005A742E" w:rsidP="003C3D5F">
            <w:pPr>
              <w:autoSpaceDE w:val="0"/>
              <w:autoSpaceDN w:val="0"/>
              <w:spacing w:line="280" w:lineRule="exact"/>
              <w:ind w:left="-11" w:right="57"/>
              <w:jc w:val="both"/>
              <w:rPr>
                <w:spacing w:val="-6"/>
                <w:sz w:val="23"/>
              </w:rPr>
            </w:pPr>
            <w:r w:rsidRPr="00DD167A">
              <w:rPr>
                <w:sz w:val="23"/>
              </w:rPr>
              <w:t>測驗題型為選擇題和申論題二類，選擇題佔</w:t>
            </w:r>
            <w:r w:rsidRPr="00DD167A">
              <w:rPr>
                <w:sz w:val="23"/>
              </w:rPr>
              <w:t>70%</w:t>
            </w:r>
            <w:r w:rsidRPr="00DD167A">
              <w:rPr>
                <w:sz w:val="23"/>
              </w:rPr>
              <w:t>，申論題或計算題佔</w:t>
            </w:r>
            <w:r w:rsidRPr="00DD167A">
              <w:rPr>
                <w:sz w:val="23"/>
              </w:rPr>
              <w:t>30%(</w:t>
            </w:r>
            <w:r w:rsidRPr="00DD167A">
              <w:rPr>
                <w:sz w:val="23"/>
              </w:rPr>
              <w:t>申論題或計算題題數為</w:t>
            </w:r>
            <w:r w:rsidRPr="00DD167A">
              <w:rPr>
                <w:sz w:val="23"/>
              </w:rPr>
              <w:t>3</w:t>
            </w:r>
            <w:r w:rsidRPr="00DD167A">
              <w:rPr>
                <w:sz w:val="23"/>
              </w:rPr>
              <w:t>題</w:t>
            </w:r>
            <w:r w:rsidRPr="00DD167A">
              <w:rPr>
                <w:sz w:val="23"/>
              </w:rPr>
              <w:t>)</w:t>
            </w:r>
            <w:r w:rsidRPr="00DD167A">
              <w:rPr>
                <w:sz w:val="23"/>
              </w:rPr>
              <w:t>。</w:t>
            </w:r>
          </w:p>
        </w:tc>
        <w:tc>
          <w:tcPr>
            <w:tcW w:w="952" w:type="dxa"/>
            <w:vAlign w:val="center"/>
          </w:tcPr>
          <w:p w:rsidR="005A742E" w:rsidRPr="00DD167A" w:rsidRDefault="005A742E" w:rsidP="003C3D5F">
            <w:pPr>
              <w:spacing w:line="240" w:lineRule="exact"/>
              <w:jc w:val="center"/>
              <w:rPr>
                <w:sz w:val="23"/>
              </w:rPr>
            </w:pPr>
            <w:r w:rsidRPr="00DD167A">
              <w:rPr>
                <w:sz w:val="23"/>
              </w:rPr>
              <w:t>07</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30</w:t>
            </w:r>
          </w:p>
        </w:tc>
        <w:tc>
          <w:tcPr>
            <w:tcW w:w="994" w:type="dxa"/>
            <w:vMerge w:val="restart"/>
            <w:vAlign w:val="center"/>
          </w:tcPr>
          <w:p w:rsidR="005A742E" w:rsidRPr="00DD167A" w:rsidRDefault="005A742E" w:rsidP="003C3D5F">
            <w:pPr>
              <w:snapToGrid w:val="0"/>
              <w:spacing w:line="240" w:lineRule="exact"/>
              <w:ind w:left="57"/>
              <w:rPr>
                <w:sz w:val="23"/>
              </w:rPr>
            </w:pPr>
            <w:r w:rsidRPr="00DD167A">
              <w:rPr>
                <w:sz w:val="23"/>
              </w:rPr>
              <w:t>採答案卷</w:t>
            </w:r>
            <w:r w:rsidRPr="00DD167A">
              <w:rPr>
                <w:sz w:val="23"/>
              </w:rPr>
              <w:t>(</w:t>
            </w:r>
            <w:r w:rsidRPr="00DD167A">
              <w:rPr>
                <w:sz w:val="23"/>
              </w:rPr>
              <w:t>卡</w:t>
            </w:r>
            <w:r w:rsidRPr="00DD167A">
              <w:rPr>
                <w:sz w:val="23"/>
              </w:rPr>
              <w:t>)</w:t>
            </w:r>
            <w:r w:rsidRPr="00DD167A">
              <w:rPr>
                <w:sz w:val="23"/>
              </w:rPr>
              <w:t>作答</w:t>
            </w: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2</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衍生性商品之風險管理</w:t>
            </w:r>
          </w:p>
        </w:tc>
        <w:tc>
          <w:tcPr>
            <w:tcW w:w="2911" w:type="dxa"/>
            <w:vMerge/>
            <w:vAlign w:val="center"/>
          </w:tcPr>
          <w:p w:rsidR="005A742E" w:rsidRPr="00DD167A" w:rsidRDefault="005A742E" w:rsidP="003C3D5F">
            <w:pPr>
              <w:autoSpaceDE w:val="0"/>
              <w:autoSpaceDN w:val="0"/>
              <w:spacing w:line="240" w:lineRule="exact"/>
              <w:ind w:right="57"/>
              <w:jc w:val="both"/>
              <w:rPr>
                <w:spacing w:val="-6"/>
                <w:sz w:val="23"/>
              </w:rPr>
            </w:pPr>
          </w:p>
        </w:tc>
        <w:tc>
          <w:tcPr>
            <w:tcW w:w="952" w:type="dxa"/>
            <w:vAlign w:val="center"/>
          </w:tcPr>
          <w:p w:rsidR="005A742E" w:rsidRPr="00DD167A" w:rsidRDefault="005A742E" w:rsidP="003C3D5F">
            <w:pPr>
              <w:spacing w:line="240" w:lineRule="exact"/>
              <w:jc w:val="center"/>
              <w:rPr>
                <w:sz w:val="23"/>
              </w:rPr>
            </w:pPr>
            <w:r w:rsidRPr="00DD167A">
              <w:rPr>
                <w:sz w:val="23"/>
              </w:rPr>
              <w:t>09</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10</w:t>
            </w:r>
            <w:r w:rsidRPr="00DD167A">
              <w:rPr>
                <w:sz w:val="23"/>
              </w:rPr>
              <w:t>：</w:t>
            </w:r>
            <w:r w:rsidRPr="00DD167A">
              <w:rPr>
                <w:sz w:val="23"/>
              </w:rPr>
              <w:t>00</w:t>
            </w:r>
            <w:r w:rsidRPr="00DD167A">
              <w:rPr>
                <w:sz w:val="23"/>
              </w:rPr>
              <w:t>～</w:t>
            </w:r>
            <w:r w:rsidRPr="00DD167A">
              <w:rPr>
                <w:sz w:val="23"/>
              </w:rPr>
              <w:t>11</w:t>
            </w:r>
            <w:r w:rsidRPr="00DD167A">
              <w:rPr>
                <w:sz w:val="23"/>
              </w:rPr>
              <w:t>：</w:t>
            </w:r>
            <w:r w:rsidRPr="00DD167A">
              <w:rPr>
                <w:sz w:val="23"/>
              </w:rPr>
              <w:t>30</w:t>
            </w:r>
          </w:p>
        </w:tc>
        <w:tc>
          <w:tcPr>
            <w:tcW w:w="994" w:type="dxa"/>
            <w:vMerge/>
            <w:vAlign w:val="center"/>
          </w:tcPr>
          <w:p w:rsidR="005A742E" w:rsidRPr="00DD167A" w:rsidRDefault="005A742E" w:rsidP="003C3D5F">
            <w:pPr>
              <w:snapToGrid w:val="0"/>
              <w:spacing w:line="240" w:lineRule="exact"/>
              <w:ind w:left="57"/>
              <w:rPr>
                <w:sz w:val="23"/>
              </w:rPr>
            </w:pP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3</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期貨、選擇權與其他衍生性商品</w:t>
            </w:r>
          </w:p>
        </w:tc>
        <w:tc>
          <w:tcPr>
            <w:tcW w:w="2911" w:type="dxa"/>
            <w:vMerge/>
            <w:vAlign w:val="center"/>
          </w:tcPr>
          <w:p w:rsidR="005A742E" w:rsidRPr="00DD167A" w:rsidRDefault="005A742E" w:rsidP="003C3D5F">
            <w:pPr>
              <w:spacing w:line="240" w:lineRule="exact"/>
              <w:ind w:right="57"/>
              <w:rPr>
                <w:spacing w:val="-2"/>
                <w:sz w:val="23"/>
              </w:rPr>
            </w:pPr>
          </w:p>
        </w:tc>
        <w:tc>
          <w:tcPr>
            <w:tcW w:w="952" w:type="dxa"/>
            <w:vAlign w:val="center"/>
          </w:tcPr>
          <w:p w:rsidR="005A742E" w:rsidRPr="00DD167A" w:rsidRDefault="005A742E" w:rsidP="003C3D5F">
            <w:pPr>
              <w:spacing w:line="240" w:lineRule="exact"/>
              <w:jc w:val="center"/>
              <w:rPr>
                <w:sz w:val="23"/>
              </w:rPr>
            </w:pPr>
            <w:r w:rsidRPr="00DD167A">
              <w:rPr>
                <w:sz w:val="23"/>
              </w:rPr>
              <w:t>12</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13</w:t>
            </w:r>
            <w:r w:rsidRPr="00DD167A">
              <w:rPr>
                <w:sz w:val="23"/>
              </w:rPr>
              <w:t>：</w:t>
            </w:r>
            <w:r w:rsidRPr="00DD167A">
              <w:rPr>
                <w:sz w:val="23"/>
              </w:rPr>
              <w:t>00</w:t>
            </w:r>
            <w:r w:rsidRPr="00DD167A">
              <w:rPr>
                <w:sz w:val="23"/>
              </w:rPr>
              <w:t>～</w:t>
            </w:r>
            <w:r w:rsidRPr="00DD167A">
              <w:rPr>
                <w:sz w:val="23"/>
              </w:rPr>
              <w:t>14</w:t>
            </w:r>
            <w:r w:rsidRPr="00DD167A">
              <w:rPr>
                <w:sz w:val="23"/>
              </w:rPr>
              <w:t>：</w:t>
            </w:r>
            <w:r w:rsidRPr="00DD167A">
              <w:rPr>
                <w:sz w:val="23"/>
              </w:rPr>
              <w:t>30</w:t>
            </w:r>
          </w:p>
        </w:tc>
        <w:tc>
          <w:tcPr>
            <w:tcW w:w="994" w:type="dxa"/>
            <w:vMerge/>
            <w:vAlign w:val="center"/>
          </w:tcPr>
          <w:p w:rsidR="005A742E" w:rsidRPr="00DD167A" w:rsidRDefault="005A742E" w:rsidP="003C3D5F">
            <w:pPr>
              <w:snapToGrid w:val="0"/>
              <w:spacing w:line="240" w:lineRule="exact"/>
              <w:ind w:left="57"/>
              <w:rPr>
                <w:sz w:val="23"/>
              </w:rPr>
            </w:pP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4</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總體經濟及金融市場</w:t>
            </w:r>
          </w:p>
        </w:tc>
        <w:tc>
          <w:tcPr>
            <w:tcW w:w="2911" w:type="dxa"/>
            <w:vMerge/>
            <w:vAlign w:val="center"/>
          </w:tcPr>
          <w:p w:rsidR="005A742E" w:rsidRPr="00DD167A" w:rsidRDefault="005A742E" w:rsidP="003C3D5F">
            <w:pPr>
              <w:autoSpaceDE w:val="0"/>
              <w:autoSpaceDN w:val="0"/>
              <w:spacing w:line="240" w:lineRule="exact"/>
              <w:ind w:right="57"/>
              <w:rPr>
                <w:sz w:val="23"/>
              </w:rPr>
            </w:pPr>
          </w:p>
        </w:tc>
        <w:tc>
          <w:tcPr>
            <w:tcW w:w="952" w:type="dxa"/>
            <w:vAlign w:val="center"/>
          </w:tcPr>
          <w:p w:rsidR="005A742E" w:rsidRPr="00DD167A" w:rsidRDefault="005A742E" w:rsidP="003C3D5F">
            <w:pPr>
              <w:spacing w:line="240" w:lineRule="exact"/>
              <w:jc w:val="center"/>
              <w:rPr>
                <w:sz w:val="23"/>
              </w:rPr>
            </w:pPr>
            <w:r w:rsidRPr="00DD167A">
              <w:rPr>
                <w:sz w:val="23"/>
              </w:rPr>
              <w:t>14</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15</w:t>
            </w:r>
            <w:r w:rsidRPr="00DD167A">
              <w:rPr>
                <w:sz w:val="23"/>
              </w:rPr>
              <w:t>：</w:t>
            </w:r>
            <w:r w:rsidRPr="00DD167A">
              <w:rPr>
                <w:sz w:val="23"/>
              </w:rPr>
              <w:t>00</w:t>
            </w:r>
            <w:r w:rsidRPr="00DD167A">
              <w:rPr>
                <w:sz w:val="23"/>
              </w:rPr>
              <w:t>～</w:t>
            </w:r>
            <w:r w:rsidRPr="00DD167A">
              <w:rPr>
                <w:sz w:val="23"/>
              </w:rPr>
              <w:t>16</w:t>
            </w:r>
            <w:r w:rsidRPr="00DD167A">
              <w:rPr>
                <w:sz w:val="23"/>
              </w:rPr>
              <w:t>：</w:t>
            </w:r>
            <w:r w:rsidRPr="00DD167A">
              <w:rPr>
                <w:sz w:val="23"/>
              </w:rPr>
              <w:t>30</w:t>
            </w:r>
          </w:p>
        </w:tc>
        <w:tc>
          <w:tcPr>
            <w:tcW w:w="994" w:type="dxa"/>
            <w:vMerge/>
            <w:vAlign w:val="center"/>
          </w:tcPr>
          <w:p w:rsidR="005A742E" w:rsidRPr="00DD167A" w:rsidRDefault="005A742E" w:rsidP="003C3D5F">
            <w:pPr>
              <w:snapToGrid w:val="0"/>
              <w:spacing w:line="240" w:lineRule="exact"/>
              <w:ind w:left="57"/>
              <w:rPr>
                <w:sz w:val="23"/>
              </w:rPr>
            </w:pPr>
          </w:p>
        </w:tc>
      </w:tr>
    </w:tbl>
    <w:p w:rsidR="005A742E" w:rsidRPr="00DD167A" w:rsidRDefault="005A742E" w:rsidP="005A742E">
      <w:pPr>
        <w:autoSpaceDE w:val="0"/>
        <w:autoSpaceDN w:val="0"/>
        <w:snapToGrid w:val="0"/>
        <w:spacing w:line="270" w:lineRule="exact"/>
        <w:ind w:leftChars="146" w:left="866" w:hangingChars="215" w:hanging="516"/>
        <w:jc w:val="both"/>
        <w:textDirection w:val="lrTbV"/>
        <w:textAlignment w:val="center"/>
      </w:pPr>
    </w:p>
    <w:p w:rsidR="005A742E" w:rsidRPr="00DD167A" w:rsidRDefault="005A742E" w:rsidP="005A742E">
      <w:pPr>
        <w:autoSpaceDE w:val="0"/>
        <w:autoSpaceDN w:val="0"/>
        <w:snapToGrid w:val="0"/>
        <w:spacing w:line="270" w:lineRule="exact"/>
        <w:ind w:leftChars="146" w:left="866" w:hangingChars="215" w:hanging="516"/>
        <w:jc w:val="both"/>
        <w:textDirection w:val="lrTbV"/>
        <w:textAlignment w:val="center"/>
      </w:pPr>
      <w:r w:rsidRPr="00DD167A">
        <w:rPr>
          <w:rFonts w:ascii="新細明體" w:hAnsi="新細明體" w:cs="新細明體" w:hint="eastAsia"/>
        </w:rPr>
        <w:t>◎</w:t>
      </w:r>
      <w:r w:rsidRPr="00DD167A">
        <w:rPr>
          <w:b/>
          <w:shd w:val="clear" w:color="auto" w:fill="FFFFFF"/>
        </w:rPr>
        <w:t>註：</w:t>
      </w:r>
      <w:r w:rsidRPr="00DD167A">
        <w:t>已取得「證券投資分析人員資格測驗」專業科目「總體經濟及金融市場」或「期貨交易分析人</w:t>
      </w:r>
      <w:r w:rsidRPr="00DD167A">
        <w:t xml:space="preserve">  </w:t>
      </w:r>
      <w:r w:rsidRPr="00DD167A">
        <w:t>員資格測驗」專業科目「總體經濟及金融市場」之合格成績者，可互為抵免</w:t>
      </w:r>
      <w:r w:rsidRPr="00DD167A">
        <w:rPr>
          <w:spacing w:val="-4"/>
        </w:rPr>
        <w:t>。</w:t>
      </w:r>
      <w:r w:rsidRPr="00DD167A">
        <w:rPr>
          <w:spacing w:val="-4"/>
        </w:rPr>
        <w:t>(</w:t>
      </w:r>
      <w:r w:rsidRPr="00DD167A">
        <w:rPr>
          <w:spacing w:val="-4"/>
        </w:rPr>
        <w:t>其他相關規定另請詳</w:t>
      </w:r>
      <w:r w:rsidRPr="00DD167A">
        <w:rPr>
          <w:spacing w:val="-4"/>
        </w:rPr>
        <w:t xml:space="preserve"> </w:t>
      </w:r>
      <w:r w:rsidRPr="00DD167A">
        <w:rPr>
          <w:spacing w:val="-4"/>
        </w:rPr>
        <w:t>玖、測驗及格標準及範圍第五點及第六點</w:t>
      </w:r>
      <w:r w:rsidRPr="00DD167A">
        <w:rPr>
          <w:spacing w:val="-4"/>
        </w:rPr>
        <w:t>)</w:t>
      </w:r>
    </w:p>
    <w:p w:rsidR="005A742E" w:rsidRPr="00DD167A" w:rsidRDefault="005A742E" w:rsidP="005A742E">
      <w:pPr>
        <w:widowControl/>
        <w:autoSpaceDE w:val="0"/>
        <w:autoSpaceDN w:val="0"/>
        <w:spacing w:before="120" w:line="280" w:lineRule="exact"/>
        <w:ind w:leftChars="105" w:left="989" w:hangingChars="307" w:hanging="737"/>
        <w:jc w:val="both"/>
        <w:textDirection w:val="lrTbV"/>
        <w:rPr>
          <w:b/>
        </w:rPr>
      </w:pPr>
      <w:r w:rsidRPr="00DD167A" w:rsidDel="00D0237F">
        <w:t xml:space="preserve"> </w:t>
      </w:r>
      <w:r w:rsidRPr="00DD167A">
        <w:rPr>
          <w:kern w:val="24"/>
        </w:rPr>
        <w:t>(</w:t>
      </w:r>
      <w:r w:rsidRPr="00DD167A">
        <w:rPr>
          <w:kern w:val="24"/>
        </w:rPr>
        <w:t>七</w:t>
      </w:r>
      <w:r w:rsidRPr="00DD167A">
        <w:rPr>
          <w:kern w:val="24"/>
        </w:rPr>
        <w:t>)</w:t>
      </w:r>
      <w:r w:rsidRPr="00DD167A">
        <w:rPr>
          <w:kern w:val="24"/>
        </w:rPr>
        <w:t>期貨信託基金銷售機構銷售</w:t>
      </w:r>
      <w:r w:rsidRPr="00DD167A">
        <w:t>人員測驗日之節次時間安排如下</w:t>
      </w:r>
      <w:r w:rsidRPr="00DD167A">
        <w:rPr>
          <w:b/>
        </w:rPr>
        <w:t>：</w:t>
      </w:r>
    </w:p>
    <w:tbl>
      <w:tblPr>
        <w:tblW w:w="8474"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47"/>
        <w:gridCol w:w="2940"/>
        <w:gridCol w:w="1008"/>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jc w:val="center"/>
              <w:rPr>
                <w:sz w:val="23"/>
              </w:rPr>
            </w:pPr>
            <w:r w:rsidRPr="00DD167A">
              <w:rPr>
                <w:sz w:val="23"/>
              </w:rPr>
              <w:t>節　次</w:t>
            </w:r>
          </w:p>
        </w:tc>
        <w:tc>
          <w:tcPr>
            <w:tcW w:w="2940" w:type="dxa"/>
            <w:vAlign w:val="center"/>
          </w:tcPr>
          <w:p w:rsidR="005A742E" w:rsidRPr="00DD167A" w:rsidRDefault="005A742E" w:rsidP="003C3D5F">
            <w:pPr>
              <w:ind w:leftChars="75" w:left="180" w:rightChars="75" w:right="180"/>
              <w:jc w:val="distribute"/>
              <w:rPr>
                <w:sz w:val="23"/>
              </w:rPr>
            </w:pPr>
            <w:r w:rsidRPr="00DD167A">
              <w:rPr>
                <w:sz w:val="23"/>
              </w:rPr>
              <w:t xml:space="preserve">專業科目　　　　　　</w:t>
            </w:r>
          </w:p>
        </w:tc>
        <w:tc>
          <w:tcPr>
            <w:tcW w:w="1008" w:type="dxa"/>
            <w:vAlign w:val="center"/>
          </w:tcPr>
          <w:p w:rsidR="005A742E" w:rsidRPr="00DD167A" w:rsidRDefault="005A742E" w:rsidP="003C3D5F">
            <w:pPr>
              <w:jc w:val="center"/>
              <w:rPr>
                <w:snapToGrid w:val="0"/>
                <w:sz w:val="23"/>
              </w:rPr>
            </w:pPr>
            <w:r w:rsidRPr="00DD167A">
              <w:rPr>
                <w:snapToGrid w:val="0"/>
                <w:sz w:val="23"/>
              </w:rPr>
              <w:t>測驗題目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ind w:leftChars="75" w:left="180" w:rightChars="75" w:right="180"/>
              <w:jc w:val="distribute"/>
              <w:rPr>
                <w:sz w:val="23"/>
              </w:rPr>
            </w:pPr>
            <w:r w:rsidRPr="00DD167A">
              <w:rPr>
                <w:sz w:val="23"/>
              </w:rPr>
              <w:t>作答方式</w:t>
            </w:r>
          </w:p>
        </w:tc>
      </w:tr>
      <w:tr w:rsidR="005A742E" w:rsidRPr="00DD167A" w:rsidTr="003C3D5F">
        <w:trPr>
          <w:cantSplit/>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40" w:type="dxa"/>
            <w:vAlign w:val="center"/>
          </w:tcPr>
          <w:p w:rsidR="005A742E" w:rsidRPr="00DD167A" w:rsidRDefault="005A742E" w:rsidP="003C3D5F">
            <w:pPr>
              <w:ind w:right="57"/>
              <w:jc w:val="both"/>
              <w:rPr>
                <w:sz w:val="23"/>
              </w:rPr>
            </w:pPr>
            <w:r w:rsidRPr="00DD167A">
              <w:rPr>
                <w:sz w:val="23"/>
              </w:rPr>
              <w:t>期貨信託法規及自律規範</w:t>
            </w:r>
          </w:p>
        </w:tc>
        <w:tc>
          <w:tcPr>
            <w:tcW w:w="1008" w:type="dxa"/>
            <w:vAlign w:val="center"/>
          </w:tcPr>
          <w:p w:rsidR="005A742E" w:rsidRPr="00DD167A" w:rsidRDefault="005A742E" w:rsidP="003C3D5F">
            <w:pPr>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ind w:right="57"/>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Align w:val="center"/>
          </w:tcPr>
          <w:p w:rsidR="005A742E" w:rsidRPr="00DD167A" w:rsidRDefault="005A742E" w:rsidP="003C3D5F">
            <w:pPr>
              <w:snapToGrid w:val="0"/>
              <w:spacing w:line="240" w:lineRule="exact"/>
              <w:ind w:left="57"/>
              <w:rPr>
                <w:sz w:val="23"/>
              </w:rPr>
            </w:pPr>
            <w:r w:rsidRPr="00DD167A">
              <w:rPr>
                <w:sz w:val="23"/>
              </w:rPr>
              <w:t>採測驗式答案卡作答</w:t>
            </w:r>
          </w:p>
        </w:tc>
      </w:tr>
    </w:tbl>
    <w:p w:rsidR="005A742E" w:rsidRPr="00DD167A" w:rsidRDefault="005A742E" w:rsidP="005A742E">
      <w:pPr>
        <w:widowControl/>
        <w:autoSpaceDE w:val="0"/>
        <w:autoSpaceDN w:val="0"/>
        <w:spacing w:before="120" w:line="280" w:lineRule="exact"/>
        <w:ind w:left="442" w:hanging="215"/>
        <w:jc w:val="both"/>
        <w:textDirection w:val="lrTbV"/>
      </w:pPr>
      <w:r w:rsidRPr="00DD167A">
        <w:t>三、測驗須知：</w:t>
      </w:r>
    </w:p>
    <w:p w:rsidR="005A742E" w:rsidRPr="00DD167A" w:rsidRDefault="005A742E" w:rsidP="005A742E">
      <w:pPr>
        <w:widowControl/>
        <w:autoSpaceDE w:val="0"/>
        <w:autoSpaceDN w:val="0"/>
        <w:spacing w:line="260" w:lineRule="exact"/>
        <w:ind w:left="896" w:hanging="448"/>
        <w:jc w:val="both"/>
      </w:pPr>
      <w:r w:rsidRPr="00DD167A">
        <w:t>(</w:t>
      </w:r>
      <w:r w:rsidRPr="00DD167A">
        <w:t>一</w:t>
      </w:r>
      <w:r w:rsidRPr="00DD167A">
        <w:t>)</w:t>
      </w:r>
      <w:r w:rsidRPr="00DD167A">
        <w:t>應試人員應攜帶測驗入場證</w:t>
      </w:r>
      <w:r w:rsidRPr="00DD167A">
        <w:t>(</w:t>
      </w:r>
      <w:r w:rsidRPr="00DD167A">
        <w:rPr>
          <w:szCs w:val="32"/>
        </w:rPr>
        <w:t>除本基金會以</w:t>
      </w:r>
      <w:r w:rsidRPr="00DD167A">
        <w:rPr>
          <w:szCs w:val="32"/>
          <w:shd w:val="clear" w:color="auto" w:fill="FFFFFF"/>
        </w:rPr>
        <w:t>明信片寄發之測驗入場證及</w:t>
      </w:r>
      <w:r w:rsidRPr="00DD167A">
        <w:rPr>
          <w:szCs w:val="32"/>
        </w:rPr>
        <w:t>測驗當日至試務中心完成補發手續之入場證</w:t>
      </w:r>
      <w:r w:rsidRPr="00DD167A">
        <w:rPr>
          <w:szCs w:val="32"/>
          <w:shd w:val="clear" w:color="auto" w:fill="FFFFFF"/>
        </w:rPr>
        <w:t>外，如</w:t>
      </w:r>
      <w:r w:rsidRPr="00DD167A">
        <w:rPr>
          <w:szCs w:val="32"/>
        </w:rPr>
        <w:t>考生自行下載之入場證，〝僅以書面方式表列方為有效〞</w:t>
      </w:r>
      <w:r w:rsidRPr="00DD167A">
        <w:t>)</w:t>
      </w:r>
      <w:r w:rsidRPr="00DD167A">
        <w:t>及國民身分證、汽機車駕照、護照、附有照片之中央健康保險局</w:t>
      </w:r>
      <w:r w:rsidRPr="00DD167A">
        <w:t>IC</w:t>
      </w:r>
      <w:r w:rsidRPr="00DD167A">
        <w:t>卡、</w:t>
      </w:r>
      <w:r w:rsidRPr="00DD167A">
        <w:rPr>
          <w:b/>
          <w:color w:val="FF0000"/>
          <w:u w:val="single"/>
        </w:rPr>
        <w:t>外僑居留證</w:t>
      </w:r>
      <w:r w:rsidRPr="00DD167A">
        <w:t>或大陸配偶領有長期</w:t>
      </w:r>
      <w:r w:rsidRPr="00DD167A">
        <w:t>(</w:t>
      </w:r>
      <w:r w:rsidRPr="00DD167A">
        <w:t>或依親</w:t>
      </w:r>
      <w:r w:rsidRPr="00DD167A">
        <w:t>)</w:t>
      </w:r>
      <w:r w:rsidRPr="00DD167A">
        <w:t>居留證件（前揭六項文件任選乙項）以備查驗，否則不得入場。入場證補發規定依應試公告事項參、三說明辦理。</w:t>
      </w:r>
    </w:p>
    <w:p w:rsidR="005A742E" w:rsidRPr="00DD167A" w:rsidRDefault="005A742E" w:rsidP="005A742E">
      <w:pPr>
        <w:widowControl/>
        <w:autoSpaceDE w:val="0"/>
        <w:autoSpaceDN w:val="0"/>
        <w:spacing w:line="272" w:lineRule="exact"/>
        <w:ind w:left="896" w:hanging="448"/>
        <w:jc w:val="both"/>
      </w:pPr>
      <w:r w:rsidRPr="00DD167A">
        <w:t>(</w:t>
      </w:r>
      <w:r w:rsidRPr="00DD167A">
        <w:t>二</w:t>
      </w:r>
      <w:r w:rsidRPr="00DD167A">
        <w:t>)</w:t>
      </w:r>
      <w:r w:rsidRPr="00DD167A">
        <w:t>應試人員應於測驗預備鈴響時依座號入座，除第</w:t>
      </w:r>
      <w:r w:rsidRPr="00DD167A">
        <w:t>1</w:t>
      </w:r>
      <w:r w:rsidRPr="00DD167A">
        <w:t>節得遲到</w:t>
      </w:r>
      <w:r w:rsidRPr="00DD167A">
        <w:t>15</w:t>
      </w:r>
      <w:r w:rsidRPr="00DD167A">
        <w:t>分鐘外，其餘各節</w:t>
      </w:r>
      <w:r w:rsidRPr="00DD167A">
        <w:t>3</w:t>
      </w:r>
      <w:r w:rsidRPr="00DD167A">
        <w:t>分鐘內，得準予入場應試，逾時者均不准再進入試場應試，每節測驗開始</w:t>
      </w:r>
      <w:r w:rsidRPr="00DD167A">
        <w:t>40</w:t>
      </w:r>
      <w:r w:rsidRPr="00DD167A">
        <w:t>分鐘內不准離場。</w:t>
      </w:r>
    </w:p>
    <w:p w:rsidR="005A742E" w:rsidRPr="00DD167A" w:rsidRDefault="005A742E" w:rsidP="005A742E">
      <w:pPr>
        <w:widowControl/>
        <w:autoSpaceDE w:val="0"/>
        <w:autoSpaceDN w:val="0"/>
        <w:spacing w:line="270" w:lineRule="exact"/>
        <w:ind w:leftChars="195" w:left="938" w:hangingChars="196" w:hanging="470"/>
        <w:jc w:val="both"/>
        <w:textDirection w:val="lrTbV"/>
      </w:pPr>
      <w:r w:rsidRPr="00DD167A">
        <w:t>(</w:t>
      </w:r>
      <w:r w:rsidRPr="00DD167A">
        <w:t>三</w:t>
      </w:r>
      <w:r w:rsidRPr="00DD167A">
        <w:t>)</w:t>
      </w:r>
      <w:r w:rsidRPr="00DD167A">
        <w:t>參加期貨交易分析人員及證券投資分析人員</w:t>
      </w:r>
      <w:r w:rsidRPr="00DD167A">
        <w:rPr>
          <w:bCs/>
        </w:rPr>
        <w:t>測驗者，須自備藍色或黑色鋼筆、原子筆書寫各科答案卷及以</w:t>
      </w:r>
      <w:r w:rsidRPr="00DD167A">
        <w:rPr>
          <w:bCs/>
        </w:rPr>
        <w:t>2B</w:t>
      </w:r>
      <w:r w:rsidRPr="00DD167A">
        <w:rPr>
          <w:bCs/>
        </w:rPr>
        <w:t>鉛筆劃記各科答案卡</w:t>
      </w:r>
      <w:r w:rsidRPr="00DD167A">
        <w:t>，答案卡限用</w:t>
      </w:r>
      <w:r w:rsidRPr="00DD167A">
        <w:rPr>
          <w:b/>
          <w:bCs/>
        </w:rPr>
        <w:t>2B</w:t>
      </w:r>
      <w:r w:rsidRPr="00DD167A">
        <w:t>鉛筆畫記，</w:t>
      </w:r>
      <w:r w:rsidRPr="00DD167A">
        <w:rPr>
          <w:b/>
          <w:bCs/>
        </w:rPr>
        <w:t>2B</w:t>
      </w:r>
      <w:r w:rsidRPr="00DD167A">
        <w:t>鉛筆、橡皮擦及電子計算機（限僅具有</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Ｍ</w:t>
      </w:r>
      <w:r w:rsidRPr="00DD167A">
        <w:t>等功能）等工具請應試人員自備</w:t>
      </w:r>
      <w:r w:rsidRPr="00DD167A">
        <w:rPr>
          <w:b/>
          <w:shd w:val="clear" w:color="auto" w:fill="FFFFFF"/>
        </w:rPr>
        <w:t>（</w:t>
      </w:r>
      <w:r w:rsidRPr="00DD167A">
        <w:rPr>
          <w:b/>
          <w:shd w:val="clear" w:color="auto" w:fill="FFFFFF"/>
        </w:rPr>
        <w:t>NO.2</w:t>
      </w:r>
      <w:r w:rsidRPr="00DD167A">
        <w:rPr>
          <w:b/>
          <w:shd w:val="clear" w:color="auto" w:fill="FFFFFF"/>
        </w:rPr>
        <w:t>鉛筆並非</w:t>
      </w:r>
      <w:r w:rsidRPr="00DD167A">
        <w:rPr>
          <w:b/>
          <w:bCs/>
          <w:shd w:val="clear" w:color="auto" w:fill="FFFFFF"/>
        </w:rPr>
        <w:t>2B</w:t>
      </w:r>
      <w:r w:rsidRPr="00DD167A">
        <w:rPr>
          <w:b/>
          <w:shd w:val="clear" w:color="auto" w:fill="FFFFFF"/>
        </w:rPr>
        <w:t>鉛筆，切勿使用；並選用軟性品質較佳之橡皮，否則不易擦拭乾淨）</w:t>
      </w:r>
      <w:r w:rsidRPr="00DD167A">
        <w:rPr>
          <w:b/>
        </w:rPr>
        <w:t>。</w:t>
      </w:r>
      <w:r w:rsidRPr="00DD167A">
        <w:t>作答前請檢查答案卷（卡）、入場證號碼、桌角號碼、應試類別及科目是否相符，如有不同應立即請監試人員處理，否則不予計分。</w:t>
      </w:r>
    </w:p>
    <w:p w:rsidR="005A742E" w:rsidRPr="00DD167A" w:rsidRDefault="005A742E" w:rsidP="005A742E">
      <w:pPr>
        <w:widowControl/>
        <w:autoSpaceDE w:val="0"/>
        <w:autoSpaceDN w:val="0"/>
        <w:spacing w:line="260" w:lineRule="exact"/>
        <w:ind w:leftChars="99" w:left="958" w:hangingChars="300" w:hanging="720"/>
        <w:jc w:val="both"/>
        <w:textDirection w:val="lrTbV"/>
        <w:rPr>
          <w:rFonts w:eastAsia="華康楷書體W5外字集"/>
        </w:rPr>
      </w:pPr>
      <w:r w:rsidRPr="00DD167A">
        <w:rPr>
          <w:rFonts w:ascii="新細明體" w:hAnsi="新細明體" w:cs="新細明體" w:hint="eastAsia"/>
        </w:rPr>
        <w:lastRenderedPageBreak/>
        <w:t>◎</w:t>
      </w:r>
      <w:r w:rsidRPr="00DD167A">
        <w:t>(</w:t>
      </w:r>
      <w:r w:rsidRPr="00DD167A">
        <w:t>四</w:t>
      </w:r>
      <w:r w:rsidRPr="00DD167A">
        <w:t>)</w:t>
      </w:r>
      <w:r w:rsidRPr="00DD167A">
        <w:t>每一試題有</w:t>
      </w:r>
      <w:r w:rsidRPr="00DD167A">
        <w:t>(A)(B)(C)(D)</w:t>
      </w:r>
      <w:r w:rsidRPr="00DD167A">
        <w:t>等選項</w:t>
      </w:r>
      <w:r w:rsidRPr="00DD167A">
        <w:rPr>
          <w:sz w:val="28"/>
        </w:rPr>
        <w:t>，</w:t>
      </w:r>
      <w:r w:rsidRPr="00DD167A">
        <w:t>本考試為單一選擇題</w:t>
      </w:r>
      <w:r w:rsidRPr="00DD167A">
        <w:rPr>
          <w:sz w:val="28"/>
        </w:rPr>
        <w:t>，</w:t>
      </w:r>
      <w:r w:rsidRPr="00DD167A">
        <w:t>請依題意就</w:t>
      </w:r>
      <w:r w:rsidRPr="00DD167A">
        <w:t>(A)(B)(C)(D)</w:t>
      </w:r>
      <w:r w:rsidRPr="00DD167A">
        <w:t>四個選</w:t>
      </w:r>
      <w:r w:rsidRPr="00DD167A">
        <w:rPr>
          <w:spacing w:val="-4"/>
        </w:rPr>
        <w:t>項中選出一個正確或最適當的答案</w:t>
      </w:r>
      <w:r w:rsidRPr="00DD167A">
        <w:rPr>
          <w:spacing w:val="-4"/>
          <w:sz w:val="28"/>
        </w:rPr>
        <w:t>，</w:t>
      </w:r>
      <w:r w:rsidRPr="00DD167A">
        <w:rPr>
          <w:spacing w:val="-4"/>
        </w:rPr>
        <w:t>複選作答者</w:t>
      </w:r>
      <w:r w:rsidRPr="00DD167A">
        <w:rPr>
          <w:spacing w:val="-4"/>
          <w:sz w:val="28"/>
        </w:rPr>
        <w:t>，</w:t>
      </w:r>
      <w:r w:rsidRPr="00DD167A">
        <w:rPr>
          <w:spacing w:val="-4"/>
        </w:rPr>
        <w:t>該題不予計分</w:t>
      </w:r>
      <w:r w:rsidRPr="00DD167A">
        <w:rPr>
          <w:spacing w:val="-4"/>
          <w:sz w:val="28"/>
        </w:rPr>
        <w:t>。</w:t>
      </w:r>
      <w:r w:rsidRPr="00DD167A">
        <w:rPr>
          <w:spacing w:val="-4"/>
        </w:rPr>
        <w:t>請選出答案後在答案卡上之題號方格內畫滿粗、黑、清晰之橫線</w:t>
      </w:r>
      <w:r w:rsidRPr="00DD167A">
        <w:rPr>
          <w:spacing w:val="-4"/>
          <w:sz w:val="28"/>
        </w:rPr>
        <w:t>，</w:t>
      </w:r>
      <w:r w:rsidRPr="00DD167A">
        <w:rPr>
          <w:spacing w:val="-4"/>
        </w:rPr>
        <w:t>惟不可畫出格外或只畫半截線；更改答案</w:t>
      </w:r>
      <w:r w:rsidRPr="00DD167A">
        <w:rPr>
          <w:spacing w:val="-4"/>
          <w:sz w:val="28"/>
        </w:rPr>
        <w:t>，</w:t>
      </w:r>
      <w:r w:rsidRPr="00DD167A">
        <w:rPr>
          <w:spacing w:val="-4"/>
        </w:rPr>
        <w:t>請擦拭乾淨後作答；答案卡不可污損或留有黑色殘跡</w:t>
      </w:r>
      <w:r w:rsidRPr="00DD167A">
        <w:rPr>
          <w:spacing w:val="-4"/>
          <w:sz w:val="28"/>
        </w:rPr>
        <w:t>，</w:t>
      </w:r>
      <w:r w:rsidRPr="00DD167A">
        <w:rPr>
          <w:spacing w:val="-4"/>
        </w:rPr>
        <w:t>並不得使用修正液或書寫非必要之文字符號；如未依規定作答</w:t>
      </w:r>
      <w:r w:rsidRPr="00DD167A">
        <w:rPr>
          <w:spacing w:val="-4"/>
          <w:sz w:val="28"/>
        </w:rPr>
        <w:t>，</w:t>
      </w:r>
      <w:r w:rsidRPr="00DD167A">
        <w:rPr>
          <w:spacing w:val="-4"/>
        </w:rPr>
        <w:t>致電腦無法正確計分時</w:t>
      </w:r>
      <w:r w:rsidRPr="00DD167A">
        <w:rPr>
          <w:spacing w:val="-4"/>
          <w:sz w:val="28"/>
        </w:rPr>
        <w:t>，</w:t>
      </w:r>
      <w:r w:rsidRPr="00DD167A">
        <w:rPr>
          <w:spacing w:val="-4"/>
        </w:rPr>
        <w:t>由應試人自行負責</w:t>
      </w:r>
      <w:r w:rsidRPr="00DD167A">
        <w:rPr>
          <w:spacing w:val="-4"/>
          <w:sz w:val="28"/>
        </w:rPr>
        <w:t>，</w:t>
      </w:r>
      <w:r w:rsidRPr="00DD167A">
        <w:rPr>
          <w:spacing w:val="-4"/>
        </w:rPr>
        <w:t>不得提出異議</w:t>
      </w:r>
      <w:r w:rsidRPr="00DD167A">
        <w:rPr>
          <w:spacing w:val="-4"/>
          <w:sz w:val="28"/>
        </w:rPr>
        <w:t>。</w:t>
      </w:r>
    </w:p>
    <w:p w:rsidR="005A742E" w:rsidRPr="00DD167A" w:rsidRDefault="005A742E" w:rsidP="005A742E">
      <w:pPr>
        <w:widowControl/>
        <w:autoSpaceDE w:val="0"/>
        <w:autoSpaceDN w:val="0"/>
        <w:spacing w:line="260" w:lineRule="exact"/>
        <w:ind w:left="896" w:hanging="448"/>
        <w:jc w:val="both"/>
        <w:textDirection w:val="lrTbV"/>
        <w:rPr>
          <w:sz w:val="28"/>
        </w:rPr>
      </w:pPr>
      <w:r w:rsidRPr="00DD167A">
        <w:t>(</w:t>
      </w:r>
      <w:r w:rsidRPr="00DD167A">
        <w:t>五</w:t>
      </w:r>
      <w:r w:rsidRPr="00DD167A">
        <w:t>)</w:t>
      </w:r>
      <w:r w:rsidRPr="00DD167A">
        <w:t>應試人員如需要應試證明</w:t>
      </w:r>
      <w:r w:rsidRPr="00DD167A">
        <w:rPr>
          <w:sz w:val="28"/>
        </w:rPr>
        <w:t>，</w:t>
      </w:r>
      <w:r w:rsidRPr="00DD167A">
        <w:t>可於最後乙節測驗結束前</w:t>
      </w:r>
      <w:r w:rsidRPr="00DD167A">
        <w:rPr>
          <w:sz w:val="28"/>
        </w:rPr>
        <w:t>，</w:t>
      </w:r>
      <w:r w:rsidRPr="00DD167A">
        <w:t>請監試人員將入場證送至試務中心蓋到考證明章後發還</w:t>
      </w:r>
      <w:r w:rsidRPr="00DD167A">
        <w:rPr>
          <w:sz w:val="28"/>
        </w:rPr>
        <w:t>。</w:t>
      </w:r>
    </w:p>
    <w:p w:rsidR="005A742E" w:rsidRPr="00DD167A" w:rsidRDefault="005A742E" w:rsidP="005A742E">
      <w:pPr>
        <w:autoSpaceDE w:val="0"/>
        <w:autoSpaceDN w:val="0"/>
        <w:spacing w:line="260" w:lineRule="exact"/>
        <w:ind w:left="896" w:hanging="448"/>
        <w:jc w:val="both"/>
      </w:pPr>
      <w:r w:rsidRPr="00DD167A">
        <w:t>(</w:t>
      </w:r>
      <w:r w:rsidRPr="00DD167A">
        <w:t>六</w:t>
      </w:r>
      <w:r w:rsidRPr="00DD167A">
        <w:t>)</w:t>
      </w:r>
      <w:r w:rsidRPr="00DD167A">
        <w:t>應試人員違反下列規定者，扣除該科目成績</w:t>
      </w:r>
      <w:r w:rsidRPr="00DD167A">
        <w:t>5</w:t>
      </w:r>
      <w:r w:rsidRPr="00DD167A">
        <w:t>分至</w:t>
      </w:r>
      <w:r w:rsidRPr="00DD167A">
        <w:t>20</w:t>
      </w:r>
      <w:r w:rsidRPr="00DD167A">
        <w:t>分：</w:t>
      </w:r>
      <w:r w:rsidRPr="00DD167A">
        <w:t>1.</w:t>
      </w:r>
      <w:r w:rsidRPr="00DD167A">
        <w:t>誤坐他人座位或誤用他人答案卷</w:t>
      </w:r>
      <w:r w:rsidRPr="00DD167A">
        <w:t>(</w:t>
      </w:r>
      <w:r w:rsidRPr="00DD167A">
        <w:t>卡</w:t>
      </w:r>
      <w:r w:rsidRPr="00DD167A">
        <w:t>)</w:t>
      </w:r>
      <w:r w:rsidRPr="00DD167A">
        <w:t>作答者。</w:t>
      </w:r>
      <w:r w:rsidRPr="00DD167A">
        <w:t>2.</w:t>
      </w:r>
      <w:r w:rsidRPr="00DD167A">
        <w:t>裁割、污損答案卷</w:t>
      </w:r>
      <w:r w:rsidRPr="00DD167A">
        <w:t>(</w:t>
      </w:r>
      <w:r w:rsidRPr="00DD167A">
        <w:t>卡</w:t>
      </w:r>
      <w:r w:rsidRPr="00DD167A">
        <w:t>)</w:t>
      </w:r>
      <w:r w:rsidRPr="00DD167A">
        <w:t>者。</w:t>
      </w:r>
      <w:r w:rsidRPr="00DD167A">
        <w:t>3.</w:t>
      </w:r>
      <w:r w:rsidRPr="00DD167A">
        <w:t>不依答案卷</w:t>
      </w:r>
      <w:r w:rsidRPr="00DD167A">
        <w:t>(</w:t>
      </w:r>
      <w:r w:rsidRPr="00DD167A">
        <w:t>卡</w:t>
      </w:r>
      <w:r w:rsidRPr="00DD167A">
        <w:t>)</w:t>
      </w:r>
      <w:r w:rsidRPr="00DD167A">
        <w:t>、試題上之說明或附註事項作答者。</w:t>
      </w:r>
      <w:r w:rsidRPr="00DD167A">
        <w:t>4.</w:t>
      </w:r>
      <w:r w:rsidRPr="00DD167A">
        <w:t>繳答案卷</w:t>
      </w:r>
      <w:r w:rsidRPr="00DD167A">
        <w:t>(</w:t>
      </w:r>
      <w:r w:rsidRPr="00DD167A">
        <w:t>卡</w:t>
      </w:r>
      <w:r w:rsidRPr="00DD167A">
        <w:t>)</w:t>
      </w:r>
      <w:r w:rsidRPr="00DD167A">
        <w:t>後，未即離場或未經監場人員許可返回試場者。</w:t>
      </w:r>
      <w:r w:rsidRPr="00DD167A">
        <w:t>5.</w:t>
      </w:r>
      <w:r w:rsidRPr="00DD167A">
        <w:t>攜帶非必需或規定以外之物品。</w:t>
      </w:r>
      <w:r w:rsidRPr="00DD167A">
        <w:t>6.</w:t>
      </w:r>
      <w:r w:rsidRPr="00DD167A">
        <w:t>未得許可移動座位、詢問題旨或出聲朗誦等情事經監試人員制止而故犯者。</w:t>
      </w:r>
      <w:r w:rsidRPr="00DD167A">
        <w:t>7.</w:t>
      </w:r>
      <w:r w:rsidRPr="00DD167A">
        <w:t>考試中隨身攜帶行動電話、呼叫器、隱藏式針孔攝影機或其他通訊器具及不必要之電子器材者。</w:t>
      </w:r>
      <w:r w:rsidRPr="00DD167A">
        <w:t>8.</w:t>
      </w:r>
      <w:r w:rsidRPr="00DD167A">
        <w:t>攜帶非透明之鉛筆盒或非必需或規定以外之物品，經監場人員制止而再犯者。</w:t>
      </w:r>
    </w:p>
    <w:p w:rsidR="005A742E" w:rsidRPr="00DD167A" w:rsidRDefault="005A742E" w:rsidP="005A742E">
      <w:pPr>
        <w:autoSpaceDE w:val="0"/>
        <w:autoSpaceDN w:val="0"/>
        <w:spacing w:line="260" w:lineRule="exact"/>
        <w:ind w:left="896" w:hanging="448"/>
        <w:jc w:val="both"/>
      </w:pPr>
      <w:r w:rsidRPr="00DD167A">
        <w:t>(</w:t>
      </w:r>
      <w:r w:rsidRPr="00DD167A">
        <w:t>七</w:t>
      </w:r>
      <w:r w:rsidRPr="00DD167A">
        <w:t>)</w:t>
      </w:r>
      <w:r w:rsidRPr="00DD167A">
        <w:t>應試人員違反下列規定者，扣除該科目成績</w:t>
      </w:r>
      <w:r w:rsidRPr="00DD167A">
        <w:t>20</w:t>
      </w:r>
      <w:r w:rsidRPr="00DD167A">
        <w:t>分或其全部分數：</w:t>
      </w:r>
      <w:r w:rsidRPr="00DD167A">
        <w:t>1.</w:t>
      </w:r>
      <w:r w:rsidRPr="00DD167A">
        <w:t>未得監試人員同意擅離試場者。</w:t>
      </w:r>
      <w:r w:rsidRPr="00DD167A">
        <w:t>2.</w:t>
      </w:r>
      <w:r w:rsidRPr="00DD167A">
        <w:t>拆開或毀損答案卷彌封者。</w:t>
      </w:r>
      <w:r w:rsidRPr="00DD167A">
        <w:t>3.</w:t>
      </w:r>
      <w:r w:rsidRPr="00DD167A">
        <w:t>掣去卷面座號或條碼，在答案卷</w:t>
      </w:r>
      <w:r w:rsidRPr="00DD167A">
        <w:t>(</w:t>
      </w:r>
      <w:r w:rsidRPr="00DD167A">
        <w:t>卡</w:t>
      </w:r>
      <w:r w:rsidRPr="00DD167A">
        <w:t>)</w:t>
      </w:r>
      <w:r w:rsidRPr="00DD167A">
        <w:t>上書寫姓名、座號、或其他文字、標記、或在入場證上書寫文字、標記及自備稿紙書寫者。</w:t>
      </w:r>
      <w:r w:rsidRPr="00DD167A">
        <w:t>4.</w:t>
      </w:r>
      <w:r w:rsidRPr="00DD167A">
        <w:t>散發試題後，窺視他人試卷</w:t>
      </w:r>
      <w:r w:rsidRPr="00DD167A">
        <w:t>(</w:t>
      </w:r>
      <w:r w:rsidRPr="00DD167A">
        <w:t>卡</w:t>
      </w:r>
      <w:r w:rsidRPr="00DD167A">
        <w:t>)</w:t>
      </w:r>
      <w:r w:rsidRPr="00DD167A">
        <w:t>或互相交談者。</w:t>
      </w:r>
      <w:r w:rsidRPr="00DD167A">
        <w:t>5.</w:t>
      </w:r>
      <w:r w:rsidRPr="00DD167A">
        <w:t>每節測驗開始鈴響前，即擅自在答案卷</w:t>
      </w:r>
      <w:r w:rsidRPr="00DD167A">
        <w:t>(</w:t>
      </w:r>
      <w:r w:rsidRPr="00DD167A">
        <w:t>卡</w:t>
      </w:r>
      <w:r w:rsidRPr="00DD167A">
        <w:t>)</w:t>
      </w:r>
      <w:r w:rsidRPr="00DD167A">
        <w:t>上書寫、或測驗完鈴響畢後，仍繼續作答不繳答案卷</w:t>
      </w:r>
      <w:r w:rsidRPr="00DD167A">
        <w:t>(</w:t>
      </w:r>
      <w:r w:rsidRPr="00DD167A">
        <w:t>卡</w:t>
      </w:r>
      <w:r w:rsidRPr="00DD167A">
        <w:t>)</w:t>
      </w:r>
      <w:r w:rsidRPr="00DD167A">
        <w:t>者。</w:t>
      </w:r>
      <w:r w:rsidRPr="00DD167A">
        <w:t>6.</w:t>
      </w:r>
      <w:r w:rsidRPr="00DD167A">
        <w:t>未依規定繳交答案卷</w:t>
      </w:r>
      <w:r w:rsidRPr="00DD167A">
        <w:t>(</w:t>
      </w:r>
      <w:r w:rsidRPr="00DD167A">
        <w:t>卡</w:t>
      </w:r>
      <w:r w:rsidRPr="00DD167A">
        <w:t>)</w:t>
      </w:r>
      <w:r w:rsidRPr="00DD167A">
        <w:t>或試題卷者。</w:t>
      </w:r>
      <w:r w:rsidRPr="00DD167A">
        <w:t>7.</w:t>
      </w:r>
      <w:r w:rsidRPr="00DD167A">
        <w:t>抄寫試題攜出場外者。</w:t>
      </w:r>
      <w:r w:rsidRPr="00DD167A">
        <w:t>8.</w:t>
      </w:r>
      <w:r w:rsidRPr="00DD167A">
        <w:t>其他有違反試場規則及妨害考場秩序情事者。</w:t>
      </w:r>
    </w:p>
    <w:p w:rsidR="005A742E" w:rsidRPr="00DD167A" w:rsidRDefault="005A742E" w:rsidP="005A742E">
      <w:pPr>
        <w:autoSpaceDE w:val="0"/>
        <w:autoSpaceDN w:val="0"/>
        <w:spacing w:line="260" w:lineRule="exact"/>
        <w:ind w:left="896" w:hanging="448"/>
        <w:jc w:val="both"/>
      </w:pPr>
      <w:r w:rsidRPr="00DD167A">
        <w:t>(</w:t>
      </w:r>
      <w:r w:rsidRPr="00DD167A">
        <w:t>八</w:t>
      </w:r>
      <w:r w:rsidRPr="00DD167A">
        <w:t>)</w:t>
      </w:r>
      <w:r w:rsidRPr="00DD167A">
        <w:t>應試人員違反下列規定者，取消當次測驗資格，已測驗之各科成績均認無效：</w:t>
      </w:r>
      <w:r w:rsidRPr="00DD167A">
        <w:t>1.</w:t>
      </w:r>
      <w:r w:rsidRPr="00DD167A">
        <w:t>將座位、答案卷</w:t>
      </w:r>
      <w:r w:rsidRPr="00DD167A">
        <w:t>(</w:t>
      </w:r>
      <w:r w:rsidRPr="00DD167A">
        <w:t>卡</w:t>
      </w:r>
      <w:r w:rsidRPr="00DD167A">
        <w:t>)</w:t>
      </w:r>
      <w:r w:rsidRPr="00DD167A">
        <w:t>或試題互換者。</w:t>
      </w:r>
      <w:r w:rsidRPr="00DD167A">
        <w:t>2.</w:t>
      </w:r>
      <w:r w:rsidRPr="00DD167A">
        <w:t>傳遞文件、資料或有關信號。</w:t>
      </w:r>
      <w:r w:rsidRPr="00DD167A">
        <w:t xml:space="preserve"> 3.</w:t>
      </w:r>
      <w:r w:rsidRPr="00DD167A">
        <w:t>夾帶書籍文件者。</w:t>
      </w:r>
      <w:r w:rsidRPr="00DD167A">
        <w:t>4.</w:t>
      </w:r>
      <w:r w:rsidRPr="00DD167A">
        <w:t>在桌椅、文具、肢體上或其他處所書寫有關文字者。</w:t>
      </w:r>
      <w:r w:rsidRPr="00DD167A">
        <w:t>5.</w:t>
      </w:r>
      <w:r w:rsidRPr="00DD167A">
        <w:t>未依規定時限而強行繳交答案卷</w:t>
      </w:r>
      <w:r w:rsidRPr="00DD167A">
        <w:t>(</w:t>
      </w:r>
      <w:r w:rsidRPr="00DD167A">
        <w:t>卡</w:t>
      </w:r>
      <w:r w:rsidRPr="00DD167A">
        <w:t>)</w:t>
      </w:r>
      <w:r w:rsidRPr="00DD167A">
        <w:t>出場者。</w:t>
      </w:r>
      <w:r w:rsidRPr="00DD167A">
        <w:t>6.</w:t>
      </w:r>
      <w:r w:rsidRPr="00DD167A">
        <w:t>冒名頂替、護航、帶小抄等作弊情事。</w:t>
      </w:r>
      <w:r w:rsidRPr="00DD167A">
        <w:t>7.</w:t>
      </w:r>
      <w:r w:rsidRPr="00DD167A">
        <w:t>以手機交談，經監場人員制止不聽者。</w:t>
      </w:r>
    </w:p>
    <w:p w:rsidR="005A742E" w:rsidRPr="00DD167A" w:rsidRDefault="005A742E" w:rsidP="005A742E">
      <w:pPr>
        <w:autoSpaceDE w:val="0"/>
        <w:autoSpaceDN w:val="0"/>
        <w:snapToGrid w:val="0"/>
        <w:spacing w:line="270" w:lineRule="exact"/>
        <w:ind w:left="896" w:hanging="448"/>
        <w:jc w:val="both"/>
        <w:textDirection w:val="lrTbV"/>
        <w:textAlignment w:val="top"/>
        <w:rPr>
          <w:rFonts w:eastAsia="華康楷書體W5外字集"/>
          <w:bCs/>
        </w:rPr>
      </w:pPr>
      <w:r w:rsidRPr="00DD167A">
        <w:t>(</w:t>
      </w:r>
      <w:r w:rsidRPr="00DD167A">
        <w:t>九</w:t>
      </w:r>
      <w:r w:rsidRPr="00DD167A">
        <w:t>)</w:t>
      </w:r>
      <w:r w:rsidRPr="00DD167A">
        <w:rPr>
          <w:shd w:val="clear" w:color="auto" w:fill="FFFFFF"/>
        </w:rPr>
        <w:t>前項冒名頂替及以偽造或變更過之證明文件取得應試資格之違規情形者</w:t>
      </w:r>
      <w:r w:rsidRPr="00DD167A">
        <w:rPr>
          <w:sz w:val="28"/>
          <w:shd w:val="clear" w:color="auto" w:fill="FFFFFF"/>
        </w:rPr>
        <w:t>，</w:t>
      </w:r>
      <w:r w:rsidRPr="00DD167A">
        <w:rPr>
          <w:shd w:val="clear" w:color="auto" w:fill="FFFFFF"/>
        </w:rPr>
        <w:t>本基金會得對違規人</w:t>
      </w:r>
      <w:r w:rsidRPr="00DD167A">
        <w:rPr>
          <w:shd w:val="clear" w:color="auto" w:fill="FFFFFF"/>
        </w:rPr>
        <w:t>(</w:t>
      </w:r>
      <w:r w:rsidRPr="00DD167A">
        <w:rPr>
          <w:shd w:val="clear" w:color="auto" w:fill="FFFFFF"/>
        </w:rPr>
        <w:t>冒名頂替之違規人包括應試人與頂替人</w:t>
      </w:r>
      <w:r w:rsidRPr="00DD167A">
        <w:rPr>
          <w:shd w:val="clear" w:color="auto" w:fill="FFFFFF"/>
        </w:rPr>
        <w:t>_)</w:t>
      </w:r>
      <w:r w:rsidRPr="00DD167A">
        <w:rPr>
          <w:shd w:val="clear" w:color="auto" w:fill="FFFFFF"/>
        </w:rPr>
        <w:t>為下列之處理：</w:t>
      </w:r>
      <w:r w:rsidRPr="00DD167A">
        <w:rPr>
          <w:rFonts w:eastAsia="華康楷書體W5外字集"/>
          <w:shd w:val="clear" w:color="auto" w:fill="FFFFFF"/>
        </w:rPr>
        <w:t>1.</w:t>
      </w:r>
      <w:r w:rsidRPr="00DD167A">
        <w:rPr>
          <w:shd w:val="clear" w:color="auto" w:fill="FFFFFF"/>
        </w:rPr>
        <w:t>取消當次測驗應考資格</w:t>
      </w:r>
      <w:r w:rsidRPr="00DD167A">
        <w:rPr>
          <w:sz w:val="28"/>
          <w:shd w:val="clear" w:color="auto" w:fill="FFFFFF"/>
        </w:rPr>
        <w:t>，</w:t>
      </w:r>
      <w:r w:rsidRPr="00DD167A">
        <w:rPr>
          <w:shd w:val="clear" w:color="auto" w:fill="FFFFFF"/>
        </w:rPr>
        <w:t>已完成之測驗科目成績均屬無效</w:t>
      </w:r>
      <w:r w:rsidRPr="00DD167A">
        <w:rPr>
          <w:sz w:val="28"/>
          <w:shd w:val="clear" w:color="auto" w:fill="FFFFFF"/>
        </w:rPr>
        <w:t>。</w:t>
      </w:r>
      <w:r w:rsidRPr="00DD167A">
        <w:rPr>
          <w:shd w:val="clear" w:color="auto" w:fill="FFFFFF"/>
        </w:rPr>
        <w:t>若取得當次測驗之合格證明書者</w:t>
      </w:r>
      <w:r w:rsidRPr="00DD167A">
        <w:rPr>
          <w:sz w:val="28"/>
          <w:shd w:val="clear" w:color="auto" w:fill="FFFFFF"/>
        </w:rPr>
        <w:t>，</w:t>
      </w:r>
      <w:r w:rsidRPr="00DD167A">
        <w:rPr>
          <w:shd w:val="clear" w:color="auto" w:fill="FFFFFF"/>
        </w:rPr>
        <w:t>撤銷其合格證明書</w:t>
      </w:r>
      <w:r w:rsidRPr="00DD167A">
        <w:rPr>
          <w:sz w:val="28"/>
          <w:shd w:val="clear" w:color="auto" w:fill="FFFFFF"/>
        </w:rPr>
        <w:t>。</w:t>
      </w:r>
      <w:r w:rsidRPr="00DD167A">
        <w:rPr>
          <w:rFonts w:eastAsia="華康楷書體W5外字集"/>
          <w:shd w:val="clear" w:color="auto" w:fill="FFFFFF"/>
        </w:rPr>
        <w:t>2.</w:t>
      </w:r>
      <w:r w:rsidRPr="00DD167A">
        <w:rPr>
          <w:shd w:val="clear" w:color="auto" w:fill="FFFFFF"/>
        </w:rPr>
        <w:t>違規人屬證券或期貨從業人員者</w:t>
      </w:r>
      <w:r w:rsidRPr="00DD167A">
        <w:rPr>
          <w:sz w:val="28"/>
          <w:shd w:val="clear" w:color="auto" w:fill="FFFFFF"/>
        </w:rPr>
        <w:t>，</w:t>
      </w:r>
      <w:r w:rsidRPr="00DD167A">
        <w:rPr>
          <w:shd w:val="clear" w:color="auto" w:fill="FFFFFF"/>
        </w:rPr>
        <w:t>洽由公會函請違規人所屬公司對違規人為停職</w:t>
      </w:r>
      <w:r w:rsidRPr="00DD167A">
        <w:rPr>
          <w:sz w:val="28"/>
          <w:shd w:val="clear" w:color="auto" w:fill="FFFFFF"/>
        </w:rPr>
        <w:t>、</w:t>
      </w:r>
      <w:r w:rsidRPr="00DD167A">
        <w:rPr>
          <w:shd w:val="clear" w:color="auto" w:fill="FFFFFF"/>
        </w:rPr>
        <w:t>降職</w:t>
      </w:r>
      <w:r w:rsidRPr="00DD167A">
        <w:rPr>
          <w:sz w:val="28"/>
          <w:shd w:val="clear" w:color="auto" w:fill="FFFFFF"/>
        </w:rPr>
        <w:t>、</w:t>
      </w:r>
      <w:r w:rsidRPr="00DD167A">
        <w:rPr>
          <w:shd w:val="clear" w:color="auto" w:fill="FFFFFF"/>
        </w:rPr>
        <w:t>減薪或其他之適當處分</w:t>
      </w:r>
      <w:r w:rsidRPr="00DD167A">
        <w:rPr>
          <w:sz w:val="28"/>
          <w:shd w:val="clear" w:color="auto" w:fill="FFFFFF"/>
        </w:rPr>
        <w:t>，</w:t>
      </w:r>
      <w:r w:rsidRPr="00DD167A">
        <w:rPr>
          <w:shd w:val="clear" w:color="auto" w:fill="FFFFFF"/>
        </w:rPr>
        <w:t>併通函告知各會員公司</w:t>
      </w:r>
      <w:r w:rsidRPr="00DD167A">
        <w:rPr>
          <w:sz w:val="28"/>
          <w:shd w:val="clear" w:color="auto" w:fill="FFFFFF"/>
        </w:rPr>
        <w:t>，</w:t>
      </w:r>
      <w:r w:rsidRPr="00DD167A">
        <w:rPr>
          <w:shd w:val="clear" w:color="auto" w:fill="FFFFFF"/>
        </w:rPr>
        <w:t>且</w:t>
      </w:r>
      <w:r w:rsidRPr="00DD167A">
        <w:rPr>
          <w:shd w:val="clear" w:color="auto" w:fill="FFFFFF"/>
        </w:rPr>
        <w:t>1</w:t>
      </w:r>
      <w:r w:rsidRPr="00DD167A">
        <w:rPr>
          <w:shd w:val="clear" w:color="auto" w:fill="FFFFFF"/>
        </w:rPr>
        <w:t>年內不得參加本基金會所舉辦之各項測驗</w:t>
      </w:r>
      <w:r w:rsidRPr="00DD167A">
        <w:rPr>
          <w:sz w:val="28"/>
          <w:shd w:val="clear" w:color="auto" w:fill="FFFFFF"/>
        </w:rPr>
        <w:t>，</w:t>
      </w:r>
      <w:r w:rsidRPr="00DD167A">
        <w:rPr>
          <w:shd w:val="clear" w:color="auto" w:fill="FFFFFF"/>
        </w:rPr>
        <w:t>並副知主管機關及相關機構</w:t>
      </w:r>
      <w:r w:rsidRPr="00DD167A">
        <w:rPr>
          <w:sz w:val="32"/>
          <w:shd w:val="clear" w:color="auto" w:fill="FFFFFF"/>
        </w:rPr>
        <w:t>。</w:t>
      </w:r>
      <w:r w:rsidRPr="00DD167A">
        <w:rPr>
          <w:rFonts w:eastAsia="華康楷書體W5外字集"/>
          <w:shd w:val="clear" w:color="auto" w:fill="FFFFFF"/>
        </w:rPr>
        <w:t>3.</w:t>
      </w:r>
      <w:r w:rsidRPr="00DD167A">
        <w:rPr>
          <w:shd w:val="clear" w:color="auto" w:fill="FFFFFF"/>
        </w:rPr>
        <w:t>違規人非屬證券或期貨從業人員者</w:t>
      </w:r>
      <w:r w:rsidRPr="00DD167A">
        <w:rPr>
          <w:sz w:val="28"/>
          <w:shd w:val="clear" w:color="auto" w:fill="FFFFFF"/>
        </w:rPr>
        <w:t>，</w:t>
      </w:r>
      <w:r w:rsidRPr="00DD167A">
        <w:rPr>
          <w:shd w:val="clear" w:color="auto" w:fill="FFFFFF"/>
        </w:rPr>
        <w:t>則將違規情況通報目的事業主管機關</w:t>
      </w:r>
      <w:r w:rsidRPr="00DD167A">
        <w:rPr>
          <w:sz w:val="28"/>
          <w:shd w:val="clear" w:color="auto" w:fill="FFFFFF"/>
        </w:rPr>
        <w:t>，</w:t>
      </w:r>
      <w:r w:rsidRPr="00DD167A">
        <w:rPr>
          <w:shd w:val="clear" w:color="auto" w:fill="FFFFFF"/>
        </w:rPr>
        <w:t>相關公會及服務機關處理</w:t>
      </w:r>
      <w:r w:rsidRPr="00DD167A">
        <w:rPr>
          <w:sz w:val="28"/>
          <w:shd w:val="clear" w:color="auto" w:fill="FFFFFF"/>
        </w:rPr>
        <w:t>，</w:t>
      </w:r>
      <w:r w:rsidRPr="00DD167A">
        <w:rPr>
          <w:shd w:val="clear" w:color="auto" w:fill="FFFFFF"/>
        </w:rPr>
        <w:t>並且</w:t>
      </w:r>
      <w:r w:rsidRPr="00DD167A">
        <w:rPr>
          <w:shd w:val="clear" w:color="auto" w:fill="FFFFFF"/>
        </w:rPr>
        <w:t>1</w:t>
      </w:r>
      <w:r w:rsidRPr="00DD167A">
        <w:rPr>
          <w:shd w:val="clear" w:color="auto" w:fill="FFFFFF"/>
        </w:rPr>
        <w:t>年內不得參加本基金會所舉辦之各項測驗</w:t>
      </w:r>
      <w:r w:rsidRPr="00DD167A">
        <w:rPr>
          <w:sz w:val="28"/>
          <w:shd w:val="clear" w:color="auto" w:fill="FFFFFF"/>
        </w:rPr>
        <w:t>。</w:t>
      </w:r>
      <w:r w:rsidRPr="00DD167A">
        <w:rPr>
          <w:rFonts w:eastAsia="華康楷書體W5外字集"/>
          <w:shd w:val="clear" w:color="auto" w:fill="FFFFFF"/>
        </w:rPr>
        <w:t>4.</w:t>
      </w:r>
      <w:r w:rsidRPr="00DD167A">
        <w:rPr>
          <w:shd w:val="clear" w:color="auto" w:fill="FFFFFF"/>
        </w:rPr>
        <w:t>對違規人相關資料由本基金會記錄建檔</w:t>
      </w:r>
      <w:r w:rsidRPr="00DD167A">
        <w:rPr>
          <w:sz w:val="28"/>
          <w:shd w:val="clear" w:color="auto" w:fill="FFFFFF"/>
        </w:rPr>
        <w:t>，</w:t>
      </w:r>
      <w:r w:rsidRPr="00DD167A">
        <w:rPr>
          <w:shd w:val="clear" w:color="auto" w:fill="FFFFFF"/>
        </w:rPr>
        <w:t>並配合公會進行相關違規處理情節予以公告</w:t>
      </w:r>
      <w:r w:rsidRPr="00DD167A">
        <w:rPr>
          <w:sz w:val="28"/>
          <w:shd w:val="clear" w:color="auto" w:fill="FFFFFF"/>
        </w:rPr>
        <w:t>。</w:t>
      </w:r>
      <w:r w:rsidRPr="00DD167A">
        <w:rPr>
          <w:rFonts w:eastAsia="華康楷書體W5外字集"/>
          <w:shd w:val="clear" w:color="auto" w:fill="FFFFFF"/>
        </w:rPr>
        <w:t>5.</w:t>
      </w:r>
      <w:r w:rsidRPr="00DD167A">
        <w:rPr>
          <w:shd w:val="clear" w:color="auto" w:fill="FFFFFF"/>
        </w:rPr>
        <w:t>本基金會於必要時</w:t>
      </w:r>
      <w:r w:rsidRPr="00DD167A">
        <w:rPr>
          <w:sz w:val="28"/>
          <w:shd w:val="clear" w:color="auto" w:fill="FFFFFF"/>
        </w:rPr>
        <w:t>，</w:t>
      </w:r>
      <w:r w:rsidRPr="00DD167A">
        <w:rPr>
          <w:shd w:val="clear" w:color="auto" w:fill="FFFFFF"/>
        </w:rPr>
        <w:t>得將違規人移送司法機關辦理</w:t>
      </w:r>
      <w:r w:rsidRPr="00DD167A">
        <w:rPr>
          <w:sz w:val="28"/>
          <w:shd w:val="clear" w:color="auto" w:fill="FFFFFF"/>
        </w:rPr>
        <w:t>。</w:t>
      </w:r>
    </w:p>
    <w:p w:rsidR="005A742E" w:rsidRPr="00DD167A" w:rsidRDefault="005A742E" w:rsidP="005A742E">
      <w:pPr>
        <w:pStyle w:val="aa"/>
        <w:autoSpaceDE w:val="0"/>
        <w:autoSpaceDN w:val="0"/>
        <w:spacing w:line="260" w:lineRule="exact"/>
        <w:textDirection w:val="lrTbV"/>
      </w:pPr>
      <w:r w:rsidRPr="00DD167A">
        <w:t>四、試題疑義：</w:t>
      </w:r>
    </w:p>
    <w:p w:rsidR="005A742E" w:rsidRPr="00DD167A" w:rsidRDefault="005A742E" w:rsidP="005A742E">
      <w:pPr>
        <w:widowControl/>
        <w:autoSpaceDE w:val="0"/>
        <w:autoSpaceDN w:val="0"/>
        <w:spacing w:line="260" w:lineRule="exact"/>
        <w:ind w:left="896" w:hanging="448"/>
        <w:jc w:val="both"/>
        <w:textDirection w:val="lrTbV"/>
      </w:pPr>
      <w:r w:rsidRPr="00DD167A">
        <w:rPr>
          <w:spacing w:val="12"/>
        </w:rPr>
        <w:t>(</w:t>
      </w:r>
      <w:r w:rsidRPr="00DD167A">
        <w:rPr>
          <w:spacing w:val="12"/>
        </w:rPr>
        <w:t>一</w:t>
      </w:r>
      <w:r w:rsidRPr="00DD167A">
        <w:rPr>
          <w:spacing w:val="12"/>
        </w:rPr>
        <w:t>)</w:t>
      </w:r>
      <w:r w:rsidRPr="00DD167A">
        <w:rPr>
          <w:spacing w:val="12"/>
        </w:rPr>
        <w:t>每</w:t>
      </w:r>
      <w:r w:rsidRPr="00DD167A">
        <w:t>節測驗完畢後</w:t>
      </w:r>
      <w:r w:rsidRPr="00DD167A">
        <w:rPr>
          <w:sz w:val="28"/>
        </w:rPr>
        <w:t>，</w:t>
      </w:r>
      <w:r w:rsidRPr="00DD167A">
        <w:t>應試人員得索取該節測驗之試題</w:t>
      </w:r>
      <w:r w:rsidRPr="00DD167A">
        <w:rPr>
          <w:sz w:val="28"/>
        </w:rPr>
        <w:t>，</w:t>
      </w:r>
      <w:r w:rsidRPr="00DD167A">
        <w:t>若提早繳卷者須於該節測驗完畢後才可索取試題</w:t>
      </w:r>
      <w:r w:rsidRPr="00DD167A">
        <w:rPr>
          <w:sz w:val="32"/>
        </w:rPr>
        <w:t>。</w:t>
      </w:r>
      <w:r w:rsidRPr="00DD167A">
        <w:rPr>
          <w:spacing w:val="12"/>
        </w:rPr>
        <w:t>各類測驗</w:t>
      </w:r>
      <w:r w:rsidRPr="00DD167A">
        <w:t>(</w:t>
      </w:r>
      <w:r w:rsidRPr="00DD167A">
        <w:t>除證券投資分析人員、期貨交易分析人員測驗外</w:t>
      </w:r>
      <w:r w:rsidRPr="00DD167A">
        <w:t>)</w:t>
      </w:r>
      <w:r w:rsidRPr="00DD167A">
        <w:t>對試題或對公布之測驗式試題答案如認有疑義</w:t>
      </w:r>
      <w:r w:rsidRPr="00DD167A">
        <w:rPr>
          <w:sz w:val="28"/>
        </w:rPr>
        <w:t>，</w:t>
      </w:r>
      <w:r w:rsidRPr="00DD167A">
        <w:t>請至遲於筆試完畢之次日起</w:t>
      </w:r>
      <w:r w:rsidRPr="00DD167A">
        <w:t>3</w:t>
      </w:r>
      <w:r w:rsidRPr="00DD167A">
        <w:t>日內提出</w:t>
      </w:r>
      <w:r w:rsidRPr="00DD167A">
        <w:rPr>
          <w:sz w:val="28"/>
        </w:rPr>
        <w:t>，</w:t>
      </w:r>
      <w:r w:rsidRPr="00DD167A">
        <w:t>逾期不受理；證券投資分析人員、期貨交易分析人員測驗對試題或對公布之測驗式試題答案如認有疑義</w:t>
      </w:r>
      <w:r w:rsidRPr="00DD167A">
        <w:rPr>
          <w:sz w:val="28"/>
        </w:rPr>
        <w:t>，</w:t>
      </w:r>
      <w:r w:rsidRPr="00DD167A">
        <w:t>請至遲於筆試完畢之次日起</w:t>
      </w:r>
      <w:r w:rsidRPr="00DD167A">
        <w:t>7</w:t>
      </w:r>
      <w:r w:rsidRPr="00DD167A">
        <w:t>日內提出</w:t>
      </w:r>
      <w:r w:rsidRPr="00DD167A">
        <w:rPr>
          <w:sz w:val="28"/>
        </w:rPr>
        <w:t>，</w:t>
      </w:r>
      <w:r w:rsidRPr="00DD167A">
        <w:t>逾期不受理</w:t>
      </w:r>
      <w:r w:rsidRPr="00DD167A">
        <w:rPr>
          <w:sz w:val="32"/>
        </w:rPr>
        <w:t>。</w:t>
      </w:r>
    </w:p>
    <w:p w:rsidR="005A742E" w:rsidRPr="00DD167A" w:rsidRDefault="005A742E" w:rsidP="005A742E">
      <w:pPr>
        <w:widowControl/>
        <w:autoSpaceDE w:val="0"/>
        <w:autoSpaceDN w:val="0"/>
        <w:spacing w:line="260" w:lineRule="exact"/>
        <w:ind w:leftChars="193" w:left="988" w:right="23" w:hangingChars="199" w:hanging="525"/>
        <w:jc w:val="both"/>
        <w:textDirection w:val="lrTbV"/>
        <w:textAlignment w:val="center"/>
        <w:outlineLvl w:val="0"/>
      </w:pPr>
      <w:r w:rsidRPr="00DD167A">
        <w:rPr>
          <w:spacing w:val="12"/>
        </w:rPr>
        <w:t>(</w:t>
      </w:r>
      <w:r w:rsidRPr="00DD167A">
        <w:rPr>
          <w:spacing w:val="12"/>
        </w:rPr>
        <w:t>二</w:t>
      </w:r>
      <w:r w:rsidRPr="00DD167A">
        <w:rPr>
          <w:spacing w:val="12"/>
        </w:rPr>
        <w:t>)</w:t>
      </w:r>
      <w:r w:rsidRPr="00DD167A">
        <w:rPr>
          <w:spacing w:val="12"/>
        </w:rPr>
        <w:t>各類測驗</w:t>
      </w:r>
      <w:r w:rsidRPr="00DD167A">
        <w:t>(</w:t>
      </w:r>
      <w:r w:rsidRPr="00DD167A">
        <w:t>除證券投資分析人員、期貨交易分析人員測驗外</w:t>
      </w:r>
      <w:r w:rsidRPr="00DD167A">
        <w:t>)</w:t>
      </w:r>
      <w:r w:rsidRPr="00DD167A">
        <w:t>之測驗式試題正確答案於測驗完畢後第</w:t>
      </w:r>
      <w:r w:rsidRPr="00DD167A">
        <w:t>1</w:t>
      </w:r>
      <w:r w:rsidRPr="00DD167A">
        <w:t>日下午</w:t>
      </w:r>
      <w:r w:rsidRPr="00DD167A">
        <w:t>3</w:t>
      </w:r>
      <w:r w:rsidRPr="00DD167A">
        <w:t>時後在本基金會測驗中心公佈欄公佈</w:t>
      </w:r>
      <w:r w:rsidRPr="00DD167A">
        <w:rPr>
          <w:sz w:val="28"/>
        </w:rPr>
        <w:t>，</w:t>
      </w:r>
      <w:r w:rsidRPr="00DD167A">
        <w:t>亦可利用本基金會網址（</w:t>
      </w:r>
      <w:r w:rsidRPr="00DD167A">
        <w:t>h</w:t>
      </w:r>
      <w:r w:rsidRPr="00DD167A">
        <w:rPr>
          <w:spacing w:val="12"/>
        </w:rPr>
        <w:t>ttp://www.s</w:t>
      </w:r>
      <w:r w:rsidRPr="00DD167A">
        <w:rPr>
          <w:spacing w:val="24"/>
        </w:rPr>
        <w:t>f</w:t>
      </w:r>
      <w:r w:rsidRPr="00DD167A">
        <w:rPr>
          <w:spacing w:val="12"/>
        </w:rPr>
        <w:t>i.org.t</w:t>
      </w:r>
      <w:r w:rsidRPr="00DD167A">
        <w:t>w</w:t>
      </w:r>
      <w:r w:rsidRPr="00DD167A">
        <w:t>）公告查詢。</w:t>
      </w:r>
    </w:p>
    <w:p w:rsidR="005A742E" w:rsidRPr="00DD167A" w:rsidRDefault="005A742E" w:rsidP="005A742E">
      <w:pPr>
        <w:widowControl/>
        <w:autoSpaceDE w:val="0"/>
        <w:autoSpaceDN w:val="0"/>
        <w:spacing w:line="260" w:lineRule="exact"/>
        <w:ind w:leftChars="414" w:left="994" w:right="23"/>
        <w:jc w:val="both"/>
        <w:textDirection w:val="lrTbV"/>
        <w:textAlignment w:val="center"/>
        <w:outlineLvl w:val="0"/>
        <w:rPr>
          <w:b/>
        </w:rPr>
      </w:pPr>
      <w:r w:rsidRPr="00DD167A">
        <w:lastRenderedPageBreak/>
        <w:t>證券投資分析人員、期貨交易分析人員測驗測驗式試題之正確答案於測驗完畢後第</w:t>
      </w:r>
      <w:r w:rsidRPr="00DD167A">
        <w:t>4</w:t>
      </w:r>
      <w:r w:rsidRPr="00DD167A">
        <w:t>日下午</w:t>
      </w:r>
      <w:r w:rsidRPr="00DD167A">
        <w:t>3</w:t>
      </w:r>
      <w:r w:rsidRPr="00DD167A">
        <w:t>時後在本基金會測驗中心公佈欄公佈</w:t>
      </w:r>
      <w:r w:rsidRPr="00DD167A">
        <w:rPr>
          <w:sz w:val="28"/>
        </w:rPr>
        <w:t>，</w:t>
      </w:r>
      <w:r w:rsidRPr="00DD167A">
        <w:t>亦可利用本基金會網址（</w:t>
      </w:r>
      <w:r w:rsidRPr="00DD167A">
        <w:t>http: //www.sfi.org.tw</w:t>
      </w:r>
      <w:r w:rsidRPr="00DD167A">
        <w:t>）公告查詢。</w:t>
      </w:r>
    </w:p>
    <w:p w:rsidR="005A742E" w:rsidRPr="00DD167A" w:rsidRDefault="005A742E" w:rsidP="005A742E">
      <w:pPr>
        <w:widowControl/>
        <w:autoSpaceDE w:val="0"/>
        <w:autoSpaceDN w:val="0"/>
        <w:spacing w:line="260" w:lineRule="exact"/>
        <w:ind w:leftChars="193" w:left="988" w:right="23" w:hangingChars="199" w:hanging="525"/>
        <w:jc w:val="both"/>
        <w:textDirection w:val="lrTbV"/>
        <w:textAlignment w:val="center"/>
        <w:outlineLvl w:val="0"/>
      </w:pPr>
      <w:r w:rsidRPr="00DD167A">
        <w:rPr>
          <w:spacing w:val="12"/>
        </w:rPr>
        <w:t>(</w:t>
      </w:r>
      <w:r w:rsidRPr="00DD167A">
        <w:rPr>
          <w:spacing w:val="12"/>
        </w:rPr>
        <w:t>三</w:t>
      </w:r>
      <w:r w:rsidRPr="00DD167A">
        <w:rPr>
          <w:spacing w:val="12"/>
        </w:rPr>
        <w:t>)</w:t>
      </w:r>
      <w:r w:rsidRPr="00DD167A">
        <w:t>應試人員對於前</w:t>
      </w:r>
      <w:r w:rsidRPr="00DD167A">
        <w:t>2</w:t>
      </w:r>
      <w:r w:rsidRPr="00DD167A">
        <w:t>項之疑義</w:t>
      </w:r>
      <w:r w:rsidRPr="00DD167A">
        <w:rPr>
          <w:sz w:val="28"/>
        </w:rPr>
        <w:t>，</w:t>
      </w:r>
      <w:r w:rsidRPr="00DD167A">
        <w:t>得以利用本基金會網址</w:t>
      </w:r>
      <w:r w:rsidRPr="00DD167A">
        <w:rPr>
          <w:snapToGrid w:val="0"/>
        </w:rPr>
        <w:t>（</w:t>
      </w:r>
      <w:hyperlink r:id="rId9" w:history="1">
        <w:r w:rsidRPr="00DD167A">
          <w:rPr>
            <w:rStyle w:val="a5"/>
            <w:snapToGrid w:val="0"/>
            <w:color w:val="auto"/>
            <w:u w:val="none"/>
          </w:rPr>
          <w:t>http://www.sfi.org.tw</w:t>
        </w:r>
      </w:hyperlink>
      <w:r w:rsidRPr="00DD167A">
        <w:t>）</w:t>
      </w:r>
      <w:r w:rsidRPr="00DD167A">
        <w:rPr>
          <w:sz w:val="28"/>
        </w:rPr>
        <w:t>，</w:t>
      </w:r>
      <w:r w:rsidRPr="00DD167A">
        <w:t>進入線上服務之下載申請表格內點選測驗試題疑義申請表</w:t>
      </w:r>
      <w:r w:rsidRPr="00DD167A">
        <w:rPr>
          <w:sz w:val="28"/>
        </w:rPr>
        <w:t>，</w:t>
      </w:r>
      <w:r w:rsidRPr="00DD167A">
        <w:t>書寫試題疑義事項</w:t>
      </w:r>
      <w:r w:rsidRPr="00DD167A">
        <w:rPr>
          <w:sz w:val="32"/>
        </w:rPr>
        <w:t>。</w:t>
      </w:r>
    </w:p>
    <w:p w:rsidR="005A742E" w:rsidRPr="00DD167A" w:rsidRDefault="005A742E" w:rsidP="005A742E">
      <w:pPr>
        <w:widowControl/>
        <w:autoSpaceDE w:val="0"/>
        <w:autoSpaceDN w:val="0"/>
        <w:snapToGrid w:val="0"/>
        <w:spacing w:before="80" w:after="40"/>
        <w:jc w:val="both"/>
        <w:textDirection w:val="lrTbV"/>
        <w:outlineLvl w:val="0"/>
        <w:rPr>
          <w:b/>
          <w:sz w:val="28"/>
        </w:rPr>
      </w:pPr>
      <w:r w:rsidRPr="00DD167A">
        <w:rPr>
          <w:b/>
          <w:sz w:val="28"/>
        </w:rPr>
        <w:t>玖、測驗及格標準及範圍</w:t>
      </w:r>
    </w:p>
    <w:p w:rsidR="005A742E" w:rsidRPr="00DD167A" w:rsidRDefault="005A742E" w:rsidP="005A742E">
      <w:pPr>
        <w:autoSpaceDE w:val="0"/>
        <w:autoSpaceDN w:val="0"/>
        <w:snapToGrid w:val="0"/>
        <w:spacing w:line="270" w:lineRule="exact"/>
        <w:ind w:firstLineChars="154" w:firstLine="370"/>
        <w:jc w:val="both"/>
        <w:textDirection w:val="lrTbV"/>
        <w:textAlignment w:val="center"/>
      </w:pPr>
      <w:r w:rsidRPr="00DD167A">
        <w:t>各類別測驗應試科目有共同科目和專業科目。</w:t>
      </w:r>
    </w:p>
    <w:p w:rsidR="005A742E" w:rsidRPr="00DD167A" w:rsidRDefault="005A742E" w:rsidP="005A742E">
      <w:pPr>
        <w:autoSpaceDE w:val="0"/>
        <w:autoSpaceDN w:val="0"/>
        <w:snapToGrid w:val="0"/>
        <w:spacing w:line="270" w:lineRule="exact"/>
        <w:ind w:leftChars="146" w:left="1545" w:hangingChars="498" w:hanging="1195"/>
        <w:jc w:val="both"/>
        <w:textDirection w:val="lrTbV"/>
        <w:textAlignment w:val="center"/>
        <w:rPr>
          <w:szCs w:val="28"/>
        </w:rPr>
      </w:pPr>
      <w:r w:rsidRPr="00DD167A">
        <w:t>共同科目：</w:t>
      </w:r>
      <w:r w:rsidRPr="00DD167A">
        <w:rPr>
          <w:szCs w:val="28"/>
        </w:rPr>
        <w:t>為「金融市場常識與職業道德」，測驗題數</w:t>
      </w:r>
      <w:r w:rsidRPr="00DD167A">
        <w:rPr>
          <w:szCs w:val="28"/>
        </w:rPr>
        <w:t>100</w:t>
      </w:r>
      <w:r w:rsidRPr="00DD167A">
        <w:rPr>
          <w:szCs w:val="28"/>
        </w:rPr>
        <w:t>題，測驗總分</w:t>
      </w:r>
      <w:r w:rsidRPr="00DD167A">
        <w:rPr>
          <w:szCs w:val="28"/>
        </w:rPr>
        <w:t>100</w:t>
      </w:r>
      <w:r w:rsidRPr="00DD167A">
        <w:rPr>
          <w:szCs w:val="28"/>
        </w:rPr>
        <w:t>分，分數達</w:t>
      </w:r>
      <w:r w:rsidRPr="00DD167A">
        <w:rPr>
          <w:szCs w:val="28"/>
        </w:rPr>
        <w:t>70</w:t>
      </w:r>
      <w:r w:rsidRPr="00DD167A">
        <w:rPr>
          <w:szCs w:val="28"/>
        </w:rPr>
        <w:t>分為合格；有關本項考試之報名相關事項請至證基會金融市場常識與職業道德專區網站查詢並另行上網報名，網址：</w:t>
      </w:r>
      <w:r w:rsidRPr="00DD167A">
        <w:rPr>
          <w:snapToGrid w:val="0"/>
          <w:spacing w:val="6"/>
          <w:kern w:val="24"/>
          <w:szCs w:val="28"/>
        </w:rPr>
        <w:t>http://www.sfi.org.tw</w:t>
      </w:r>
      <w:r w:rsidRPr="00DD167A">
        <w:rPr>
          <w:szCs w:val="28"/>
        </w:rPr>
        <w:t>)</w:t>
      </w:r>
      <w:r w:rsidRPr="00DD167A">
        <w:rPr>
          <w:szCs w:val="28"/>
        </w:rPr>
        <w:t>。</w:t>
      </w:r>
    </w:p>
    <w:p w:rsidR="005A742E" w:rsidRPr="00DD167A" w:rsidRDefault="005A742E" w:rsidP="005A742E">
      <w:pPr>
        <w:autoSpaceDE w:val="0"/>
        <w:autoSpaceDN w:val="0"/>
        <w:snapToGrid w:val="0"/>
        <w:spacing w:line="260" w:lineRule="exact"/>
        <w:ind w:leftChars="147" w:left="859" w:hangingChars="211" w:hanging="506"/>
        <w:jc w:val="both"/>
        <w:textDirection w:val="lrTbV"/>
        <w:textAlignment w:val="center"/>
        <w:rPr>
          <w:sz w:val="22"/>
        </w:rPr>
      </w:pPr>
      <w:r w:rsidRPr="00DD167A">
        <w:rPr>
          <w:szCs w:val="28"/>
        </w:rPr>
        <w:t>專業科目測驗及格標準及範圍說明如下：</w:t>
      </w:r>
    </w:p>
    <w:p w:rsidR="005A742E" w:rsidRPr="00DD167A" w:rsidRDefault="005A742E" w:rsidP="005A742E">
      <w:pPr>
        <w:autoSpaceDE w:val="0"/>
        <w:autoSpaceDN w:val="0"/>
        <w:snapToGrid w:val="0"/>
        <w:spacing w:line="260" w:lineRule="exact"/>
        <w:ind w:leftChars="146" w:left="866" w:hangingChars="215" w:hanging="516"/>
        <w:jc w:val="both"/>
        <w:textDirection w:val="lrTbV"/>
        <w:textAlignment w:val="center"/>
      </w:pPr>
      <w:r w:rsidRPr="00DD167A">
        <w:rPr>
          <w:kern w:val="0"/>
          <w:fitText w:val="476" w:id="1148480769"/>
        </w:rPr>
        <w:t>一、</w:t>
      </w:r>
      <w:r w:rsidRPr="00DD167A">
        <w:t>經投資型保險商品業務員測驗取得合格證明書且具高中職以上畢業者，僅參加「證券交易相關法規與實務」乙科之測驗者，該科測驗成績達</w:t>
      </w:r>
      <w:r w:rsidRPr="00DD167A">
        <w:t>70</w:t>
      </w:r>
      <w:r w:rsidRPr="00DD167A">
        <w:t>分為合格。</w:t>
      </w:r>
    </w:p>
    <w:p w:rsidR="005A742E" w:rsidRPr="00DD167A" w:rsidRDefault="005A742E" w:rsidP="005A742E">
      <w:pPr>
        <w:autoSpaceDE w:val="0"/>
        <w:autoSpaceDN w:val="0"/>
        <w:snapToGrid w:val="0"/>
        <w:spacing w:line="260" w:lineRule="exact"/>
        <w:ind w:leftChars="146" w:left="866" w:hangingChars="215" w:hanging="516"/>
        <w:jc w:val="both"/>
        <w:textDirection w:val="lrTbV"/>
        <w:textAlignment w:val="center"/>
        <w:rPr>
          <w:b/>
          <w:shd w:val="pct15" w:color="auto" w:fill="FFFFFF"/>
        </w:rPr>
      </w:pPr>
      <w:r w:rsidRPr="00DD167A">
        <w:rPr>
          <w:kern w:val="0"/>
          <w:fitText w:val="476" w:id="1148480770"/>
        </w:rPr>
        <w:t>二、</w:t>
      </w:r>
      <w:r w:rsidRPr="00DD167A">
        <w:t>證券商高級業務員：本項測驗以</w:t>
      </w:r>
      <w:r w:rsidRPr="00DD167A">
        <w:t>3</w:t>
      </w:r>
      <w:r w:rsidRPr="00DD167A">
        <w:t>種試卷總成績須達</w:t>
      </w:r>
      <w:r w:rsidRPr="00DD167A">
        <w:t>210</w:t>
      </w:r>
      <w:r w:rsidRPr="00DD167A">
        <w:t>分為合格；惟其中任何</w:t>
      </w:r>
      <w:r w:rsidRPr="00DD167A">
        <w:t>1</w:t>
      </w:r>
      <w:r w:rsidRPr="00DD167A">
        <w:t>種試卷成績低於</w:t>
      </w:r>
      <w:r w:rsidRPr="00DD167A">
        <w:t>50</w:t>
      </w:r>
      <w:r w:rsidRPr="00DD167A">
        <w:t>分者即屬不合格。</w:t>
      </w:r>
    </w:p>
    <w:p w:rsidR="005A742E" w:rsidRPr="00DD167A" w:rsidRDefault="005A742E" w:rsidP="005A742E">
      <w:pPr>
        <w:autoSpaceDE w:val="0"/>
        <w:autoSpaceDN w:val="0"/>
        <w:snapToGrid w:val="0"/>
        <w:spacing w:line="260" w:lineRule="exact"/>
        <w:ind w:leftChars="146" w:left="860" w:hangingChars="215" w:hanging="510"/>
        <w:jc w:val="both"/>
        <w:textDirection w:val="lrTbV"/>
        <w:textAlignment w:val="center"/>
        <w:rPr>
          <w:spacing w:val="-2"/>
          <w:shd w:val="clear" w:color="auto" w:fill="FFFFFF"/>
        </w:rPr>
      </w:pPr>
      <w:r w:rsidRPr="00DD167A">
        <w:rPr>
          <w:w w:val="99"/>
          <w:kern w:val="0"/>
          <w:fitText w:val="476" w:id="1148480771"/>
        </w:rPr>
        <w:t>三、</w:t>
      </w:r>
      <w:r w:rsidRPr="00DD167A">
        <w:t>投信投顧業務員：</w:t>
      </w:r>
      <w:r w:rsidRPr="00DD167A">
        <w:t>1.</w:t>
      </w:r>
      <w:r w:rsidRPr="00DD167A">
        <w:t>參加投信投顧業務員</w:t>
      </w:r>
      <w:r w:rsidRPr="00DD167A">
        <w:t>(</w:t>
      </w:r>
      <w:r w:rsidRPr="00DD167A">
        <w:t>三科</w:t>
      </w:r>
      <w:r w:rsidRPr="00DD167A">
        <w:t>)</w:t>
      </w:r>
      <w:r w:rsidRPr="00DD167A">
        <w:t>測驗者，本項測驗以</w:t>
      </w:r>
      <w:r w:rsidRPr="00DD167A">
        <w:t>3</w:t>
      </w:r>
      <w:r w:rsidRPr="00DD167A">
        <w:t>科總分合計達</w:t>
      </w:r>
      <w:r w:rsidRPr="00DD167A">
        <w:t>210</w:t>
      </w:r>
      <w:r w:rsidRPr="00DD167A">
        <w:t>分為合格；惟其中有</w:t>
      </w:r>
      <w:r w:rsidRPr="00DD167A">
        <w:t>1</w:t>
      </w:r>
      <w:r w:rsidRPr="00DD167A">
        <w:t>科成績低於</w:t>
      </w:r>
      <w:r w:rsidRPr="00DD167A">
        <w:t>50</w:t>
      </w:r>
      <w:r w:rsidRPr="00DD167A">
        <w:t>分者，即屬不合格；</w:t>
      </w:r>
      <w:r w:rsidRPr="00DD167A">
        <w:t>2.</w:t>
      </w:r>
      <w:r w:rsidRPr="00DD167A">
        <w:t>通過「投信投顧相關法規</w:t>
      </w:r>
      <w:r w:rsidRPr="00DD167A">
        <w:t>(</w:t>
      </w:r>
      <w:r w:rsidRPr="00DD167A">
        <w:t>含自律規範</w:t>
      </w:r>
      <w:r w:rsidRPr="00DD167A">
        <w:t>)</w:t>
      </w:r>
      <w:r w:rsidRPr="00DD167A">
        <w:t>」乙科測驗取得單科合格證明者，得抵免參加該科測驗，僅須參加「證券交易相關法規與實務」及「證券投資與財務分析」兩科測驗，本項測驗以</w:t>
      </w:r>
      <w:r w:rsidRPr="00DD167A">
        <w:t>2</w:t>
      </w:r>
      <w:r w:rsidRPr="00DD167A">
        <w:t>科總分合計達</w:t>
      </w:r>
      <w:r w:rsidRPr="00DD167A">
        <w:t>140</w:t>
      </w:r>
      <w:r w:rsidRPr="00DD167A">
        <w:t>分為合格；惟其中有</w:t>
      </w:r>
      <w:r w:rsidRPr="00DD167A">
        <w:t>1</w:t>
      </w:r>
      <w:r w:rsidRPr="00DD167A">
        <w:t>科成績低於</w:t>
      </w:r>
      <w:r w:rsidRPr="00DD167A">
        <w:t>50</w:t>
      </w:r>
      <w:r w:rsidRPr="00DD167A">
        <w:t>分者，即屬不合格；</w:t>
      </w:r>
      <w:r w:rsidRPr="00DD167A">
        <w:t>3.</w:t>
      </w:r>
      <w:r w:rsidRPr="00DD167A">
        <w:t>惟取得證券商高級業務員測驗合格證明書，僅參加「投信投顧相關法規（含自律規範）」一科測驗者，該科測驗成績應達</w:t>
      </w:r>
      <w:r w:rsidRPr="00DD167A">
        <w:t>70</w:t>
      </w:r>
      <w:r w:rsidRPr="00DD167A">
        <w:t>分為合格。</w:t>
      </w:r>
    </w:p>
    <w:p w:rsidR="005A742E" w:rsidRPr="00DD167A" w:rsidRDefault="005A742E" w:rsidP="005A742E">
      <w:pPr>
        <w:autoSpaceDE w:val="0"/>
        <w:autoSpaceDN w:val="0"/>
        <w:snapToGrid w:val="0"/>
        <w:spacing w:line="260" w:lineRule="exact"/>
        <w:ind w:leftChars="146" w:left="866" w:hangingChars="215" w:hanging="516"/>
        <w:jc w:val="both"/>
        <w:textDirection w:val="lrTbV"/>
        <w:textAlignment w:val="center"/>
      </w:pPr>
      <w:r w:rsidRPr="00DD167A">
        <w:rPr>
          <w:kern w:val="0"/>
          <w:fitText w:val="476" w:id="1148480772"/>
        </w:rPr>
        <w:t>四、</w:t>
      </w:r>
      <w:r w:rsidRPr="00DD167A">
        <w:t>經信託業業務人員信託業務專業測驗取得合格證明書者，僅參加「投信投顧相關法規</w:t>
      </w:r>
      <w:r w:rsidRPr="00DD167A">
        <w:t>(</w:t>
      </w:r>
      <w:r w:rsidRPr="00DD167A">
        <w:t>含自律規範</w:t>
      </w:r>
      <w:r w:rsidRPr="00DD167A">
        <w:t>)</w:t>
      </w:r>
      <w:r w:rsidRPr="00DD167A">
        <w:t>」乙科之測驗者，該科測驗成績達</w:t>
      </w:r>
      <w:r w:rsidRPr="00DD167A">
        <w:t>70</w:t>
      </w:r>
      <w:r w:rsidRPr="00DD167A">
        <w:t>分為合格。</w:t>
      </w:r>
    </w:p>
    <w:p w:rsidR="005A742E" w:rsidRPr="00DD167A" w:rsidRDefault="005A742E" w:rsidP="005A742E">
      <w:pPr>
        <w:autoSpaceDE w:val="0"/>
        <w:autoSpaceDN w:val="0"/>
        <w:snapToGrid w:val="0"/>
        <w:spacing w:line="270" w:lineRule="exact"/>
        <w:ind w:leftChars="146" w:left="866" w:hangingChars="215" w:hanging="516"/>
        <w:jc w:val="both"/>
        <w:textDirection w:val="lrTbV"/>
        <w:textAlignment w:val="center"/>
      </w:pPr>
      <w:r w:rsidRPr="00DD167A">
        <w:rPr>
          <w:kern w:val="0"/>
          <w:fitText w:val="476" w:id="1148480773"/>
        </w:rPr>
        <w:t>五、</w:t>
      </w:r>
      <w:r w:rsidRPr="00DD167A">
        <w:t>證券投資分析人員：本項測驗採科別及格制，各應試科目之成績，以各滿</w:t>
      </w:r>
      <w:r w:rsidRPr="00DD167A">
        <w:t>60</w:t>
      </w:r>
      <w:r w:rsidRPr="00DD167A">
        <w:t>分為及格，</w:t>
      </w:r>
    </w:p>
    <w:p w:rsidR="005A742E" w:rsidRPr="00DD167A" w:rsidRDefault="005A742E" w:rsidP="005A742E">
      <w:pPr>
        <w:autoSpaceDE w:val="0"/>
        <w:autoSpaceDN w:val="0"/>
        <w:snapToGrid w:val="0"/>
        <w:spacing w:line="282" w:lineRule="exact"/>
        <w:ind w:leftChars="367" w:left="881"/>
        <w:jc w:val="both"/>
        <w:textDirection w:val="lrTbV"/>
        <w:textAlignment w:val="center"/>
        <w:rPr>
          <w:spacing w:val="-4"/>
        </w:rPr>
      </w:pPr>
      <w:r w:rsidRPr="00DD167A">
        <w:rPr>
          <w:spacing w:val="-4"/>
        </w:rPr>
        <w:t>部分科目及格者准予保留</w:t>
      </w:r>
      <w:r w:rsidRPr="00DD167A">
        <w:rPr>
          <w:spacing w:val="-4"/>
        </w:rPr>
        <w:t>2</w:t>
      </w:r>
      <w:r w:rsidRPr="00DD167A">
        <w:rPr>
          <w:spacing w:val="-4"/>
        </w:rPr>
        <w:t>年，其效力自測驗日起</w:t>
      </w:r>
      <w:r w:rsidRPr="00DD167A">
        <w:rPr>
          <w:spacing w:val="-4"/>
        </w:rPr>
        <w:t>2</w:t>
      </w:r>
      <w:r w:rsidRPr="00DD167A">
        <w:rPr>
          <w:spacing w:val="-4"/>
        </w:rPr>
        <w:t>年內有效，各科期限屆滿皆須重新應試。</w:t>
      </w:r>
    </w:p>
    <w:p w:rsidR="005A742E" w:rsidRPr="00DD167A" w:rsidRDefault="005A742E" w:rsidP="00E70CE9">
      <w:pPr>
        <w:numPr>
          <w:ilvl w:val="0"/>
          <w:numId w:val="21"/>
        </w:numPr>
        <w:autoSpaceDE w:val="0"/>
        <w:autoSpaceDN w:val="0"/>
        <w:snapToGrid w:val="0"/>
        <w:spacing w:line="282" w:lineRule="exact"/>
        <w:ind w:left="954" w:hanging="474"/>
        <w:jc w:val="both"/>
        <w:textDirection w:val="lrTbV"/>
        <w:textAlignment w:val="center"/>
      </w:pPr>
      <w:r w:rsidRPr="00DD167A">
        <w:rPr>
          <w:w w:val="99"/>
          <w:kern w:val="0"/>
          <w:fitText w:val="476" w:id="1148480774"/>
        </w:rPr>
        <w:t>六、</w:t>
      </w:r>
      <w:r w:rsidRPr="00DD167A">
        <w:rPr>
          <w:bCs/>
        </w:rPr>
        <w:t>期貨交易分析人員：本項測驗</w:t>
      </w:r>
      <w:r w:rsidRPr="00DD167A">
        <w:t>採科別及格制，</w:t>
      </w:r>
      <w:r w:rsidRPr="00DD167A">
        <w:rPr>
          <w:bCs/>
        </w:rPr>
        <w:t>各科應試成績，應以各達</w:t>
      </w:r>
      <w:r w:rsidRPr="00DD167A">
        <w:rPr>
          <w:bCs/>
        </w:rPr>
        <w:t>60</w:t>
      </w:r>
      <w:r w:rsidRPr="00DD167A">
        <w:rPr>
          <w:bCs/>
        </w:rPr>
        <w:t>分為及格，</w:t>
      </w:r>
      <w:r w:rsidRPr="00DD167A">
        <w:rPr>
          <w:spacing w:val="-4"/>
        </w:rPr>
        <w:t>部分科目及格者准予保留</w:t>
      </w:r>
      <w:r w:rsidRPr="00DD167A">
        <w:rPr>
          <w:spacing w:val="-4"/>
        </w:rPr>
        <w:t>2</w:t>
      </w:r>
      <w:r w:rsidRPr="00DD167A">
        <w:rPr>
          <w:spacing w:val="-4"/>
        </w:rPr>
        <w:t>年，其效力自測驗日起</w:t>
      </w:r>
      <w:r w:rsidRPr="00DD167A">
        <w:rPr>
          <w:spacing w:val="-4"/>
        </w:rPr>
        <w:t>2</w:t>
      </w:r>
      <w:r w:rsidRPr="00DD167A">
        <w:rPr>
          <w:spacing w:val="-4"/>
        </w:rPr>
        <w:t>年內有效，各科期限屆滿皆須重新應試。</w:t>
      </w:r>
    </w:p>
    <w:p w:rsidR="005A742E" w:rsidRPr="00DD167A" w:rsidRDefault="005A742E" w:rsidP="005A742E">
      <w:pPr>
        <w:autoSpaceDE w:val="0"/>
        <w:autoSpaceDN w:val="0"/>
        <w:snapToGrid w:val="0"/>
        <w:spacing w:line="270" w:lineRule="exact"/>
        <w:ind w:leftChars="174" w:left="894" w:hanging="476"/>
        <w:jc w:val="both"/>
        <w:textAlignment w:val="center"/>
      </w:pPr>
      <w:r w:rsidRPr="00DD167A">
        <w:rPr>
          <w:kern w:val="0"/>
          <w:fitText w:val="476" w:id="1148480775"/>
        </w:rPr>
        <w:t>七、</w:t>
      </w:r>
      <w:r w:rsidRPr="00DD167A">
        <w:rPr>
          <w:kern w:val="24"/>
        </w:rPr>
        <w:t>期貨信託基金銷售機構銷售</w:t>
      </w:r>
      <w:r w:rsidRPr="00DD167A">
        <w:t>人員</w:t>
      </w:r>
      <w:r w:rsidRPr="00DD167A">
        <w:rPr>
          <w:shd w:val="clear" w:color="auto" w:fill="FFFFFF"/>
        </w:rPr>
        <w:t>測驗：本項測驗共計一科</w:t>
      </w:r>
      <w:r w:rsidRPr="00DD167A">
        <w:rPr>
          <w:sz w:val="28"/>
          <w:shd w:val="clear" w:color="auto" w:fill="FFFFFF"/>
        </w:rPr>
        <w:t>，</w:t>
      </w:r>
      <w:r w:rsidRPr="00DD167A">
        <w:rPr>
          <w:shd w:val="clear" w:color="auto" w:fill="FFFFFF"/>
        </w:rPr>
        <w:t>測驗一節，題數為</w:t>
      </w:r>
      <w:r w:rsidRPr="00DD167A">
        <w:rPr>
          <w:shd w:val="clear" w:color="auto" w:fill="FFFFFF"/>
        </w:rPr>
        <w:t>50</w:t>
      </w:r>
      <w:r w:rsidRPr="00DD167A">
        <w:rPr>
          <w:shd w:val="clear" w:color="auto" w:fill="FFFFFF"/>
        </w:rPr>
        <w:t>題，總分</w:t>
      </w:r>
      <w:r w:rsidRPr="00DD167A">
        <w:rPr>
          <w:shd w:val="clear" w:color="auto" w:fill="FFFFFF"/>
        </w:rPr>
        <w:t>100</w:t>
      </w:r>
      <w:r w:rsidRPr="00DD167A">
        <w:rPr>
          <w:shd w:val="clear" w:color="auto" w:fill="FFFFFF"/>
        </w:rPr>
        <w:t>分，以一科總分達</w:t>
      </w:r>
      <w:r w:rsidRPr="00DD167A">
        <w:rPr>
          <w:shd w:val="clear" w:color="auto" w:fill="FFFFFF"/>
        </w:rPr>
        <w:t>70</w:t>
      </w:r>
      <w:r w:rsidRPr="00DD167A">
        <w:rPr>
          <w:shd w:val="clear" w:color="auto" w:fill="FFFFFF"/>
        </w:rPr>
        <w:t>分為合格。</w:t>
      </w:r>
    </w:p>
    <w:p w:rsidR="005A742E" w:rsidRPr="00DD167A" w:rsidRDefault="005A742E" w:rsidP="005A742E">
      <w:pPr>
        <w:autoSpaceDE w:val="0"/>
        <w:autoSpaceDN w:val="0"/>
        <w:snapToGrid w:val="0"/>
        <w:spacing w:line="260" w:lineRule="exact"/>
        <w:ind w:leftChars="173" w:left="878" w:hanging="463"/>
        <w:jc w:val="both"/>
        <w:textAlignment w:val="center"/>
        <w:rPr>
          <w:spacing w:val="-20"/>
          <w:w w:val="95"/>
        </w:rPr>
      </w:pPr>
      <w:r w:rsidRPr="00DD167A">
        <w:rPr>
          <w:kern w:val="0"/>
        </w:rPr>
        <w:t>八、</w:t>
      </w:r>
      <w:r w:rsidRPr="00DD167A">
        <w:rPr>
          <w:b/>
          <w:shd w:val="clear" w:color="auto" w:fill="FFFFFF"/>
        </w:rPr>
        <w:t>證券商高級業務員測驗專業科目證券交易相關法規與實務之「證券法規」、「證券法規概論」之範圍包括：</w:t>
      </w:r>
      <w:r w:rsidRPr="00DD167A">
        <w:rPr>
          <w:rFonts w:eastAsia="華康楷書體W5外字集"/>
        </w:rPr>
        <w:t>1.</w:t>
      </w:r>
      <w:r w:rsidRPr="00DD167A">
        <w:t>證券交易法。</w:t>
      </w:r>
      <w:r w:rsidRPr="00DD167A">
        <w:rPr>
          <w:rFonts w:eastAsia="華康楷書體W5外字集"/>
        </w:rPr>
        <w:t>2.</w:t>
      </w:r>
      <w:r w:rsidRPr="00DD167A">
        <w:t>證券交易法施行細則。</w:t>
      </w:r>
      <w:r w:rsidRPr="00DD167A">
        <w:rPr>
          <w:rFonts w:eastAsia="華康楷書體W5外字集"/>
        </w:rPr>
        <w:t>3.</w:t>
      </w:r>
      <w:r w:rsidRPr="00DD167A">
        <w:t>公司法－總則、股份有限公司及關係企業專章。</w:t>
      </w:r>
      <w:r w:rsidRPr="00DD167A">
        <w:rPr>
          <w:rFonts w:eastAsia="華康楷書體W5外字集"/>
        </w:rPr>
        <w:t>4.</w:t>
      </w:r>
      <w:r w:rsidRPr="00DD167A">
        <w:t>發行人募集與發行有價證券處理準則。</w:t>
      </w:r>
      <w:r w:rsidRPr="00DD167A">
        <w:rPr>
          <w:rFonts w:eastAsia="華康楷書體W5外字集"/>
        </w:rPr>
        <w:t>5.</w:t>
      </w:r>
      <w:r w:rsidRPr="00DD167A">
        <w:t>外國發行人募集與發行有價證券處理準則。</w:t>
      </w:r>
      <w:r w:rsidRPr="00DD167A">
        <w:rPr>
          <w:rFonts w:eastAsia="華康楷書體W5外字集"/>
        </w:rPr>
        <w:t>6.</w:t>
      </w:r>
      <w:r w:rsidRPr="00DD167A">
        <w:t>公司募集發行有價證券公開說明書應行記載事項準則。</w:t>
      </w:r>
      <w:r w:rsidRPr="00DD167A">
        <w:rPr>
          <w:rFonts w:eastAsia="華康楷書體W5外字集"/>
        </w:rPr>
        <w:t>7.</w:t>
      </w:r>
      <w:r w:rsidRPr="00DD167A">
        <w:t>公開發行公司年報應行記載事項準則。</w:t>
      </w:r>
      <w:r w:rsidRPr="00DD167A">
        <w:rPr>
          <w:rFonts w:eastAsia="華康楷書體W5外字集"/>
        </w:rPr>
        <w:t>8.</w:t>
      </w:r>
      <w:r w:rsidRPr="00DD167A">
        <w:t>發行人募集與發行海外有價證券處理準則。</w:t>
      </w:r>
      <w:r w:rsidRPr="00DD167A">
        <w:rPr>
          <w:rFonts w:eastAsia="華康楷書體W5外字集"/>
        </w:rPr>
        <w:t>9.</w:t>
      </w:r>
      <w:r w:rsidRPr="00DD167A">
        <w:t>公開發行公司取得或處分資產處理準則。</w:t>
      </w:r>
      <w:r w:rsidRPr="00DD167A">
        <w:rPr>
          <w:rFonts w:eastAsia="華康楷書體W5外字集"/>
        </w:rPr>
        <w:t>10.</w:t>
      </w:r>
      <w:r w:rsidRPr="00DD167A">
        <w:t>公開發行公司建立內部控制制度處理準則。</w:t>
      </w:r>
      <w:r w:rsidRPr="00DD167A">
        <w:rPr>
          <w:rFonts w:eastAsia="華康楷書體W5外字集"/>
        </w:rPr>
        <w:t>11.</w:t>
      </w:r>
      <w:r w:rsidRPr="00DD167A">
        <w:t>證券發行人財務報告編製準則。</w:t>
      </w:r>
      <w:r w:rsidRPr="00DD167A">
        <w:rPr>
          <w:rFonts w:eastAsia="華康細明體外字集"/>
        </w:rPr>
        <w:t>12.</w:t>
      </w:r>
      <w:r w:rsidRPr="00DD167A">
        <w:t>會計師查核簽證財務報表規則。</w:t>
      </w:r>
      <w:r w:rsidRPr="00DD167A">
        <w:rPr>
          <w:rFonts w:eastAsia="華康楷書體W5外字集"/>
        </w:rPr>
        <w:t>13.</w:t>
      </w:r>
      <w:r w:rsidRPr="00DD167A">
        <w:t>證券商管理規則。</w:t>
      </w:r>
      <w:r w:rsidRPr="00DD167A">
        <w:rPr>
          <w:rFonts w:eastAsia="華康楷書體W5外字集"/>
        </w:rPr>
        <w:t>14.</w:t>
      </w:r>
      <w:r w:rsidRPr="00DD167A">
        <w:t>公開發行股票公司股務處理準則。</w:t>
      </w:r>
      <w:r w:rsidRPr="00DD167A">
        <w:rPr>
          <w:rFonts w:eastAsia="華康楷書體W5外字集"/>
        </w:rPr>
        <w:t>15.</w:t>
      </w:r>
      <w:r w:rsidRPr="00DD167A">
        <w:t>公開發行公司出席股東會使用委託書規則。</w:t>
      </w:r>
      <w:r w:rsidRPr="00DD167A">
        <w:rPr>
          <w:rFonts w:eastAsia="華康楷書體W5外字集"/>
        </w:rPr>
        <w:t>16.</w:t>
      </w:r>
      <w:r w:rsidRPr="00DD167A">
        <w:t>公開收購公開發行公司有價證券管理辦法。</w:t>
      </w:r>
      <w:r w:rsidRPr="00DD167A">
        <w:rPr>
          <w:rFonts w:eastAsia="華康楷書體W5外字集"/>
        </w:rPr>
        <w:t>17.</w:t>
      </w:r>
      <w:r w:rsidRPr="00DD167A">
        <w:t>證券商營業處所買賣有價證券管理辦法。</w:t>
      </w:r>
      <w:r w:rsidRPr="00DD167A">
        <w:rPr>
          <w:rFonts w:eastAsia="華康楷書體W5外字集"/>
        </w:rPr>
        <w:t>18.</w:t>
      </w:r>
      <w:r w:rsidRPr="00DD167A">
        <w:t>證券投資信託基金管理辦法。</w:t>
      </w:r>
      <w:r w:rsidRPr="00DD167A">
        <w:rPr>
          <w:rFonts w:eastAsia="華康楷書體W5外字集"/>
        </w:rPr>
        <w:t>19.</w:t>
      </w:r>
      <w:r w:rsidRPr="00DD167A">
        <w:t>有價證券集中保管帳簿劃撥作業辦法。</w:t>
      </w:r>
      <w:r w:rsidRPr="00DD167A">
        <w:rPr>
          <w:rFonts w:eastAsia="華康楷書體W5外字集"/>
        </w:rPr>
        <w:t>20.</w:t>
      </w:r>
      <w:r w:rsidRPr="00DD167A">
        <w:t>其他主管機關頒訂之法令。（詳如</w:t>
      </w:r>
      <w:r w:rsidRPr="00DD167A">
        <w:t>105</w:t>
      </w:r>
      <w:r w:rsidRPr="00DD167A">
        <w:t>年版題庫叢書）</w:t>
      </w:r>
    </w:p>
    <w:p w:rsidR="005A742E" w:rsidRPr="00DD167A" w:rsidRDefault="005A742E" w:rsidP="005A742E">
      <w:pPr>
        <w:autoSpaceDE w:val="0"/>
        <w:autoSpaceDN w:val="0"/>
        <w:snapToGrid w:val="0"/>
        <w:spacing w:line="270" w:lineRule="exact"/>
        <w:ind w:leftChars="199" w:left="941" w:hangingChars="193" w:hanging="463"/>
        <w:jc w:val="both"/>
        <w:textAlignment w:val="center"/>
      </w:pPr>
      <w:r w:rsidRPr="00DD167A">
        <w:rPr>
          <w:kern w:val="0"/>
        </w:rPr>
        <w:t>九、</w:t>
      </w:r>
      <w:r w:rsidRPr="00DD167A">
        <w:rPr>
          <w:b/>
          <w:shd w:val="clear" w:color="auto" w:fill="FFFFFF"/>
        </w:rPr>
        <w:t>證券商高級業務員測驗專業科目證券交易相關法規與實務之「證券市場」之範圍包括：</w:t>
      </w:r>
      <w:r w:rsidRPr="00DD167A">
        <w:rPr>
          <w:rFonts w:eastAsia="華康楷書體W5外字集"/>
        </w:rPr>
        <w:t>1.</w:t>
      </w:r>
      <w:r w:rsidRPr="00DD167A">
        <w:t>發行市場。</w:t>
      </w:r>
      <w:r w:rsidRPr="00DD167A">
        <w:rPr>
          <w:rFonts w:eastAsia="華康楷書體W5外字集"/>
        </w:rPr>
        <w:t>2.</w:t>
      </w:r>
      <w:r w:rsidRPr="00DD167A">
        <w:t>交易市場。</w:t>
      </w:r>
      <w:r w:rsidRPr="00DD167A">
        <w:rPr>
          <w:rFonts w:eastAsia="華康楷書體W5外字集"/>
        </w:rPr>
        <w:t>3.</w:t>
      </w:r>
      <w:r w:rsidRPr="00DD167A">
        <w:t>基金。</w:t>
      </w:r>
      <w:r w:rsidRPr="00DD167A">
        <w:rPr>
          <w:rFonts w:eastAsia="華康楷書體W5外字集"/>
        </w:rPr>
        <w:t>4.</w:t>
      </w:r>
      <w:r w:rsidRPr="00DD167A">
        <w:t>稅賦與必要費用。（詳</w:t>
      </w:r>
      <w:r w:rsidRPr="00DD167A">
        <w:lastRenderedPageBreak/>
        <w:t>如</w:t>
      </w:r>
      <w:r w:rsidRPr="00DD167A">
        <w:t>105</w:t>
      </w:r>
      <w:r w:rsidRPr="00DD167A">
        <w:t>年版題庫叢書）</w:t>
      </w:r>
    </w:p>
    <w:p w:rsidR="005A742E" w:rsidRPr="00DD167A" w:rsidRDefault="005A742E" w:rsidP="005A742E">
      <w:pPr>
        <w:autoSpaceDE w:val="0"/>
        <w:autoSpaceDN w:val="0"/>
        <w:snapToGrid w:val="0"/>
        <w:spacing w:line="270" w:lineRule="exact"/>
        <w:ind w:leftChars="199" w:left="941" w:hangingChars="193" w:hanging="463"/>
        <w:jc w:val="both"/>
        <w:textAlignment w:val="center"/>
        <w:rPr>
          <w:kern w:val="0"/>
        </w:rPr>
      </w:pPr>
      <w:r w:rsidRPr="00DD167A">
        <w:rPr>
          <w:kern w:val="0"/>
        </w:rPr>
        <w:t>十、</w:t>
      </w:r>
      <w:r w:rsidRPr="00DD167A">
        <w:rPr>
          <w:b/>
          <w:kern w:val="0"/>
        </w:rPr>
        <w:t>投信投顧業務員測驗專業科目「投信投顧相關法規（含自律規範）」測驗範圍：</w:t>
      </w:r>
    </w:p>
    <w:p w:rsidR="005A742E" w:rsidRPr="00DD167A" w:rsidRDefault="005A742E" w:rsidP="005A742E">
      <w:pPr>
        <w:spacing w:line="260" w:lineRule="exact"/>
        <w:ind w:leftChars="380" w:left="912"/>
        <w:jc w:val="both"/>
      </w:pPr>
      <w:r w:rsidRPr="00DD167A">
        <w:rPr>
          <w:rFonts w:eastAsia="華康楷書體W5外字集"/>
        </w:rPr>
        <w:t>1.</w:t>
      </w:r>
      <w:r w:rsidRPr="00DD167A">
        <w:t>證券投資信託及顧問法。</w:t>
      </w:r>
      <w:r w:rsidRPr="00DD167A">
        <w:rPr>
          <w:rFonts w:eastAsia="華康楷書體W5外字集"/>
        </w:rPr>
        <w:t>2.</w:t>
      </w:r>
      <w:r w:rsidRPr="00DD167A">
        <w:t>證券投資顧問事業設置標準。</w:t>
      </w:r>
      <w:r w:rsidRPr="00DD167A">
        <w:rPr>
          <w:rFonts w:eastAsia="華康楷書體W5外字集"/>
        </w:rPr>
        <w:t>3.</w:t>
      </w:r>
      <w:r w:rsidRPr="00DD167A">
        <w:t>證券投資顧問事業管理規則。</w:t>
      </w:r>
      <w:r w:rsidRPr="00DD167A">
        <w:rPr>
          <w:rFonts w:eastAsia="華康楷書體W5外字集"/>
        </w:rPr>
        <w:t>4.</w:t>
      </w:r>
      <w:r w:rsidRPr="00DD167A">
        <w:t>證券投資顧問事業負責人與業務人員管理規則。</w:t>
      </w:r>
      <w:r w:rsidRPr="00DD167A">
        <w:rPr>
          <w:rFonts w:eastAsia="華康楷書體W5外字集"/>
        </w:rPr>
        <w:t>5.</w:t>
      </w:r>
      <w:r w:rsidRPr="00DD167A">
        <w:t>證券投資信託事業設置標準。</w:t>
      </w:r>
      <w:r w:rsidRPr="00DD167A">
        <w:rPr>
          <w:rFonts w:eastAsia="華康楷書體W5外字集"/>
        </w:rPr>
        <w:t>6.</w:t>
      </w:r>
      <w:r w:rsidRPr="00DD167A">
        <w:t>證券投資信託事業管理規則。</w:t>
      </w:r>
      <w:r w:rsidRPr="00DD167A">
        <w:rPr>
          <w:rFonts w:eastAsia="華康楷書體W5外字集"/>
        </w:rPr>
        <w:t>7.</w:t>
      </w:r>
      <w:r w:rsidRPr="00DD167A">
        <w:t>證券投資信託事業負責人與業務人員管理規則。</w:t>
      </w:r>
      <w:r w:rsidRPr="00DD167A">
        <w:rPr>
          <w:rFonts w:eastAsia="華康楷書體W5外字集"/>
        </w:rPr>
        <w:t>8.</w:t>
      </w:r>
      <w:r w:rsidRPr="00DD167A">
        <w:t>證券投資信託基金管理辦法。</w:t>
      </w:r>
      <w:r w:rsidRPr="00DD167A">
        <w:rPr>
          <w:rFonts w:eastAsia="華康楷書體W5外字集"/>
        </w:rPr>
        <w:t>9.</w:t>
      </w:r>
      <w:r w:rsidRPr="00DD167A">
        <w:t>證券投資信託事業募集證券投資信託基金處理準則。</w:t>
      </w:r>
      <w:r w:rsidRPr="00DD167A">
        <w:rPr>
          <w:rFonts w:eastAsia="華康楷書體W5外字集"/>
        </w:rPr>
        <w:t>10.</w:t>
      </w:r>
      <w:r w:rsidRPr="00DD167A">
        <w:t>證券投資信託事業證券投資顧問事業經營全權委託投資業務管理辦法。</w:t>
      </w:r>
      <w:r w:rsidRPr="00DD167A">
        <w:rPr>
          <w:rFonts w:eastAsia="華康楷書體W5外字集"/>
        </w:rPr>
        <w:t>11.</w:t>
      </w:r>
      <w:r w:rsidRPr="00DD167A">
        <w:t>中華民國證券投資信託暨顧問商業同業公會「證券投資信託事業證券投資顧問事業經營全權委託投資業務操作辦法」。</w:t>
      </w:r>
      <w:r w:rsidRPr="00DD167A">
        <w:t>12.</w:t>
      </w:r>
      <w:r w:rsidRPr="00DD167A">
        <w:t>中華民國證券投資信託暨顧問商業同業公會「會員自律公約」。</w:t>
      </w:r>
      <w:r w:rsidRPr="00DD167A">
        <w:t>13.</w:t>
      </w:r>
      <w:r w:rsidRPr="00DD167A">
        <w:t>「中華民國證券投資信託暨顧問商業同業公會會員及其銷售機構從事廣告及營業活動行為規範」。</w:t>
      </w:r>
      <w:r w:rsidRPr="00DD167A">
        <w:t>14.</w:t>
      </w:r>
      <w:r w:rsidRPr="00DD167A">
        <w:t>中華民國證券投資信託暨顧問商業同業公會「證券投資信託事業經理守則」。</w:t>
      </w:r>
      <w:r w:rsidRPr="00DD167A">
        <w:t>15.</w:t>
      </w:r>
      <w:r w:rsidRPr="00DD167A">
        <w:t>證券投資顧問事業從業人員行為準則。</w:t>
      </w:r>
      <w:r w:rsidRPr="00DD167A">
        <w:t>16.</w:t>
      </w:r>
      <w:r w:rsidRPr="00DD167A">
        <w:t>境外基金管理辦法。（詳如</w:t>
      </w:r>
      <w:r w:rsidRPr="00DD167A">
        <w:t>105</w:t>
      </w:r>
      <w:r w:rsidRPr="00DD167A">
        <w:t>年版題庫叢書）。</w:t>
      </w:r>
    </w:p>
    <w:p w:rsidR="005A742E" w:rsidRPr="00DD167A" w:rsidRDefault="005A742E" w:rsidP="005A742E">
      <w:pPr>
        <w:widowControl/>
        <w:autoSpaceDE w:val="0"/>
        <w:autoSpaceDN w:val="0"/>
        <w:spacing w:line="280" w:lineRule="exact"/>
        <w:ind w:leftChars="70" w:left="907" w:hangingChars="308" w:hanging="739"/>
        <w:jc w:val="both"/>
        <w:textDirection w:val="lrTbV"/>
        <w:rPr>
          <w:b/>
          <w:shd w:val="pct15" w:color="auto" w:fill="FFFFFF"/>
        </w:rPr>
      </w:pPr>
      <w:r w:rsidRPr="00DD167A">
        <w:t>十一、</w:t>
      </w:r>
      <w:r w:rsidRPr="00DD167A">
        <w:rPr>
          <w:b/>
          <w:shd w:val="clear" w:color="auto" w:fill="FFFFFF"/>
        </w:rPr>
        <w:t>證券投資分析人員測驗專業科目範圍：</w:t>
      </w:r>
    </w:p>
    <w:p w:rsidR="005A742E" w:rsidRPr="00DD167A" w:rsidRDefault="005A742E" w:rsidP="005A742E">
      <w:pPr>
        <w:widowControl/>
        <w:autoSpaceDE w:val="0"/>
        <w:autoSpaceDN w:val="0"/>
        <w:spacing w:line="280" w:lineRule="exact"/>
        <w:ind w:leftChars="250" w:left="840" w:hangingChars="100" w:hanging="240"/>
        <w:jc w:val="both"/>
        <w:textDirection w:val="lrTbV"/>
      </w:pPr>
      <w:r w:rsidRPr="00DD167A">
        <w:rPr>
          <w:b/>
        </w:rPr>
        <w:t>(</w:t>
      </w:r>
      <w:r w:rsidRPr="00DD167A">
        <w:rPr>
          <w:b/>
        </w:rPr>
        <w:t>一</w:t>
      </w:r>
      <w:r w:rsidRPr="00DD167A">
        <w:rPr>
          <w:b/>
        </w:rPr>
        <w:t>)</w:t>
      </w:r>
      <w:r w:rsidRPr="00DD167A">
        <w:rPr>
          <w:b/>
          <w:shd w:val="clear" w:color="auto" w:fill="FFFFFF"/>
        </w:rPr>
        <w:t>證券交易相關法規與實務</w:t>
      </w:r>
      <w:r w:rsidRPr="00DD167A">
        <w:rPr>
          <w:b/>
        </w:rPr>
        <w:t>（含投信投顧相關法規及自律規範）：</w:t>
      </w:r>
    </w:p>
    <w:p w:rsidR="005A742E" w:rsidRPr="00DD167A" w:rsidRDefault="005A742E" w:rsidP="005A742E">
      <w:pPr>
        <w:tabs>
          <w:tab w:val="left" w:pos="2340"/>
        </w:tabs>
        <w:spacing w:line="260" w:lineRule="exact"/>
        <w:ind w:leftChars="458" w:left="1099"/>
        <w:jc w:val="both"/>
      </w:pPr>
      <w:r w:rsidRPr="00DD167A">
        <w:rPr>
          <w:rFonts w:eastAsia="華康楷書體W5外字集"/>
        </w:rPr>
        <w:t>1.</w:t>
      </w:r>
      <w:r w:rsidRPr="00DD167A">
        <w:t>證券交易法及其施行細則。</w:t>
      </w:r>
      <w:r w:rsidRPr="00DD167A">
        <w:rPr>
          <w:rFonts w:eastAsia="華康楷書體W5外字集"/>
        </w:rPr>
        <w:t>2.</w:t>
      </w:r>
      <w:r w:rsidRPr="00DD167A">
        <w:t>公司法－總則、股份有限公司及關係企業專章。</w:t>
      </w:r>
      <w:r w:rsidRPr="00DD167A">
        <w:rPr>
          <w:rFonts w:eastAsia="華康楷書體W5外字集"/>
        </w:rPr>
        <w:t>3.</w:t>
      </w:r>
      <w:r w:rsidRPr="00DD167A">
        <w:t>發行人募集與發行有價證券處理準則。</w:t>
      </w:r>
      <w:r w:rsidRPr="00DD167A">
        <w:rPr>
          <w:rFonts w:eastAsia="華康楷書體W5外字集"/>
        </w:rPr>
        <w:t>4.</w:t>
      </w:r>
      <w:r w:rsidRPr="00DD167A">
        <w:t>證券投資信託及顧問法。</w:t>
      </w:r>
      <w:r w:rsidRPr="00DD167A">
        <w:rPr>
          <w:rFonts w:eastAsia="華康楷書體W5外字集"/>
        </w:rPr>
        <w:t>5.</w:t>
      </w:r>
      <w:r w:rsidRPr="00DD167A">
        <w:t>證券投資顧問事業設置標準。</w:t>
      </w:r>
      <w:r w:rsidRPr="00DD167A">
        <w:rPr>
          <w:rFonts w:eastAsia="華康楷書體W5外字集"/>
        </w:rPr>
        <w:t>6.</w:t>
      </w:r>
      <w:r w:rsidRPr="00DD167A">
        <w:t>證券投資顧問事業管理規則。</w:t>
      </w:r>
      <w:r w:rsidRPr="00DD167A">
        <w:rPr>
          <w:rFonts w:eastAsia="華康楷書體W5外字集"/>
        </w:rPr>
        <w:t>7.</w:t>
      </w:r>
      <w:r w:rsidRPr="00DD167A">
        <w:t>證券投資顧問事業負責人與業務人員管理規則。</w:t>
      </w:r>
      <w:r w:rsidRPr="00DD167A">
        <w:rPr>
          <w:rFonts w:eastAsia="華康楷書體W5外字集"/>
        </w:rPr>
        <w:t>8.</w:t>
      </w:r>
      <w:r w:rsidRPr="00DD167A">
        <w:t>證券投資信託事業設置標準。</w:t>
      </w:r>
      <w:r w:rsidRPr="00DD167A">
        <w:rPr>
          <w:rFonts w:eastAsia="華康楷書體W5外字集"/>
        </w:rPr>
        <w:t>9.</w:t>
      </w:r>
      <w:r w:rsidRPr="00DD167A">
        <w:t>證券投資信託事業管理規則。</w:t>
      </w:r>
      <w:r w:rsidRPr="00DD167A">
        <w:rPr>
          <w:rFonts w:eastAsia="華康楷書體W5外字集"/>
        </w:rPr>
        <w:t>10.</w:t>
      </w:r>
      <w:r w:rsidRPr="00DD167A">
        <w:t>證券投資信託事業負責人與業務人員管理規則。</w:t>
      </w:r>
      <w:r w:rsidRPr="00DD167A">
        <w:rPr>
          <w:rFonts w:eastAsia="華康楷書體W5外字集"/>
        </w:rPr>
        <w:t>11.</w:t>
      </w:r>
      <w:r w:rsidRPr="00DD167A">
        <w:t>證券投資信託基金管理辦法。</w:t>
      </w:r>
      <w:r w:rsidRPr="00DD167A">
        <w:rPr>
          <w:rFonts w:eastAsia="華康楷書體W5外字集"/>
        </w:rPr>
        <w:t>12.</w:t>
      </w:r>
      <w:r w:rsidRPr="00DD167A">
        <w:t>證券投資信託事業募集證券投資信託基金處理準則。</w:t>
      </w:r>
      <w:r w:rsidRPr="00DD167A">
        <w:rPr>
          <w:rFonts w:eastAsia="華康楷書體W5外字集"/>
        </w:rPr>
        <w:t>13.</w:t>
      </w:r>
      <w:r w:rsidRPr="00DD167A">
        <w:t>證券投資信託事業證券投資顧問事業經營全權委託投資業務管理辦法。</w:t>
      </w:r>
      <w:r w:rsidRPr="00DD167A">
        <w:rPr>
          <w:rFonts w:eastAsia="華康楷書體W5外字集"/>
        </w:rPr>
        <w:t>14.</w:t>
      </w:r>
      <w:r w:rsidRPr="00DD167A">
        <w:t>中華民國證券投資信託暨顧問商業同業公會「證券投資信託事業證券投資顧問事業經營全權委託投資業務操作辦法」。</w:t>
      </w:r>
      <w:r w:rsidRPr="00DD167A">
        <w:t>15.</w:t>
      </w:r>
      <w:r w:rsidRPr="00DD167A">
        <w:t>中華民國證券投資信託暨顧問商業同業公會「會員自律公約」。</w:t>
      </w:r>
      <w:r w:rsidRPr="00DD167A">
        <w:t>16.</w:t>
      </w:r>
      <w:r w:rsidRPr="00DD167A">
        <w:t>「中華民國證券投資信託暨顧問商業同業公會會員及其銷售機構從事廣告及營業活動行為規範」。</w:t>
      </w:r>
      <w:r w:rsidRPr="00DD167A">
        <w:t>17.</w:t>
      </w:r>
      <w:r w:rsidRPr="00DD167A">
        <w:t>中華民國證券投資信託暨顧問商業同業公會「證券投資信託事業經理守則」。</w:t>
      </w:r>
      <w:r w:rsidRPr="00DD167A">
        <w:t>18.</w:t>
      </w:r>
      <w:r w:rsidRPr="00DD167A">
        <w:t>證券投資顧問事業從業人員行為準則。</w:t>
      </w:r>
      <w:r w:rsidRPr="00DD167A">
        <w:t xml:space="preserve">19. </w:t>
      </w:r>
      <w:r w:rsidRPr="00DD167A">
        <w:t>境外基金管理辦法。</w:t>
      </w:r>
      <w:r w:rsidRPr="00DD167A">
        <w:t>20.</w:t>
      </w:r>
      <w:r w:rsidRPr="00DD167A">
        <w:t>「中華民國證券投資信託暨顧問商業同業公會證券投資信託事業及證券投資顧問事業從事證券投資分析業務人員行為準則」。</w:t>
      </w:r>
    </w:p>
    <w:p w:rsidR="005A742E" w:rsidRPr="00DD167A" w:rsidRDefault="005A742E" w:rsidP="005A742E">
      <w:pPr>
        <w:widowControl/>
        <w:autoSpaceDE w:val="0"/>
        <w:autoSpaceDN w:val="0"/>
        <w:spacing w:line="270" w:lineRule="exact"/>
        <w:ind w:firstLineChars="300" w:firstLine="721"/>
        <w:jc w:val="both"/>
        <w:textDirection w:val="lrTbV"/>
        <w:rPr>
          <w:b/>
        </w:rPr>
      </w:pPr>
      <w:r w:rsidRPr="00DD167A">
        <w:rPr>
          <w:b/>
        </w:rPr>
        <w:t>(</w:t>
      </w:r>
      <w:r w:rsidRPr="00DD167A">
        <w:rPr>
          <w:b/>
        </w:rPr>
        <w:t>二</w:t>
      </w:r>
      <w:r w:rsidRPr="00DD167A">
        <w:rPr>
          <w:b/>
        </w:rPr>
        <w:t>)</w:t>
      </w:r>
      <w:r w:rsidRPr="00DD167A">
        <w:rPr>
          <w:b/>
        </w:rPr>
        <w:t>投資學：</w:t>
      </w:r>
    </w:p>
    <w:p w:rsidR="005A742E" w:rsidRPr="00DD167A" w:rsidRDefault="005A742E" w:rsidP="005A742E">
      <w:pPr>
        <w:autoSpaceDE w:val="0"/>
        <w:autoSpaceDN w:val="0"/>
        <w:spacing w:line="260" w:lineRule="exact"/>
        <w:ind w:leftChars="496" w:left="1190"/>
        <w:jc w:val="both"/>
        <w:textDirection w:val="lrTbV"/>
      </w:pPr>
      <w:r w:rsidRPr="00DD167A">
        <w:rPr>
          <w:rFonts w:eastAsia="華康楷書體W5外字集"/>
        </w:rPr>
        <w:t>1.</w:t>
      </w:r>
      <w:r w:rsidRPr="00DD167A">
        <w:t>投資組合（理論、規劃、分析）。</w:t>
      </w:r>
      <w:r w:rsidRPr="00DD167A">
        <w:rPr>
          <w:rFonts w:eastAsia="華康楷書體W5外字集"/>
        </w:rPr>
        <w:t>2.</w:t>
      </w:r>
      <w:r w:rsidRPr="00DD167A">
        <w:t>資產配置。</w:t>
      </w:r>
      <w:r w:rsidRPr="00DD167A">
        <w:rPr>
          <w:rFonts w:eastAsia="華康楷書體W5外字集"/>
        </w:rPr>
        <w:t>3.</w:t>
      </w:r>
      <w:r w:rsidRPr="00DD167A">
        <w:t>技術分析。</w:t>
      </w:r>
      <w:r w:rsidRPr="00DD167A">
        <w:rPr>
          <w:rFonts w:eastAsia="華康楷書體W5外字集"/>
        </w:rPr>
        <w:t>4.</w:t>
      </w:r>
      <w:r w:rsidRPr="00DD167A">
        <w:t>CAPM</w:t>
      </w:r>
      <w:r w:rsidRPr="00DD167A">
        <w:t>模型（影響股價變動因素、套利定價模式）。</w:t>
      </w:r>
      <w:r w:rsidRPr="00DD167A">
        <w:rPr>
          <w:rFonts w:eastAsia="華康楷書體W5外字集"/>
        </w:rPr>
        <w:t>5.</w:t>
      </w:r>
      <w:r w:rsidRPr="00DD167A">
        <w:t>股票評價。</w:t>
      </w:r>
      <w:r w:rsidRPr="00DD167A">
        <w:rPr>
          <w:rFonts w:eastAsia="華康楷書體W5外字集"/>
        </w:rPr>
        <w:t>6.</w:t>
      </w:r>
      <w:r w:rsidRPr="00DD167A">
        <w:t>衍生性金融商品（以國內現行開放之商品為主）。</w:t>
      </w:r>
      <w:r w:rsidRPr="00DD167A">
        <w:rPr>
          <w:rFonts w:eastAsia="華康楷書體W5外字集"/>
        </w:rPr>
        <w:t>7.</w:t>
      </w:r>
      <w:r w:rsidRPr="00DD167A">
        <w:t>期貨市場。</w:t>
      </w:r>
      <w:r w:rsidRPr="00DD167A">
        <w:rPr>
          <w:rFonts w:eastAsia="華康楷書體W5外字集"/>
        </w:rPr>
        <w:t>8.</w:t>
      </w:r>
      <w:r w:rsidRPr="00DD167A">
        <w:t>避險。</w:t>
      </w:r>
      <w:r w:rsidRPr="00DD167A">
        <w:rPr>
          <w:rFonts w:eastAsia="華康楷書體W5外字集"/>
        </w:rPr>
        <w:t>9.</w:t>
      </w:r>
      <w:r w:rsidRPr="00DD167A">
        <w:t>債券投資組合管理。</w:t>
      </w:r>
      <w:r w:rsidRPr="00DD167A">
        <w:rPr>
          <w:rFonts w:eastAsia="華康楷書體W5外字集"/>
        </w:rPr>
        <w:t>10.</w:t>
      </w:r>
      <w:r w:rsidRPr="00DD167A">
        <w:t>投資組合之風險管理。</w:t>
      </w:r>
      <w:r w:rsidRPr="00DD167A">
        <w:rPr>
          <w:rFonts w:eastAsia="華康楷書體W5外字集"/>
        </w:rPr>
        <w:t>11.</w:t>
      </w:r>
      <w:r w:rsidRPr="00DD167A">
        <w:t>市場分析與產業分析。</w:t>
      </w:r>
      <w:r w:rsidRPr="00DD167A">
        <w:rPr>
          <w:rFonts w:eastAsia="華康細明體外字集"/>
        </w:rPr>
        <w:t>12.</w:t>
      </w:r>
      <w:r w:rsidRPr="00DD167A">
        <w:t>效率市場。</w:t>
      </w:r>
      <w:r w:rsidRPr="00DD167A">
        <w:rPr>
          <w:rFonts w:eastAsia="華康楷書體W5外字集"/>
        </w:rPr>
        <w:t>13.</w:t>
      </w:r>
      <w:r w:rsidRPr="00DD167A">
        <w:t>組合績效評估。</w:t>
      </w:r>
      <w:r w:rsidRPr="00DD167A">
        <w:rPr>
          <w:rFonts w:eastAsia="華康楷書體W5外字集"/>
        </w:rPr>
        <w:t>14.</w:t>
      </w:r>
      <w:r w:rsidRPr="00DD167A">
        <w:t>客戶所面對風險之態度分析。</w:t>
      </w:r>
      <w:r w:rsidRPr="00DD167A">
        <w:rPr>
          <w:rFonts w:eastAsia="華康楷書體W5外字集"/>
        </w:rPr>
        <w:t>15.</w:t>
      </w:r>
      <w:r w:rsidRPr="00DD167A">
        <w:t>稅負對投資決策之影響。</w:t>
      </w:r>
      <w:r w:rsidRPr="00DD167A">
        <w:rPr>
          <w:rFonts w:eastAsia="華康楷書體W5外字集"/>
        </w:rPr>
        <w:t>16.</w:t>
      </w:r>
      <w:r w:rsidRPr="00DD167A">
        <w:t>利率水準決定</w:t>
      </w:r>
      <w:r w:rsidRPr="00DD167A">
        <w:t>V.S.</w:t>
      </w:r>
      <w:r w:rsidRPr="00DD167A">
        <w:t>利率期限結構。</w:t>
      </w:r>
      <w:r w:rsidRPr="00DD167A">
        <w:rPr>
          <w:rFonts w:eastAsia="華康楷書體W5外字集"/>
        </w:rPr>
        <w:t>17.</w:t>
      </w:r>
      <w:r w:rsidRPr="00DD167A">
        <w:t>交易制度。</w:t>
      </w:r>
    </w:p>
    <w:p w:rsidR="005A742E" w:rsidRPr="00DD167A" w:rsidRDefault="005A742E" w:rsidP="005A742E">
      <w:pPr>
        <w:widowControl/>
        <w:autoSpaceDE w:val="0"/>
        <w:autoSpaceDN w:val="0"/>
        <w:spacing w:line="270" w:lineRule="exact"/>
        <w:ind w:firstLineChars="300" w:firstLine="721"/>
        <w:jc w:val="both"/>
        <w:textDirection w:val="lrTbV"/>
        <w:rPr>
          <w:b/>
        </w:rPr>
      </w:pPr>
      <w:r w:rsidRPr="00DD167A">
        <w:rPr>
          <w:b/>
        </w:rPr>
        <w:t>(</w:t>
      </w:r>
      <w:r w:rsidRPr="00DD167A">
        <w:rPr>
          <w:b/>
        </w:rPr>
        <w:t>三</w:t>
      </w:r>
      <w:r w:rsidRPr="00DD167A">
        <w:rPr>
          <w:b/>
        </w:rPr>
        <w:t>)</w:t>
      </w:r>
      <w:r w:rsidRPr="00DD167A">
        <w:rPr>
          <w:b/>
        </w:rPr>
        <w:t>會計及財務分析：</w:t>
      </w:r>
    </w:p>
    <w:p w:rsidR="005A742E" w:rsidRPr="00DD167A" w:rsidRDefault="005A742E" w:rsidP="005A742E">
      <w:pPr>
        <w:autoSpaceDE w:val="0"/>
        <w:autoSpaceDN w:val="0"/>
        <w:spacing w:line="260" w:lineRule="exact"/>
        <w:ind w:leftChars="496" w:left="1190"/>
        <w:jc w:val="both"/>
        <w:textDirection w:val="lrTbV"/>
      </w:pPr>
      <w:r w:rsidRPr="00DD167A">
        <w:t>會計評價方法：</w:t>
      </w:r>
    </w:p>
    <w:p w:rsidR="005A742E" w:rsidRPr="00DD167A" w:rsidRDefault="005A742E" w:rsidP="005A742E">
      <w:pPr>
        <w:autoSpaceDE w:val="0"/>
        <w:autoSpaceDN w:val="0"/>
        <w:spacing w:line="260" w:lineRule="exact"/>
        <w:ind w:leftChars="496" w:left="1190"/>
        <w:jc w:val="both"/>
        <w:textDirection w:val="lrTbV"/>
      </w:pPr>
      <w:r w:rsidRPr="00DD167A">
        <w:t>1.</w:t>
      </w:r>
      <w:r w:rsidRPr="00DD167A">
        <w:t>應收帳款及存貨之評價。</w:t>
      </w:r>
      <w:r w:rsidRPr="00DD167A">
        <w:t>2.</w:t>
      </w:r>
      <w:r w:rsidRPr="00DD167A">
        <w:t>固定資產評價與折舊方法。</w:t>
      </w:r>
      <w:r w:rsidRPr="00DD167A">
        <w:t>3.</w:t>
      </w:r>
      <w:r w:rsidRPr="00DD167A">
        <w:t>無形資產之評價與揭露。</w:t>
      </w:r>
      <w:r w:rsidRPr="00DD167A">
        <w:t>4.</w:t>
      </w:r>
      <w:r w:rsidRPr="00DD167A">
        <w:t>衍生性商品揭露。</w:t>
      </w:r>
      <w:r w:rsidRPr="00DD167A">
        <w:t>5.</w:t>
      </w:r>
      <w:r w:rsidRPr="00DD167A">
        <w:t>租賃之表達方法與評價。</w:t>
      </w:r>
      <w:r w:rsidRPr="00DD167A">
        <w:t>6.</w:t>
      </w:r>
      <w:r w:rsidRPr="00DD167A">
        <w:t>長期及短期負債。</w:t>
      </w:r>
      <w:r w:rsidRPr="00DD167A">
        <w:t>7.</w:t>
      </w:r>
      <w:r w:rsidRPr="00DD167A">
        <w:t>可轉換公司債。</w:t>
      </w:r>
    </w:p>
    <w:p w:rsidR="005A742E" w:rsidRPr="00DD167A" w:rsidRDefault="005A742E" w:rsidP="005A742E">
      <w:pPr>
        <w:autoSpaceDE w:val="0"/>
        <w:autoSpaceDN w:val="0"/>
        <w:spacing w:line="260" w:lineRule="exact"/>
        <w:ind w:leftChars="496" w:left="1190"/>
        <w:jc w:val="both"/>
        <w:textDirection w:val="lrTbV"/>
      </w:pPr>
      <w:r w:rsidRPr="00DD167A">
        <w:t>損益認列：</w:t>
      </w:r>
    </w:p>
    <w:p w:rsidR="005A742E" w:rsidRPr="00DD167A" w:rsidRDefault="005A742E" w:rsidP="005A742E">
      <w:pPr>
        <w:autoSpaceDE w:val="0"/>
        <w:autoSpaceDN w:val="0"/>
        <w:spacing w:line="260" w:lineRule="exact"/>
        <w:ind w:leftChars="496" w:left="1190"/>
        <w:jc w:val="both"/>
        <w:textDirection w:val="lrTbV"/>
      </w:pPr>
      <w:r w:rsidRPr="00DD167A">
        <w:t>8.</w:t>
      </w:r>
      <w:r w:rsidRPr="00DD167A">
        <w:t>損益項目之認列與決定。</w:t>
      </w:r>
      <w:r w:rsidRPr="00DD167A">
        <w:t>9.EPS</w:t>
      </w:r>
      <w:r w:rsidRPr="00DD167A">
        <w:t>之意義與計算。</w:t>
      </w:r>
    </w:p>
    <w:p w:rsidR="005A742E" w:rsidRPr="00DD167A" w:rsidRDefault="005A742E" w:rsidP="005A742E">
      <w:pPr>
        <w:autoSpaceDE w:val="0"/>
        <w:autoSpaceDN w:val="0"/>
        <w:spacing w:line="260" w:lineRule="exact"/>
        <w:ind w:leftChars="496" w:left="1190"/>
        <w:jc w:val="both"/>
        <w:textDirection w:val="lrTbV"/>
      </w:pPr>
      <w:r w:rsidRPr="00DD167A">
        <w:t>報表分析：</w:t>
      </w:r>
    </w:p>
    <w:p w:rsidR="005A742E" w:rsidRPr="00DD167A" w:rsidRDefault="005A742E" w:rsidP="005A742E">
      <w:pPr>
        <w:autoSpaceDE w:val="0"/>
        <w:autoSpaceDN w:val="0"/>
        <w:spacing w:line="260" w:lineRule="exact"/>
        <w:ind w:leftChars="496" w:left="1190"/>
        <w:jc w:val="both"/>
        <w:textDirection w:val="lrTbV"/>
      </w:pPr>
      <w:r w:rsidRPr="00DD167A">
        <w:t>10.</w:t>
      </w:r>
      <w:r w:rsidRPr="00DD167A">
        <w:t>資產負債表相關比率分析。</w:t>
      </w:r>
      <w:r w:rsidRPr="00DD167A">
        <w:t>11.</w:t>
      </w:r>
      <w:r w:rsidRPr="00DD167A">
        <w:t>資產流動及非流動分析。</w:t>
      </w:r>
      <w:r w:rsidRPr="00DD167A">
        <w:t>12.</w:t>
      </w:r>
      <w:r w:rsidRPr="00DD167A">
        <w:t>負債分析。</w:t>
      </w:r>
      <w:r w:rsidRPr="00DD167A">
        <w:t>13.</w:t>
      </w:r>
      <w:r w:rsidRPr="00DD167A">
        <w:t>短期償債能力分析。</w:t>
      </w:r>
      <w:r w:rsidRPr="00DD167A">
        <w:t>14.</w:t>
      </w:r>
      <w:r w:rsidRPr="00DD167A">
        <w:t>損益表相關比率分析。</w:t>
      </w:r>
      <w:r w:rsidRPr="00DD167A">
        <w:t>15.</w:t>
      </w:r>
      <w:r w:rsidRPr="00DD167A">
        <w:t>毛利變動分析。</w:t>
      </w:r>
      <w:r w:rsidRPr="00DD167A">
        <w:t>16.</w:t>
      </w:r>
      <w:r w:rsidRPr="00DD167A">
        <w:t>營業外收支分析。</w:t>
      </w:r>
      <w:r w:rsidRPr="00DD167A">
        <w:t>17.</w:t>
      </w:r>
      <w:r w:rsidRPr="00DD167A">
        <w:t>現金流量表之分析。</w:t>
      </w:r>
    </w:p>
    <w:p w:rsidR="005A742E" w:rsidRPr="00DD167A" w:rsidRDefault="005A742E" w:rsidP="005A742E">
      <w:pPr>
        <w:autoSpaceDE w:val="0"/>
        <w:autoSpaceDN w:val="0"/>
        <w:spacing w:line="260" w:lineRule="exact"/>
        <w:ind w:leftChars="496" w:left="1190"/>
        <w:jc w:val="both"/>
        <w:textDirection w:val="lrTbV"/>
      </w:pPr>
      <w:r w:rsidRPr="00DD167A">
        <w:t>財務管理：</w:t>
      </w:r>
    </w:p>
    <w:p w:rsidR="005A742E" w:rsidRPr="00DD167A" w:rsidRDefault="005A742E" w:rsidP="005A742E">
      <w:pPr>
        <w:autoSpaceDE w:val="0"/>
        <w:autoSpaceDN w:val="0"/>
        <w:spacing w:line="260" w:lineRule="exact"/>
        <w:ind w:leftChars="496" w:left="1190"/>
        <w:jc w:val="both"/>
        <w:textDirection w:val="lrTbV"/>
      </w:pPr>
      <w:r w:rsidRPr="00DD167A">
        <w:lastRenderedPageBreak/>
        <w:t>18.</w:t>
      </w:r>
      <w:r w:rsidRPr="00DD167A">
        <w:t>資金流程分析。</w:t>
      </w:r>
      <w:r w:rsidRPr="00DD167A">
        <w:t>19.</w:t>
      </w:r>
      <w:r w:rsidRPr="00DD167A">
        <w:t>財務管理分析。</w:t>
      </w:r>
      <w:r w:rsidRPr="00DD167A">
        <w:t>20.</w:t>
      </w:r>
      <w:r w:rsidRPr="00DD167A">
        <w:t>財務槓桿分析。</w:t>
      </w:r>
    </w:p>
    <w:p w:rsidR="005A742E" w:rsidRPr="00DD167A" w:rsidRDefault="005A742E" w:rsidP="005A742E">
      <w:pPr>
        <w:autoSpaceDE w:val="0"/>
        <w:autoSpaceDN w:val="0"/>
        <w:spacing w:line="260" w:lineRule="exact"/>
        <w:ind w:leftChars="496" w:left="1190"/>
        <w:jc w:val="both"/>
        <w:textDirection w:val="lrTbV"/>
      </w:pPr>
      <w:r w:rsidRPr="00DD167A">
        <w:t>其他：</w:t>
      </w:r>
    </w:p>
    <w:p w:rsidR="005A742E" w:rsidRPr="00DD167A" w:rsidRDefault="005A742E" w:rsidP="005A742E">
      <w:pPr>
        <w:autoSpaceDE w:val="0"/>
        <w:autoSpaceDN w:val="0"/>
        <w:spacing w:line="260" w:lineRule="exact"/>
        <w:ind w:leftChars="496" w:left="1190"/>
        <w:jc w:val="both"/>
        <w:textDirection w:val="lrTbV"/>
      </w:pPr>
      <w:r w:rsidRPr="00DD167A">
        <w:t>21.</w:t>
      </w:r>
      <w:r w:rsidRPr="00DD167A">
        <w:t>關係人交易。</w:t>
      </w:r>
      <w:r w:rsidRPr="00DD167A">
        <w:t>22.</w:t>
      </w:r>
      <w:r w:rsidRPr="00DD167A">
        <w:t>財務預測。</w:t>
      </w:r>
      <w:r w:rsidRPr="00DD167A">
        <w:t>23.</w:t>
      </w:r>
      <w:r w:rsidRPr="00DD167A">
        <w:t>外匯風險分析。</w:t>
      </w:r>
    </w:p>
    <w:p w:rsidR="005A742E" w:rsidRPr="00DD167A" w:rsidRDefault="005A742E" w:rsidP="005A742E">
      <w:pPr>
        <w:autoSpaceDE w:val="0"/>
        <w:autoSpaceDN w:val="0"/>
        <w:spacing w:line="260" w:lineRule="exact"/>
        <w:ind w:leftChars="496" w:left="1190"/>
        <w:jc w:val="both"/>
        <w:textDirection w:val="lrTbV"/>
      </w:pPr>
    </w:p>
    <w:p w:rsidR="005A742E" w:rsidRPr="00DD167A" w:rsidRDefault="005A742E" w:rsidP="005A742E">
      <w:pPr>
        <w:autoSpaceDE w:val="0"/>
        <w:autoSpaceDN w:val="0"/>
        <w:spacing w:line="260" w:lineRule="exact"/>
        <w:ind w:leftChars="496" w:left="1190"/>
        <w:jc w:val="both"/>
        <w:textDirection w:val="lrTbV"/>
      </w:pPr>
      <w:r w:rsidRPr="00DD167A">
        <w:t>註：因應國際會計準則</w:t>
      </w:r>
      <w:r w:rsidRPr="00DD167A">
        <w:t>(IFRS)</w:t>
      </w:r>
      <w:r w:rsidRPr="00DD167A">
        <w:t>之適用，如涉及財務會計準則規定，其作答以當次考試上一年度經行政院金融監督管理委員會認可之國際財務報導準則正體中文版〔包括財務報表編製及表達之架構（</w:t>
      </w:r>
      <w:r w:rsidRPr="00DD167A">
        <w:t>Framework for the Preparation and Presentation of Financial Statements</w:t>
      </w:r>
      <w:r w:rsidRPr="00DD167A">
        <w:t>）、國際財務報導準則（</w:t>
      </w:r>
      <w:r w:rsidRPr="00DD167A">
        <w:t>IFRS</w:t>
      </w:r>
      <w:r w:rsidRPr="00DD167A">
        <w:t>）、國際會計準則（</w:t>
      </w:r>
      <w:r w:rsidRPr="00DD167A">
        <w:t>IAS</w:t>
      </w:r>
      <w:r w:rsidRPr="00DD167A">
        <w:t>）、國際財務報導解釋（</w:t>
      </w:r>
      <w:r w:rsidRPr="00DD167A">
        <w:t>IFRIC</w:t>
      </w:r>
      <w:r w:rsidRPr="00DD167A">
        <w:t>）及解釋公告（</w:t>
      </w:r>
      <w:r w:rsidRPr="00DD167A">
        <w:t>SIC</w:t>
      </w:r>
      <w:r w:rsidRPr="00DD167A">
        <w:t>）等〕之規定為準。</w:t>
      </w:r>
    </w:p>
    <w:p w:rsidR="005A742E" w:rsidRPr="00DD167A" w:rsidRDefault="005A742E" w:rsidP="005A742E">
      <w:pPr>
        <w:widowControl/>
        <w:autoSpaceDE w:val="0"/>
        <w:autoSpaceDN w:val="0"/>
        <w:spacing w:line="270" w:lineRule="exact"/>
        <w:ind w:firstLineChars="300" w:firstLine="721"/>
        <w:jc w:val="both"/>
        <w:textDirection w:val="lrTbV"/>
        <w:rPr>
          <w:b/>
        </w:rPr>
      </w:pPr>
      <w:r w:rsidRPr="00DD167A">
        <w:rPr>
          <w:b/>
        </w:rPr>
        <w:t>(</w:t>
      </w:r>
      <w:r w:rsidRPr="00DD167A">
        <w:rPr>
          <w:b/>
        </w:rPr>
        <w:t>四</w:t>
      </w:r>
      <w:r w:rsidRPr="00DD167A">
        <w:rPr>
          <w:b/>
        </w:rPr>
        <w:t>)</w:t>
      </w:r>
      <w:r w:rsidRPr="00DD167A">
        <w:rPr>
          <w:b/>
        </w:rPr>
        <w:t>總體經濟及金融市場</w:t>
      </w:r>
    </w:p>
    <w:p w:rsidR="005A742E" w:rsidRPr="00DD167A" w:rsidRDefault="005A742E" w:rsidP="005A742E">
      <w:pPr>
        <w:autoSpaceDE w:val="0"/>
        <w:autoSpaceDN w:val="0"/>
        <w:spacing w:line="260" w:lineRule="exact"/>
        <w:ind w:leftChars="496" w:left="1190"/>
        <w:jc w:val="both"/>
        <w:textDirection w:val="lrTbV"/>
        <w:rPr>
          <w:spacing w:val="-2"/>
        </w:rPr>
      </w:pPr>
      <w:r w:rsidRPr="00DD167A">
        <w:t>金融市場</w:t>
      </w:r>
      <w:r w:rsidRPr="00DD167A">
        <w:rPr>
          <w:spacing w:val="-2"/>
        </w:rPr>
        <w:t>：</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rFonts w:eastAsia="華康楷書體W5外字集"/>
          <w:spacing w:val="-2"/>
        </w:rPr>
        <w:t>1.</w:t>
      </w:r>
      <w:r w:rsidRPr="00DD167A">
        <w:rPr>
          <w:spacing w:val="-2"/>
        </w:rPr>
        <w:t>利率理論。</w:t>
      </w:r>
      <w:r w:rsidRPr="00DD167A">
        <w:rPr>
          <w:rFonts w:eastAsia="華康楷書體W5外字集"/>
          <w:spacing w:val="-2"/>
        </w:rPr>
        <w:t>2.</w:t>
      </w:r>
      <w:r w:rsidRPr="00DD167A">
        <w:rPr>
          <w:spacing w:val="-2"/>
        </w:rPr>
        <w:t>貨幣市場。</w:t>
      </w:r>
      <w:r w:rsidRPr="00DD167A">
        <w:rPr>
          <w:rFonts w:eastAsia="華康楷書體W5外字集"/>
          <w:spacing w:val="-2"/>
        </w:rPr>
        <w:t>3.</w:t>
      </w:r>
      <w:r w:rsidRPr="00DD167A">
        <w:rPr>
          <w:spacing w:val="-2"/>
        </w:rPr>
        <w:t>債券市場。</w:t>
      </w:r>
      <w:r w:rsidRPr="00DD167A">
        <w:rPr>
          <w:spacing w:val="-2"/>
        </w:rPr>
        <w:t>4.</w:t>
      </w:r>
      <w:r w:rsidRPr="00DD167A">
        <w:rPr>
          <w:spacing w:val="-2"/>
        </w:rPr>
        <w:t>利率期限結構。</w:t>
      </w:r>
    </w:p>
    <w:p w:rsidR="005A742E" w:rsidRPr="00DD167A" w:rsidRDefault="005A742E" w:rsidP="005A742E">
      <w:pPr>
        <w:autoSpaceDE w:val="0"/>
        <w:autoSpaceDN w:val="0"/>
        <w:spacing w:line="260" w:lineRule="exact"/>
        <w:ind w:leftChars="496" w:left="1190"/>
        <w:jc w:val="both"/>
        <w:textDirection w:val="lrTbV"/>
        <w:rPr>
          <w:spacing w:val="-2"/>
        </w:rPr>
      </w:pPr>
      <w:r w:rsidRPr="00DD167A">
        <w:t>經濟穩定與成長：財政與貨幣政策</w:t>
      </w:r>
      <w:r w:rsidRPr="00DD167A">
        <w:rPr>
          <w:spacing w:val="-2"/>
        </w:rPr>
        <w:t>：</w:t>
      </w:r>
    </w:p>
    <w:p w:rsidR="005A742E" w:rsidRPr="00DD167A" w:rsidRDefault="005A742E" w:rsidP="005A742E">
      <w:pPr>
        <w:autoSpaceDE w:val="0"/>
        <w:autoSpaceDN w:val="0"/>
        <w:spacing w:line="256" w:lineRule="exact"/>
        <w:ind w:leftChars="496" w:left="1190"/>
        <w:jc w:val="both"/>
        <w:textDirection w:val="lrTbV"/>
        <w:rPr>
          <w:spacing w:val="-2"/>
        </w:rPr>
      </w:pPr>
      <w:r w:rsidRPr="00DD167A">
        <w:rPr>
          <w:spacing w:val="-2"/>
        </w:rPr>
        <w:t>5.</w:t>
      </w:r>
      <w:r w:rsidRPr="00DD167A">
        <w:rPr>
          <w:spacing w:val="-2"/>
        </w:rPr>
        <w:t>貨幣供給、銀行體系。</w:t>
      </w:r>
      <w:r w:rsidRPr="00DD167A">
        <w:rPr>
          <w:spacing w:val="-2"/>
        </w:rPr>
        <w:t>6.</w:t>
      </w:r>
      <w:r w:rsidRPr="00DD167A">
        <w:rPr>
          <w:spacing w:val="-2"/>
        </w:rPr>
        <w:t>中央銀行制度</w:t>
      </w:r>
      <w:r w:rsidRPr="00DD167A">
        <w:rPr>
          <w:spacing w:val="-2"/>
        </w:rPr>
        <w:t>V.S.</w:t>
      </w:r>
      <w:r w:rsidRPr="00DD167A">
        <w:rPr>
          <w:spacing w:val="-2"/>
        </w:rPr>
        <w:t>貨幣供給。</w:t>
      </w:r>
      <w:r w:rsidRPr="00DD167A">
        <w:rPr>
          <w:spacing w:val="-2"/>
        </w:rPr>
        <w:t>7</w:t>
      </w:r>
      <w:r w:rsidRPr="00DD167A">
        <w:rPr>
          <w:rFonts w:eastAsia="華康楷書體W5外字集"/>
          <w:spacing w:val="-2"/>
        </w:rPr>
        <w:t>.</w:t>
      </w:r>
      <w:r w:rsidRPr="00DD167A">
        <w:rPr>
          <w:spacing w:val="-2"/>
        </w:rPr>
        <w:t>貨幣需求理論</w:t>
      </w:r>
      <w:r w:rsidRPr="00DD167A">
        <w:rPr>
          <w:spacing w:val="-2"/>
        </w:rPr>
        <w:t>V.S.</w:t>
      </w:r>
      <w:r w:rsidRPr="00DD167A">
        <w:rPr>
          <w:spacing w:val="-2"/>
        </w:rPr>
        <w:t>貨幣流通速度。</w:t>
      </w:r>
      <w:r w:rsidRPr="00DD167A">
        <w:rPr>
          <w:spacing w:val="-2"/>
        </w:rPr>
        <w:t>8</w:t>
      </w:r>
      <w:r w:rsidRPr="00DD167A">
        <w:rPr>
          <w:rFonts w:eastAsia="華康楷書體W5外字集"/>
          <w:spacing w:val="-2"/>
        </w:rPr>
        <w:t>.</w:t>
      </w:r>
      <w:r w:rsidRPr="00DD167A">
        <w:rPr>
          <w:spacing w:val="-2"/>
        </w:rPr>
        <w:t>央行所採取的貨幣政策，主要有那幾種？</w:t>
      </w:r>
      <w:r w:rsidRPr="00DD167A">
        <w:rPr>
          <w:spacing w:val="-2"/>
        </w:rPr>
        <w:t>9</w:t>
      </w:r>
      <w:r w:rsidRPr="00DD167A">
        <w:rPr>
          <w:rFonts w:eastAsia="華康楷書體W5外字集"/>
          <w:spacing w:val="-2"/>
        </w:rPr>
        <w:t>.</w:t>
      </w:r>
      <w:r w:rsidRPr="00DD167A">
        <w:rPr>
          <w:spacing w:val="-2"/>
        </w:rPr>
        <w:t>財政政策公共投資支出與經濟景氣。</w:t>
      </w:r>
      <w:r w:rsidRPr="00DD167A">
        <w:rPr>
          <w:spacing w:val="-2"/>
        </w:rPr>
        <w:t>10</w:t>
      </w:r>
      <w:r w:rsidRPr="00DD167A">
        <w:rPr>
          <w:rFonts w:eastAsia="華康楷書體W5外字集"/>
          <w:spacing w:val="-2"/>
        </w:rPr>
        <w:t>.</w:t>
      </w:r>
      <w:r w:rsidRPr="00DD167A">
        <w:rPr>
          <w:spacing w:val="-2"/>
        </w:rPr>
        <w:t>經濟成長與景氣循環。</w:t>
      </w:r>
      <w:r w:rsidRPr="00DD167A">
        <w:rPr>
          <w:spacing w:val="-2"/>
        </w:rPr>
        <w:t>11.</w:t>
      </w:r>
      <w:r w:rsidRPr="00DD167A">
        <w:rPr>
          <w:spacing w:val="-2"/>
        </w:rPr>
        <w:t>失業、通膨、菲力普曲線。</w:t>
      </w:r>
      <w:r w:rsidRPr="00DD167A">
        <w:rPr>
          <w:rFonts w:eastAsia="華康楷書體W5外字集"/>
          <w:spacing w:val="-2"/>
        </w:rPr>
        <w:t>12.</w:t>
      </w:r>
      <w:r w:rsidRPr="00DD167A">
        <w:rPr>
          <w:spacing w:val="-2"/>
        </w:rPr>
        <w:t>物價與失業。</w:t>
      </w:r>
      <w:r w:rsidRPr="00DD167A">
        <w:rPr>
          <w:rFonts w:eastAsia="華康楷書體W5外字集"/>
          <w:spacing w:val="-2"/>
        </w:rPr>
        <w:t>13.</w:t>
      </w:r>
      <w:r w:rsidRPr="00DD167A">
        <w:rPr>
          <w:spacing w:val="-2"/>
        </w:rPr>
        <w:t>總體政策之乘數分析。</w:t>
      </w:r>
      <w:r w:rsidRPr="00DD167A">
        <w:rPr>
          <w:rFonts w:eastAsia="華康楷書體W5外字集"/>
          <w:spacing w:val="-2"/>
        </w:rPr>
        <w:t>14.</w:t>
      </w:r>
      <w:r w:rsidRPr="00DD167A">
        <w:rPr>
          <w:spacing w:val="-2"/>
        </w:rPr>
        <w:t>景氣訊號燈所代表之意義。</w:t>
      </w:r>
    </w:p>
    <w:p w:rsidR="005A742E" w:rsidRPr="00DD167A" w:rsidRDefault="005A742E" w:rsidP="005A742E">
      <w:pPr>
        <w:autoSpaceDE w:val="0"/>
        <w:autoSpaceDN w:val="0"/>
        <w:spacing w:line="260" w:lineRule="exact"/>
        <w:ind w:leftChars="496" w:left="1190"/>
        <w:jc w:val="both"/>
        <w:textDirection w:val="lrTbV"/>
        <w:rPr>
          <w:spacing w:val="-2"/>
        </w:rPr>
      </w:pPr>
      <w:r w:rsidRPr="00DD167A">
        <w:t>國際金融</w:t>
      </w:r>
      <w:r w:rsidRPr="00DD167A">
        <w:rPr>
          <w:spacing w:val="-2"/>
        </w:rPr>
        <w:t>：</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spacing w:val="-2"/>
        </w:rPr>
        <w:t>15.</w:t>
      </w:r>
      <w:r w:rsidRPr="00DD167A">
        <w:rPr>
          <w:spacing w:val="-2"/>
        </w:rPr>
        <w:t>國際收支及外匯市場。</w:t>
      </w:r>
      <w:r w:rsidRPr="00DD167A">
        <w:rPr>
          <w:spacing w:val="-2"/>
        </w:rPr>
        <w:t>16.</w:t>
      </w:r>
      <w:r w:rsidRPr="00DD167A">
        <w:rPr>
          <w:spacing w:val="-2"/>
        </w:rPr>
        <w:t>臺灣、國際金融市場發展概況。</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spacing w:val="-2"/>
        </w:rPr>
        <w:t>時事議題：</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spacing w:val="-2"/>
        </w:rPr>
        <w:t>17.</w:t>
      </w:r>
      <w:r w:rsidRPr="00DD167A">
        <w:rPr>
          <w:spacing w:val="-2"/>
        </w:rPr>
        <w:t>時事分析。</w:t>
      </w:r>
    </w:p>
    <w:p w:rsidR="005A742E" w:rsidRPr="00DD167A" w:rsidRDefault="005A742E" w:rsidP="005A742E">
      <w:pPr>
        <w:widowControl/>
        <w:autoSpaceDE w:val="0"/>
        <w:autoSpaceDN w:val="0"/>
        <w:spacing w:before="20" w:line="300" w:lineRule="exact"/>
        <w:ind w:leftChars="70" w:left="907" w:hangingChars="308" w:hanging="739"/>
        <w:jc w:val="both"/>
        <w:textDirection w:val="lrTbV"/>
      </w:pPr>
      <w:r w:rsidRPr="00DD167A">
        <w:t>十二、</w:t>
      </w:r>
      <w:r w:rsidRPr="00DD167A">
        <w:rPr>
          <w:b/>
          <w:shd w:val="clear" w:color="auto" w:fill="FFFFFF"/>
        </w:rPr>
        <w:t>期貨交易分析人員測驗專業科目範圍：</w:t>
      </w:r>
      <w:r w:rsidRPr="00DD167A">
        <w:t xml:space="preserve"> </w:t>
      </w:r>
    </w:p>
    <w:p w:rsidR="005A742E" w:rsidRPr="00DD167A" w:rsidRDefault="005A742E" w:rsidP="005A742E">
      <w:pPr>
        <w:widowControl/>
        <w:autoSpaceDE w:val="0"/>
        <w:autoSpaceDN w:val="0"/>
        <w:spacing w:line="270" w:lineRule="exact"/>
        <w:ind w:leftChars="250" w:left="840" w:hangingChars="100" w:hanging="240"/>
        <w:jc w:val="both"/>
        <w:textDirection w:val="lrTbV"/>
        <w:rPr>
          <w:b/>
        </w:rPr>
      </w:pPr>
      <w:r w:rsidRPr="00DD167A">
        <w:rPr>
          <w:b/>
        </w:rPr>
        <w:t>(</w:t>
      </w:r>
      <w:r w:rsidRPr="00DD167A">
        <w:rPr>
          <w:b/>
        </w:rPr>
        <w:t>一</w:t>
      </w:r>
      <w:r w:rsidRPr="00DD167A">
        <w:rPr>
          <w:b/>
        </w:rPr>
        <w:t>)</w:t>
      </w:r>
      <w:r w:rsidRPr="00DD167A">
        <w:rPr>
          <w:b/>
        </w:rPr>
        <w:t>期貨法規與自律規範：</w:t>
      </w:r>
    </w:p>
    <w:p w:rsidR="005A742E" w:rsidRPr="00DD167A" w:rsidRDefault="005A742E" w:rsidP="005A742E">
      <w:pPr>
        <w:autoSpaceDE w:val="0"/>
        <w:autoSpaceDN w:val="0"/>
        <w:spacing w:line="256" w:lineRule="exact"/>
        <w:ind w:leftChars="458" w:left="1099"/>
        <w:jc w:val="both"/>
        <w:textDirection w:val="lrTbV"/>
      </w:pPr>
      <w:r w:rsidRPr="00DD167A">
        <w:rPr>
          <w:rFonts w:eastAsia="華康楷書體W5外字集"/>
        </w:rPr>
        <w:t>1.</w:t>
      </w:r>
      <w:r w:rsidRPr="00DD167A">
        <w:t>期貨交易法。</w:t>
      </w:r>
      <w:r w:rsidRPr="00DD167A">
        <w:rPr>
          <w:rFonts w:eastAsia="華康楷書體W5外字集"/>
        </w:rPr>
        <w:t>2.</w:t>
      </w:r>
      <w:r w:rsidRPr="00DD167A">
        <w:t>期貨交易法施行細則。</w:t>
      </w:r>
      <w:r w:rsidRPr="00DD167A">
        <w:rPr>
          <w:rFonts w:eastAsia="華康楷書體W5外字集"/>
        </w:rPr>
        <w:t>3.</w:t>
      </w:r>
      <w:r w:rsidRPr="00DD167A">
        <w:t>期貨商管理規則。</w:t>
      </w:r>
      <w:r w:rsidRPr="00DD167A">
        <w:rPr>
          <w:rFonts w:eastAsia="華康楷書體W5外字集"/>
        </w:rPr>
        <w:t>4.</w:t>
      </w:r>
      <w:r w:rsidRPr="00DD167A">
        <w:t>期貨商負責人及業務員管理規則。</w:t>
      </w:r>
      <w:r w:rsidRPr="00DD167A">
        <w:rPr>
          <w:rFonts w:eastAsia="華康楷書體W5外字集"/>
        </w:rPr>
        <w:t>5.</w:t>
      </w:r>
      <w:r w:rsidRPr="00DD167A">
        <w:t>期貨顧問事業設置標準。</w:t>
      </w:r>
      <w:r w:rsidRPr="00DD167A">
        <w:rPr>
          <w:rFonts w:eastAsia="華康楷書體W5外字集"/>
        </w:rPr>
        <w:t>6.</w:t>
      </w:r>
      <w:r w:rsidRPr="00DD167A">
        <w:t>期貨顧問事業管理規則。</w:t>
      </w:r>
      <w:r w:rsidRPr="00DD167A">
        <w:rPr>
          <w:rFonts w:eastAsia="華康楷書體W5外字集"/>
        </w:rPr>
        <w:t>7.</w:t>
      </w:r>
      <w:r w:rsidRPr="00DD167A">
        <w:t>期貨經理事業設置標準。</w:t>
      </w:r>
      <w:r w:rsidRPr="00DD167A">
        <w:rPr>
          <w:rFonts w:eastAsia="華康楷書體W5外字集"/>
        </w:rPr>
        <w:t>8.</w:t>
      </w:r>
      <w:r w:rsidRPr="00DD167A">
        <w:t>期貨經理事業管理規則。</w:t>
      </w:r>
      <w:r w:rsidRPr="00DD167A">
        <w:rPr>
          <w:rFonts w:eastAsia="華康楷書體W5外字集"/>
        </w:rPr>
        <w:t>9.</w:t>
      </w:r>
      <w:r w:rsidRPr="00DD167A">
        <w:t>中華民國期貨業商業同業公會「期貨經理事業經營全權委託期貨交易業務操作辦法」。</w:t>
      </w:r>
      <w:r w:rsidRPr="00DD167A">
        <w:rPr>
          <w:rFonts w:eastAsia="華康楷書體W5外字集"/>
        </w:rPr>
        <w:t>10.</w:t>
      </w:r>
      <w:r w:rsidRPr="00DD167A">
        <w:t>中華民國期貨業商業同業公會「期貨經理事業全權委託交易帳戶帳務處理要點」。</w:t>
      </w:r>
      <w:r w:rsidRPr="00DD167A">
        <w:rPr>
          <w:rFonts w:eastAsia="華康楷書體W5外字集"/>
        </w:rPr>
        <w:t>11.</w:t>
      </w:r>
      <w:r w:rsidRPr="00DD167A">
        <w:t>中華民國期貨業商業同業公會「期貨經理事業內部人員從事期貨交易管理辦法」。</w:t>
      </w:r>
      <w:r w:rsidRPr="00DD167A">
        <w:rPr>
          <w:rFonts w:eastAsia="華康細明體外字集"/>
        </w:rPr>
        <w:t>12.</w:t>
      </w:r>
      <w:r w:rsidRPr="00DD167A">
        <w:t>中華民國期貨業商業同業公會「會員暨期貨信託基金銷售機構</w:t>
      </w:r>
      <w:r w:rsidRPr="00DD167A">
        <w:rPr>
          <w:color w:val="000000"/>
        </w:rPr>
        <w:t>從事廣告業務招攬及營業促銷活動管理辦法</w:t>
      </w:r>
      <w:r w:rsidRPr="00DD167A">
        <w:t>」。</w:t>
      </w:r>
      <w:r w:rsidRPr="00DD167A">
        <w:rPr>
          <w:rFonts w:eastAsia="華康楷書體W5外字集"/>
        </w:rPr>
        <w:t>13.</w:t>
      </w:r>
      <w:r w:rsidRPr="00DD167A">
        <w:t>中華民國期貨業商業同業公會「會員自律公約」。</w:t>
      </w:r>
      <w:r w:rsidRPr="00DD167A">
        <w:rPr>
          <w:rFonts w:eastAsia="華康楷書體W5外字集"/>
        </w:rPr>
        <w:t>14.</w:t>
      </w:r>
      <w:r w:rsidRPr="00DD167A">
        <w:t>期貨商設置標準。</w:t>
      </w:r>
      <w:r w:rsidRPr="00DD167A">
        <w:t>15.</w:t>
      </w:r>
      <w:r w:rsidRPr="00DD167A">
        <w:rPr>
          <w:kern w:val="0"/>
          <w:sz w:val="40"/>
          <w:szCs w:val="40"/>
        </w:rPr>
        <w:t xml:space="preserve"> </w:t>
      </w:r>
      <w:r w:rsidRPr="00DD167A">
        <w:rPr>
          <w:kern w:val="0"/>
          <w:szCs w:val="40"/>
        </w:rPr>
        <w:t>期貨信託事業設置標準</w:t>
      </w:r>
      <w:r w:rsidRPr="00DD167A">
        <w:t>。</w:t>
      </w:r>
      <w:r w:rsidRPr="00DD167A">
        <w:t>16.</w:t>
      </w:r>
      <w:r w:rsidRPr="00DD167A">
        <w:rPr>
          <w:kern w:val="0"/>
          <w:sz w:val="40"/>
          <w:szCs w:val="40"/>
        </w:rPr>
        <w:t xml:space="preserve"> </w:t>
      </w:r>
      <w:r w:rsidRPr="00DD167A">
        <w:rPr>
          <w:kern w:val="0"/>
          <w:szCs w:val="40"/>
        </w:rPr>
        <w:t>期貨信託事業管理規則</w:t>
      </w:r>
      <w:r w:rsidRPr="00DD167A">
        <w:t>。</w:t>
      </w:r>
      <w:r w:rsidRPr="00DD167A">
        <w:t>17.</w:t>
      </w:r>
      <w:r w:rsidRPr="00DD167A">
        <w:rPr>
          <w:kern w:val="0"/>
          <w:sz w:val="40"/>
          <w:szCs w:val="40"/>
        </w:rPr>
        <w:t xml:space="preserve"> </w:t>
      </w:r>
      <w:r w:rsidRPr="00DD167A">
        <w:rPr>
          <w:kern w:val="0"/>
          <w:szCs w:val="40"/>
        </w:rPr>
        <w:t>期貨信託基金管理辦法</w:t>
      </w:r>
      <w:r w:rsidRPr="00DD167A">
        <w:t>。</w:t>
      </w:r>
      <w:r w:rsidRPr="00DD167A">
        <w:t>18.</w:t>
      </w:r>
      <w:r w:rsidRPr="00DD167A">
        <w:rPr>
          <w:kern w:val="0"/>
          <w:szCs w:val="40"/>
        </w:rPr>
        <w:t>期貨信託事業募集期貨信託基金公開說明書應行記載事項準則</w:t>
      </w:r>
      <w:r w:rsidRPr="00DD167A">
        <w:t>。</w:t>
      </w:r>
      <w:r w:rsidRPr="00DD167A">
        <w:t>19.</w:t>
      </w:r>
      <w:r w:rsidRPr="00DD167A">
        <w:t>其他與期貨交易相關之制度、規範及國內期貨商品常識。</w:t>
      </w:r>
    </w:p>
    <w:p w:rsidR="005A742E" w:rsidRPr="00DD167A" w:rsidRDefault="005A742E" w:rsidP="005A742E">
      <w:pPr>
        <w:autoSpaceDE w:val="0"/>
        <w:autoSpaceDN w:val="0"/>
        <w:spacing w:line="256" w:lineRule="exact"/>
        <w:ind w:leftChars="458" w:left="1567" w:hangingChars="195" w:hanging="468"/>
        <w:jc w:val="both"/>
        <w:textDirection w:val="lrTbV"/>
        <w:rPr>
          <w:b/>
        </w:rPr>
      </w:pPr>
      <w:r w:rsidRPr="00DD167A">
        <w:t>註：請考生自行至證券暨期貨法令判解查詢系統</w:t>
      </w:r>
      <w:hyperlink r:id="rId10" w:history="1">
        <w:r w:rsidRPr="00DD167A">
          <w:t>http://www.selaw.com.tw/</w:t>
        </w:r>
        <w:r w:rsidRPr="00DD167A">
          <w:t>或全國法規資料庫</w:t>
        </w:r>
      </w:hyperlink>
      <w:r w:rsidRPr="00DD167A">
        <w:t xml:space="preserve">   </w:t>
      </w:r>
      <w:hyperlink r:id="rId11" w:history="1">
        <w:r w:rsidRPr="00DD167A">
          <w:rPr>
            <w:rStyle w:val="a5"/>
            <w:color w:val="auto"/>
            <w:u w:val="none"/>
          </w:rPr>
          <w:t>http://law.moj.gov.tw/</w:t>
        </w:r>
      </w:hyperlink>
      <w:r w:rsidRPr="00DD167A">
        <w:t>查詢。</w:t>
      </w:r>
    </w:p>
    <w:p w:rsidR="005A742E" w:rsidRPr="00DD167A" w:rsidRDefault="005A742E" w:rsidP="005A742E">
      <w:pPr>
        <w:widowControl/>
        <w:autoSpaceDE w:val="0"/>
        <w:autoSpaceDN w:val="0"/>
        <w:spacing w:line="270" w:lineRule="exact"/>
        <w:ind w:leftChars="250" w:left="840" w:hangingChars="100" w:hanging="240"/>
        <w:jc w:val="both"/>
        <w:textDirection w:val="lrTbV"/>
      </w:pPr>
      <w:r w:rsidRPr="00DD167A">
        <w:rPr>
          <w:b/>
        </w:rPr>
        <w:t>(</w:t>
      </w:r>
      <w:r w:rsidRPr="00DD167A">
        <w:rPr>
          <w:b/>
        </w:rPr>
        <w:t>二</w:t>
      </w:r>
      <w:r w:rsidRPr="00DD167A">
        <w:rPr>
          <w:b/>
        </w:rPr>
        <w:t>)</w:t>
      </w:r>
      <w:r w:rsidRPr="00DD167A">
        <w:rPr>
          <w:b/>
        </w:rPr>
        <w:t>衍生性商品之風險管理：</w:t>
      </w:r>
    </w:p>
    <w:p w:rsidR="005A742E" w:rsidRPr="00DD167A" w:rsidRDefault="005A742E" w:rsidP="005A742E">
      <w:pPr>
        <w:autoSpaceDE w:val="0"/>
        <w:autoSpaceDN w:val="0"/>
        <w:spacing w:line="270" w:lineRule="exact"/>
        <w:ind w:leftChars="458" w:left="1099"/>
        <w:jc w:val="both"/>
        <w:textDirection w:val="lrTbV"/>
      </w:pPr>
      <w:r w:rsidRPr="00DD167A">
        <w:t>基礎入門知識：</w:t>
      </w:r>
    </w:p>
    <w:p w:rsidR="005A742E" w:rsidRPr="00DD167A" w:rsidRDefault="005A742E" w:rsidP="005A742E">
      <w:pPr>
        <w:autoSpaceDE w:val="0"/>
        <w:autoSpaceDN w:val="0"/>
        <w:spacing w:line="260" w:lineRule="exact"/>
        <w:ind w:left="992"/>
        <w:jc w:val="both"/>
        <w:textDirection w:val="lrTbV"/>
      </w:pPr>
      <w:r w:rsidRPr="00DD167A">
        <w:t>1.</w:t>
      </w:r>
      <w:r w:rsidRPr="00DD167A">
        <w:t>風險概論。</w:t>
      </w:r>
      <w:r w:rsidRPr="00DD167A">
        <w:t>2.</w:t>
      </w:r>
      <w:r w:rsidRPr="00DD167A">
        <w:t>專業風險的入門知識</w:t>
      </w:r>
      <w:r w:rsidRPr="00DD167A">
        <w:t>(</w:t>
      </w:r>
      <w:r w:rsidRPr="00DD167A">
        <w:t>含市場風險、信用風險、系統風險、流動性風險、模型風險、營運風險、法令風險</w:t>
      </w:r>
      <w:r w:rsidRPr="00DD167A">
        <w:t>)</w:t>
      </w:r>
      <w:r w:rsidRPr="00DD167A">
        <w:t>。</w:t>
      </w:r>
      <w:r w:rsidRPr="00DD167A">
        <w:t>3.</w:t>
      </w:r>
      <w:r w:rsidRPr="00DD167A">
        <w:t>財務會計準則第</w:t>
      </w:r>
      <w:r w:rsidRPr="00DD167A">
        <w:t>34</w:t>
      </w:r>
      <w:r w:rsidRPr="00DD167A">
        <w:t>號會計公報之避險會計</w:t>
      </w:r>
      <w:r w:rsidRPr="00DD167A">
        <w:t>(</w:t>
      </w:r>
      <w:r w:rsidRPr="00DD167A">
        <w:t>以選擇題題型為主</w:t>
      </w:r>
      <w:r w:rsidRPr="00DD167A">
        <w:t>)</w:t>
      </w:r>
      <w:r w:rsidRPr="00DD167A">
        <w:t>。</w:t>
      </w:r>
      <w:r w:rsidRPr="00DD167A">
        <w:t>4.</w:t>
      </w:r>
      <w:r w:rsidRPr="00DD167A">
        <w:t>回顧測試意義及方法。</w:t>
      </w:r>
      <w:r w:rsidRPr="00DD167A">
        <w:t>5.</w:t>
      </w:r>
      <w:r w:rsidRPr="00DD167A">
        <w:t>壓力測試意義、方法及功能。</w:t>
      </w:r>
    </w:p>
    <w:p w:rsidR="005A742E" w:rsidRPr="00DD167A" w:rsidRDefault="005A742E" w:rsidP="005A742E">
      <w:pPr>
        <w:autoSpaceDE w:val="0"/>
        <w:autoSpaceDN w:val="0"/>
        <w:spacing w:line="260" w:lineRule="exact"/>
        <w:ind w:left="992"/>
        <w:jc w:val="both"/>
        <w:textDirection w:val="lrTbV"/>
      </w:pPr>
      <w:r w:rsidRPr="00DD167A">
        <w:t>風險測度：</w:t>
      </w:r>
    </w:p>
    <w:p w:rsidR="005A742E" w:rsidRPr="00DD167A" w:rsidRDefault="005A742E" w:rsidP="005A742E">
      <w:pPr>
        <w:autoSpaceDE w:val="0"/>
        <w:autoSpaceDN w:val="0"/>
        <w:spacing w:line="260" w:lineRule="exact"/>
        <w:ind w:left="992"/>
        <w:jc w:val="both"/>
        <w:textDirection w:val="lrTbV"/>
      </w:pPr>
      <w:r w:rsidRPr="00DD167A">
        <w:t>6.</w:t>
      </w:r>
      <w:r w:rsidRPr="00DD167A">
        <w:t>風險值衡量方法。</w:t>
      </w:r>
      <w:r w:rsidRPr="00DD167A">
        <w:t>7.</w:t>
      </w:r>
      <w:r w:rsidRPr="00DD167A">
        <w:t>風險值。</w:t>
      </w:r>
      <w:r w:rsidRPr="00DD167A">
        <w:t xml:space="preserve">8. </w:t>
      </w:r>
      <w:r w:rsidRPr="00DD167A">
        <w:t>風險值模型。</w:t>
      </w:r>
    </w:p>
    <w:p w:rsidR="005A742E" w:rsidRPr="00DD167A" w:rsidRDefault="005A742E" w:rsidP="005A742E">
      <w:pPr>
        <w:autoSpaceDE w:val="0"/>
        <w:autoSpaceDN w:val="0"/>
        <w:spacing w:line="260" w:lineRule="exact"/>
        <w:ind w:left="992"/>
        <w:jc w:val="both"/>
        <w:textDirection w:val="lrTbV"/>
      </w:pPr>
      <w:r w:rsidRPr="00DD167A">
        <w:t>衍生性商品之風險計算：</w:t>
      </w:r>
    </w:p>
    <w:p w:rsidR="005A742E" w:rsidRPr="00DD167A" w:rsidRDefault="005A742E" w:rsidP="005A742E">
      <w:pPr>
        <w:autoSpaceDE w:val="0"/>
        <w:autoSpaceDN w:val="0"/>
        <w:spacing w:line="260" w:lineRule="exact"/>
        <w:ind w:left="992"/>
        <w:jc w:val="both"/>
        <w:textDirection w:val="lrTbV"/>
      </w:pPr>
      <w:r w:rsidRPr="00DD167A">
        <w:t>9.</w:t>
      </w:r>
      <w:r w:rsidRPr="00DD167A">
        <w:t>期貨契約。</w:t>
      </w:r>
      <w:r w:rsidRPr="00DD167A">
        <w:t>10.</w:t>
      </w:r>
      <w:r w:rsidRPr="00DD167A">
        <w:t>選擇權契約。</w:t>
      </w:r>
      <w:r w:rsidRPr="00DD167A">
        <w:t>11.</w:t>
      </w:r>
      <w:r w:rsidRPr="00DD167A">
        <w:t>權益商品。</w:t>
      </w:r>
      <w:r w:rsidRPr="00DD167A">
        <w:t>12.</w:t>
      </w:r>
      <w:r w:rsidRPr="00DD167A">
        <w:t>固定收益商品。</w:t>
      </w:r>
    </w:p>
    <w:p w:rsidR="005A742E" w:rsidRPr="00DD167A" w:rsidRDefault="005A742E" w:rsidP="005A742E">
      <w:pPr>
        <w:autoSpaceDE w:val="0"/>
        <w:autoSpaceDN w:val="0"/>
        <w:spacing w:line="260" w:lineRule="exact"/>
        <w:ind w:left="992"/>
        <w:jc w:val="both"/>
        <w:textDirection w:val="lrTbV"/>
      </w:pPr>
      <w:r w:rsidRPr="00DD167A">
        <w:t>衍生性商品投資組合之風險計算</w:t>
      </w:r>
    </w:p>
    <w:p w:rsidR="005A742E" w:rsidRPr="00DD167A" w:rsidRDefault="005A742E" w:rsidP="005A742E">
      <w:pPr>
        <w:widowControl/>
        <w:autoSpaceDE w:val="0"/>
        <w:autoSpaceDN w:val="0"/>
        <w:spacing w:line="270" w:lineRule="exact"/>
        <w:ind w:leftChars="250" w:left="840" w:hangingChars="100" w:hanging="240"/>
        <w:jc w:val="both"/>
        <w:textDirection w:val="lrTbV"/>
        <w:rPr>
          <w:b/>
        </w:rPr>
      </w:pPr>
      <w:r w:rsidRPr="00DD167A">
        <w:rPr>
          <w:b/>
        </w:rPr>
        <w:t>(</w:t>
      </w:r>
      <w:r w:rsidRPr="00DD167A">
        <w:rPr>
          <w:b/>
        </w:rPr>
        <w:t>三</w:t>
      </w:r>
      <w:r w:rsidRPr="00DD167A">
        <w:rPr>
          <w:b/>
        </w:rPr>
        <w:t>)</w:t>
      </w:r>
      <w:r w:rsidRPr="00DD167A">
        <w:rPr>
          <w:b/>
        </w:rPr>
        <w:t>期貨、選擇權與其他衍生性商品：</w:t>
      </w:r>
    </w:p>
    <w:p w:rsidR="005A742E" w:rsidRPr="00DD167A" w:rsidRDefault="005A742E" w:rsidP="005A742E">
      <w:pPr>
        <w:autoSpaceDE w:val="0"/>
        <w:autoSpaceDN w:val="0"/>
        <w:spacing w:line="270" w:lineRule="exact"/>
        <w:ind w:leftChars="458" w:left="1099"/>
        <w:jc w:val="both"/>
        <w:textDirection w:val="lrTbV"/>
      </w:pPr>
      <w:r w:rsidRPr="00DD167A">
        <w:t>衍生性商品概念</w:t>
      </w:r>
    </w:p>
    <w:p w:rsidR="005A742E" w:rsidRPr="00DD167A" w:rsidRDefault="005A742E" w:rsidP="005A742E">
      <w:pPr>
        <w:autoSpaceDE w:val="0"/>
        <w:autoSpaceDN w:val="0"/>
        <w:spacing w:line="270" w:lineRule="exact"/>
        <w:ind w:leftChars="458" w:left="1099"/>
        <w:jc w:val="both"/>
        <w:textDirection w:val="lrTbV"/>
      </w:pPr>
      <w:r w:rsidRPr="00DD167A">
        <w:lastRenderedPageBreak/>
        <w:t>衍生性商品訂價：</w:t>
      </w:r>
    </w:p>
    <w:p w:rsidR="005A742E" w:rsidRPr="00DD167A" w:rsidRDefault="005A742E" w:rsidP="005A742E">
      <w:pPr>
        <w:autoSpaceDE w:val="0"/>
        <w:autoSpaceDN w:val="0"/>
        <w:spacing w:line="270" w:lineRule="exact"/>
        <w:ind w:left="993"/>
        <w:jc w:val="both"/>
        <w:textDirection w:val="lrTbV"/>
      </w:pPr>
      <w:r w:rsidRPr="00DD167A">
        <w:t>1.</w:t>
      </w:r>
      <w:r w:rsidRPr="00DD167A">
        <w:t>持有成本理論。</w:t>
      </w:r>
      <w:r w:rsidRPr="00DD167A">
        <w:t xml:space="preserve">2.Black-Scholes </w:t>
      </w:r>
      <w:r w:rsidRPr="00DD167A">
        <w:t>公式應用。</w:t>
      </w:r>
      <w:r w:rsidRPr="00DD167A">
        <w:t>3.</w:t>
      </w:r>
      <w:r w:rsidRPr="00DD167A">
        <w:t>選擇權二元樹評價法。</w:t>
      </w:r>
      <w:r w:rsidRPr="00DD167A">
        <w:t>4. Put-call Parity</w:t>
      </w:r>
      <w:r w:rsidRPr="00DD167A">
        <w:t>。</w:t>
      </w:r>
    </w:p>
    <w:p w:rsidR="005A742E" w:rsidRPr="00DD167A" w:rsidRDefault="005A742E" w:rsidP="005A742E">
      <w:pPr>
        <w:autoSpaceDE w:val="0"/>
        <w:autoSpaceDN w:val="0"/>
        <w:spacing w:line="270" w:lineRule="exact"/>
        <w:ind w:left="993"/>
        <w:jc w:val="both"/>
        <w:textDirection w:val="lrTbV"/>
      </w:pPr>
      <w:r w:rsidRPr="00DD167A">
        <w:t>5.</w:t>
      </w:r>
      <w:r w:rsidRPr="00DD167A">
        <w:t>選擇權價格上下限。</w:t>
      </w:r>
      <w:r w:rsidRPr="00DD167A">
        <w:t>6.</w:t>
      </w:r>
      <w:r w:rsidRPr="00DD167A">
        <w:t>期貨選擇權評價公式應用</w:t>
      </w:r>
      <w:r w:rsidRPr="00DD167A">
        <w:t>(</w:t>
      </w:r>
      <w:r w:rsidRPr="00DD167A">
        <w:t>含</w:t>
      </w:r>
      <w:r w:rsidRPr="00DD167A">
        <w:t>Black</w:t>
      </w:r>
      <w:r w:rsidRPr="00DD167A">
        <w:rPr>
          <w:vertAlign w:val="superscript"/>
        </w:rPr>
        <w:t>，</w:t>
      </w:r>
      <w:r w:rsidRPr="00DD167A">
        <w:t>s</w:t>
      </w:r>
      <w:r w:rsidRPr="00DD167A">
        <w:t>公式</w:t>
      </w:r>
      <w:r w:rsidRPr="00DD167A">
        <w:t>)</w:t>
      </w:r>
      <w:r w:rsidRPr="00DD167A">
        <w:t>。</w:t>
      </w:r>
    </w:p>
    <w:p w:rsidR="005A742E" w:rsidRPr="00DD167A" w:rsidRDefault="005A742E" w:rsidP="005A742E">
      <w:pPr>
        <w:autoSpaceDE w:val="0"/>
        <w:autoSpaceDN w:val="0"/>
        <w:spacing w:line="270" w:lineRule="exact"/>
        <w:ind w:left="993"/>
        <w:jc w:val="both"/>
        <w:textDirection w:val="lrTbV"/>
      </w:pPr>
      <w:r w:rsidRPr="00DD167A">
        <w:t>交易策略：</w:t>
      </w:r>
    </w:p>
    <w:p w:rsidR="005A742E" w:rsidRPr="00DD167A" w:rsidRDefault="005A742E" w:rsidP="005A742E">
      <w:pPr>
        <w:autoSpaceDE w:val="0"/>
        <w:autoSpaceDN w:val="0"/>
        <w:spacing w:line="270" w:lineRule="exact"/>
        <w:ind w:left="993"/>
        <w:jc w:val="both"/>
        <w:textDirection w:val="lrTbV"/>
      </w:pPr>
      <w:r w:rsidRPr="00DD167A">
        <w:t>7.</w:t>
      </w:r>
      <w:r w:rsidRPr="00DD167A">
        <w:t>使用期貨的避險策略。</w:t>
      </w:r>
      <w:r w:rsidRPr="00DD167A">
        <w:t>8.</w:t>
      </w:r>
      <w:r w:rsidRPr="00DD167A">
        <w:t>期貨套利策略。</w:t>
      </w:r>
      <w:r w:rsidRPr="00DD167A">
        <w:t>9.</w:t>
      </w:r>
      <w:r w:rsidRPr="00DD167A">
        <w:t>選擇權避險策略</w:t>
      </w:r>
      <w:r w:rsidRPr="00DD167A">
        <w:t>(</w:t>
      </w:r>
      <w:r w:rsidRPr="00DD167A">
        <w:t>含</w:t>
      </w:r>
      <w:r w:rsidRPr="00DD167A">
        <w:t>Greek letters</w:t>
      </w:r>
      <w:r w:rsidRPr="00DD167A">
        <w:t>運用</w:t>
      </w:r>
      <w:r w:rsidRPr="00DD167A">
        <w:t>)</w:t>
      </w:r>
      <w:r w:rsidRPr="00DD167A">
        <w:t>。</w:t>
      </w:r>
      <w:r w:rsidRPr="00DD167A">
        <w:t>10.</w:t>
      </w:r>
      <w:r w:rsidRPr="00DD167A">
        <w:t>選擇權套利策略</w:t>
      </w:r>
      <w:bookmarkStart w:id="4" w:name="OLE_LINK5"/>
      <w:r w:rsidRPr="00DD167A">
        <w:t>。</w:t>
      </w:r>
      <w:bookmarkEnd w:id="4"/>
    </w:p>
    <w:p w:rsidR="005A742E" w:rsidRPr="00DD167A" w:rsidRDefault="005A742E" w:rsidP="005A742E">
      <w:pPr>
        <w:autoSpaceDE w:val="0"/>
        <w:autoSpaceDN w:val="0"/>
        <w:spacing w:line="270" w:lineRule="exact"/>
        <w:ind w:left="993"/>
        <w:jc w:val="both"/>
        <w:textDirection w:val="lrTbV"/>
      </w:pPr>
      <w:r w:rsidRPr="00DD167A">
        <w:t>主要衍生性商品及其現貨：</w:t>
      </w:r>
    </w:p>
    <w:p w:rsidR="005A742E" w:rsidRPr="00DD167A" w:rsidRDefault="005A742E" w:rsidP="005A742E">
      <w:pPr>
        <w:autoSpaceDE w:val="0"/>
        <w:autoSpaceDN w:val="0"/>
        <w:spacing w:line="270" w:lineRule="exact"/>
        <w:ind w:left="993"/>
        <w:jc w:val="both"/>
        <w:textDirection w:val="lrTbV"/>
      </w:pPr>
      <w:r w:rsidRPr="00DD167A">
        <w:t>11.</w:t>
      </w:r>
      <w:r w:rsidRPr="00DD167A">
        <w:t>權益</w:t>
      </w:r>
      <w:r w:rsidRPr="00DD167A">
        <w:t>(equity)</w:t>
      </w:r>
      <w:r w:rsidRPr="00DD167A">
        <w:t>及其衍生性商品。</w:t>
      </w:r>
      <w:r w:rsidRPr="00DD167A">
        <w:t>12.</w:t>
      </w:r>
      <w:r w:rsidRPr="00DD167A">
        <w:t>利率</w:t>
      </w:r>
      <w:r w:rsidRPr="00DD167A">
        <w:t>(interest rate)</w:t>
      </w:r>
      <w:r w:rsidRPr="00DD167A">
        <w:t>及其衍生性商品。</w:t>
      </w:r>
      <w:r w:rsidRPr="00DD167A">
        <w:t>13.</w:t>
      </w:r>
      <w:r w:rsidRPr="00DD167A">
        <w:t>外匯</w:t>
      </w:r>
      <w:r w:rsidRPr="00DD167A">
        <w:t>(foreign exchange)</w:t>
      </w:r>
      <w:r w:rsidRPr="00DD167A">
        <w:t>及其衍生性商品。</w:t>
      </w:r>
      <w:r w:rsidRPr="00DD167A">
        <w:t>14.</w:t>
      </w:r>
      <w:r w:rsidRPr="00DD167A">
        <w:t>商品</w:t>
      </w:r>
      <w:r w:rsidRPr="00DD167A">
        <w:t>(commodity)</w:t>
      </w:r>
      <w:r w:rsidRPr="00DD167A">
        <w:t>及其衍生性商品。</w:t>
      </w:r>
    </w:p>
    <w:p w:rsidR="005A742E" w:rsidRPr="00DD167A" w:rsidRDefault="005A742E" w:rsidP="005A742E">
      <w:pPr>
        <w:autoSpaceDE w:val="0"/>
        <w:autoSpaceDN w:val="0"/>
        <w:spacing w:line="270" w:lineRule="exact"/>
        <w:ind w:left="993"/>
        <w:jc w:val="both"/>
        <w:textDirection w:val="lrTbV"/>
      </w:pPr>
      <w:r w:rsidRPr="00DD167A">
        <w:t>新興衍生性商品及其現貨</w:t>
      </w:r>
      <w:r w:rsidRPr="00DD167A">
        <w:t>(</w:t>
      </w:r>
      <w:r w:rsidRPr="00DD167A">
        <w:t>含信用、保險、氣候、能源</w:t>
      </w:r>
      <w:r w:rsidRPr="00DD167A">
        <w:t>)</w:t>
      </w:r>
    </w:p>
    <w:p w:rsidR="005A742E" w:rsidRPr="00DD167A" w:rsidRDefault="005A742E" w:rsidP="005A742E">
      <w:pPr>
        <w:autoSpaceDE w:val="0"/>
        <w:autoSpaceDN w:val="0"/>
        <w:spacing w:line="270" w:lineRule="exact"/>
        <w:ind w:left="993"/>
        <w:jc w:val="both"/>
        <w:textDirection w:val="lrTbV"/>
      </w:pPr>
      <w:r w:rsidRPr="00DD167A">
        <w:t>台灣衍生性商品交易及結算實務：</w:t>
      </w:r>
    </w:p>
    <w:p w:rsidR="005A742E" w:rsidRPr="00DD167A" w:rsidRDefault="005A742E" w:rsidP="005A742E">
      <w:pPr>
        <w:autoSpaceDE w:val="0"/>
        <w:autoSpaceDN w:val="0"/>
        <w:spacing w:line="270" w:lineRule="exact"/>
        <w:ind w:left="993"/>
        <w:jc w:val="both"/>
        <w:textDirection w:val="lrTbV"/>
      </w:pPr>
      <w:r w:rsidRPr="00DD167A">
        <w:t>15.</w:t>
      </w:r>
      <w:r w:rsidRPr="00DD167A">
        <w:t>交易契約規格及其相關規定。</w:t>
      </w:r>
      <w:r w:rsidRPr="00DD167A">
        <w:t>16.</w:t>
      </w:r>
      <w:r w:rsidRPr="00DD167A">
        <w:t>保證金與結算制度。</w:t>
      </w:r>
      <w:r w:rsidRPr="00DD167A">
        <w:t>17.</w:t>
      </w:r>
      <w:r w:rsidRPr="00DD167A">
        <w:t>交易案例分析。</w:t>
      </w:r>
    </w:p>
    <w:p w:rsidR="005A742E" w:rsidRPr="00DD167A" w:rsidRDefault="00250B1E" w:rsidP="005A742E">
      <w:pPr>
        <w:widowControl/>
        <w:autoSpaceDE w:val="0"/>
        <w:autoSpaceDN w:val="0"/>
        <w:spacing w:line="270" w:lineRule="exact"/>
        <w:ind w:leftChars="250" w:left="840" w:hangingChars="100" w:hanging="240"/>
        <w:jc w:val="both"/>
        <w:textDirection w:val="lrTbV"/>
        <w:rPr>
          <w:b/>
        </w:rPr>
      </w:pPr>
      <w:r w:rsidRPr="00DD167A">
        <w:rPr>
          <w:b/>
          <w:bCs/>
        </w:rPr>
        <w:t xml:space="preserve"> </w:t>
      </w:r>
      <w:r w:rsidR="005A742E" w:rsidRPr="00DD167A">
        <w:rPr>
          <w:b/>
          <w:bCs/>
        </w:rPr>
        <w:t>(</w:t>
      </w:r>
      <w:r w:rsidR="005A742E" w:rsidRPr="00DD167A">
        <w:rPr>
          <w:b/>
          <w:bCs/>
        </w:rPr>
        <w:t>四</w:t>
      </w:r>
      <w:r w:rsidR="005A742E" w:rsidRPr="00DD167A">
        <w:rPr>
          <w:b/>
          <w:bCs/>
        </w:rPr>
        <w:t>)</w:t>
      </w:r>
      <w:r w:rsidR="005A742E" w:rsidRPr="00DD167A">
        <w:rPr>
          <w:b/>
        </w:rPr>
        <w:t>總體經濟及金融市場：</w:t>
      </w:r>
    </w:p>
    <w:p w:rsidR="005A742E" w:rsidRPr="00DD167A" w:rsidRDefault="005A742E" w:rsidP="005A742E">
      <w:pPr>
        <w:autoSpaceDE w:val="0"/>
        <w:autoSpaceDN w:val="0"/>
        <w:spacing w:line="270" w:lineRule="exact"/>
        <w:ind w:leftChars="458" w:left="1099"/>
        <w:jc w:val="both"/>
        <w:textDirection w:val="lrTbV"/>
      </w:pPr>
      <w:r w:rsidRPr="00DD167A">
        <w:rPr>
          <w:rFonts w:eastAsia="華康楷書體W5外字集"/>
        </w:rPr>
        <w:t>1.</w:t>
      </w:r>
      <w:r w:rsidRPr="00DD167A">
        <w:t>利率理論。</w:t>
      </w:r>
      <w:r w:rsidRPr="00DD167A">
        <w:rPr>
          <w:rFonts w:eastAsia="華康楷書體W5外字集"/>
        </w:rPr>
        <w:t>2.</w:t>
      </w:r>
      <w:r w:rsidRPr="00DD167A">
        <w:t>貨幣市場。</w:t>
      </w:r>
      <w:r w:rsidRPr="00DD167A">
        <w:rPr>
          <w:rFonts w:eastAsia="華康楷書體W5外字集"/>
        </w:rPr>
        <w:t>3.</w:t>
      </w:r>
      <w:r w:rsidRPr="00DD167A">
        <w:t>債券市場。</w:t>
      </w:r>
      <w:r w:rsidRPr="00DD167A">
        <w:rPr>
          <w:rFonts w:eastAsia="華康楷書體W5外字集"/>
        </w:rPr>
        <w:t>4.</w:t>
      </w:r>
      <w:r w:rsidRPr="00DD167A">
        <w:t>貨幣供給、銀行體系。</w:t>
      </w:r>
      <w:r w:rsidRPr="00DD167A">
        <w:rPr>
          <w:rFonts w:eastAsia="華康楷書體W5外字集"/>
        </w:rPr>
        <w:t>5.</w:t>
      </w:r>
      <w:r w:rsidRPr="00DD167A">
        <w:t>中央銀行制度</w:t>
      </w:r>
      <w:r w:rsidRPr="00DD167A">
        <w:t>V.S.</w:t>
      </w:r>
      <w:r w:rsidRPr="00DD167A">
        <w:t>貨幣供給。</w:t>
      </w:r>
      <w:r w:rsidRPr="00DD167A">
        <w:rPr>
          <w:rFonts w:eastAsia="華康楷書體W5外字集"/>
        </w:rPr>
        <w:t>6.</w:t>
      </w:r>
      <w:r w:rsidRPr="00DD167A">
        <w:t>貨幣需求理論</w:t>
      </w:r>
      <w:r w:rsidRPr="00DD167A">
        <w:t>V.S.</w:t>
      </w:r>
      <w:r w:rsidRPr="00DD167A">
        <w:t>貨幣流通速度。</w:t>
      </w:r>
      <w:r w:rsidRPr="00DD167A">
        <w:rPr>
          <w:rFonts w:eastAsia="華康楷書體W5外字集"/>
        </w:rPr>
        <w:t>7.</w:t>
      </w:r>
      <w:r w:rsidRPr="00DD167A">
        <w:t>央行所採取的貨幣政策，主要有那幾種？</w:t>
      </w:r>
      <w:r w:rsidRPr="00DD167A">
        <w:rPr>
          <w:rFonts w:eastAsia="華康楷書體W5外字集"/>
        </w:rPr>
        <w:t>8.</w:t>
      </w:r>
      <w:r w:rsidRPr="00DD167A">
        <w:t>財政政策公共投資支出與經濟景氣。</w:t>
      </w:r>
      <w:r w:rsidRPr="00DD167A">
        <w:rPr>
          <w:rFonts w:eastAsia="華康楷書體W5外字集"/>
        </w:rPr>
        <w:t>9.</w:t>
      </w:r>
      <w:r w:rsidRPr="00DD167A">
        <w:t>經濟成長與景氣循環。</w:t>
      </w:r>
      <w:r w:rsidRPr="00DD167A">
        <w:rPr>
          <w:rFonts w:eastAsia="華康楷書體W5外字集"/>
        </w:rPr>
        <w:t>10.</w:t>
      </w:r>
      <w:r w:rsidRPr="00DD167A">
        <w:t>國際收支及外匯市場。</w:t>
      </w:r>
      <w:r w:rsidRPr="00DD167A">
        <w:rPr>
          <w:rFonts w:eastAsia="華康楷書體W5外字集"/>
        </w:rPr>
        <w:t>11.</w:t>
      </w:r>
      <w:r w:rsidRPr="00DD167A">
        <w:t>臺灣、國際金融市場發展概況。</w:t>
      </w:r>
      <w:r w:rsidRPr="00DD167A">
        <w:rPr>
          <w:rFonts w:eastAsia="華康細明體外字集"/>
        </w:rPr>
        <w:t>12.</w:t>
      </w:r>
      <w:r w:rsidRPr="00DD167A">
        <w:t>失業、通膨、菲力普曲線。</w:t>
      </w:r>
      <w:r w:rsidRPr="00DD167A">
        <w:rPr>
          <w:rFonts w:eastAsia="華康楷書體W5外字集"/>
        </w:rPr>
        <w:t>13.</w:t>
      </w:r>
      <w:r w:rsidRPr="00DD167A">
        <w:t>物價與失業。</w:t>
      </w:r>
      <w:r w:rsidRPr="00DD167A">
        <w:rPr>
          <w:rFonts w:eastAsia="華康楷書體W5外字集"/>
        </w:rPr>
        <w:t>14.</w:t>
      </w:r>
      <w:r w:rsidRPr="00DD167A">
        <w:t>利率期限結構。</w:t>
      </w:r>
      <w:r w:rsidRPr="00DD167A">
        <w:rPr>
          <w:rFonts w:eastAsia="華康楷書體W5外字集"/>
        </w:rPr>
        <w:t>15.</w:t>
      </w:r>
      <w:r w:rsidRPr="00DD167A">
        <w:t>時事分析。</w:t>
      </w:r>
      <w:r w:rsidRPr="00DD167A">
        <w:rPr>
          <w:rFonts w:eastAsia="華康楷書體W5外字集"/>
        </w:rPr>
        <w:t>16.</w:t>
      </w:r>
      <w:r w:rsidRPr="00DD167A">
        <w:t>總體政策之乘數分析。</w:t>
      </w:r>
      <w:r w:rsidRPr="00DD167A">
        <w:rPr>
          <w:rFonts w:eastAsia="華康楷書體W5外字集"/>
        </w:rPr>
        <w:t>17.</w:t>
      </w:r>
      <w:r w:rsidRPr="00DD167A">
        <w:t>景氣訊號燈所代表之意義。</w:t>
      </w:r>
    </w:p>
    <w:p w:rsidR="005A742E" w:rsidRPr="00DD167A" w:rsidRDefault="005A742E" w:rsidP="005A742E">
      <w:pPr>
        <w:widowControl/>
        <w:autoSpaceDE w:val="0"/>
        <w:autoSpaceDN w:val="0"/>
        <w:spacing w:line="272" w:lineRule="exact"/>
        <w:jc w:val="both"/>
        <w:textDirection w:val="lrTbV"/>
        <w:rPr>
          <w:b/>
          <w:shd w:val="pct15" w:color="auto" w:fill="FFFFFF"/>
        </w:rPr>
      </w:pPr>
      <w:r w:rsidRPr="00DD167A">
        <w:t>十三、</w:t>
      </w:r>
      <w:r w:rsidRPr="00DD167A">
        <w:rPr>
          <w:b/>
          <w:kern w:val="24"/>
        </w:rPr>
        <w:t>期貨信託基金銷售機構銷售</w:t>
      </w:r>
      <w:r w:rsidRPr="00DD167A">
        <w:rPr>
          <w:b/>
        </w:rPr>
        <w:t>人員測驗專業科目範圍：</w:t>
      </w:r>
    </w:p>
    <w:p w:rsidR="005A742E" w:rsidRPr="00DD167A" w:rsidRDefault="005A742E" w:rsidP="005A742E">
      <w:pPr>
        <w:tabs>
          <w:tab w:val="left" w:pos="2340"/>
        </w:tabs>
        <w:spacing w:line="260" w:lineRule="exact"/>
        <w:ind w:leftChars="322" w:left="773"/>
        <w:jc w:val="both"/>
      </w:pPr>
      <w:r w:rsidRPr="00DD167A">
        <w:rPr>
          <w:rFonts w:eastAsia="華康楷書體W5外字集"/>
        </w:rPr>
        <w:t>1.</w:t>
      </w:r>
      <w:r w:rsidRPr="00DD167A">
        <w:t>期貨信託事業管理規則。</w:t>
      </w:r>
      <w:r w:rsidRPr="00DD167A">
        <w:rPr>
          <w:rFonts w:eastAsia="華康楷書體W5外字集"/>
        </w:rPr>
        <w:t>2.</w:t>
      </w:r>
      <w:r w:rsidRPr="00DD167A">
        <w:t>期貨信託基金管理辦法。</w:t>
      </w:r>
      <w:r w:rsidRPr="00DD167A">
        <w:rPr>
          <w:rFonts w:eastAsia="華康楷書體W5外字集"/>
        </w:rPr>
        <w:t>3.</w:t>
      </w:r>
      <w:r w:rsidRPr="00DD167A">
        <w:t>期貨信託事業募集期貨信託基金公開說明書應行記載事項準則。</w:t>
      </w:r>
      <w:r w:rsidRPr="00DD167A">
        <w:t>4.</w:t>
      </w:r>
      <w:r w:rsidRPr="00DD167A">
        <w:t>與期貨信託基金募集、銷售有關之主管機關相關函令及期貨公會自律規範。（詳如題庫叢書）</w:t>
      </w:r>
    </w:p>
    <w:p w:rsidR="005A742E" w:rsidRPr="00DD167A" w:rsidRDefault="005A742E" w:rsidP="005A742E">
      <w:pPr>
        <w:widowControl/>
        <w:autoSpaceDE w:val="0"/>
        <w:autoSpaceDN w:val="0"/>
        <w:adjustRightInd w:val="0"/>
        <w:snapToGrid w:val="0"/>
        <w:spacing w:before="100" w:after="40"/>
        <w:jc w:val="both"/>
        <w:textDirection w:val="lrTbV"/>
        <w:outlineLvl w:val="0"/>
        <w:rPr>
          <w:b/>
          <w:sz w:val="28"/>
        </w:rPr>
      </w:pPr>
      <w:r w:rsidRPr="00DD167A">
        <w:rPr>
          <w:b/>
          <w:sz w:val="28"/>
        </w:rPr>
        <w:t>拾</w:t>
      </w:r>
      <w:r w:rsidRPr="00DD167A">
        <w:rPr>
          <w:b/>
          <w:sz w:val="32"/>
        </w:rPr>
        <w:t>、</w:t>
      </w:r>
      <w:r w:rsidRPr="00DD167A">
        <w:rPr>
          <w:b/>
          <w:sz w:val="28"/>
        </w:rPr>
        <w:t>測驗結果</w:t>
      </w:r>
    </w:p>
    <w:p w:rsidR="005A742E" w:rsidRPr="00DD167A" w:rsidRDefault="005A742E" w:rsidP="005A742E">
      <w:pPr>
        <w:widowControl/>
        <w:autoSpaceDE w:val="0"/>
        <w:autoSpaceDN w:val="0"/>
        <w:spacing w:line="264" w:lineRule="exact"/>
        <w:ind w:left="675" w:hanging="448"/>
        <w:jc w:val="both"/>
        <w:textDirection w:val="lrTbV"/>
        <w:outlineLvl w:val="0"/>
      </w:pPr>
      <w:r w:rsidRPr="00DD167A">
        <w:t>一、測驗結果評定後，應試人員若需申請複查，請依測驗結果通知書上所示之截止日期內（郵戳為憑）以書面申請，逾期不予受理。申請複查時須附工本費（每科</w:t>
      </w:r>
      <w:r w:rsidRPr="00DD167A">
        <w:t>50</w:t>
      </w:r>
      <w:r w:rsidRPr="00DD167A">
        <w:t>元，請至郵局劃撥繳費，劃撥帳號</w:t>
      </w:r>
      <w:r w:rsidRPr="00DD167A">
        <w:rPr>
          <w:snapToGrid w:val="0"/>
          <w:spacing w:val="-10"/>
        </w:rPr>
        <w:t>：</w:t>
      </w:r>
      <w:r w:rsidRPr="00DD167A">
        <w:t>1187635</w:t>
      </w:r>
      <w:r w:rsidRPr="00DD167A">
        <w:rPr>
          <w:snapToGrid w:val="0"/>
          <w:spacing w:val="-10"/>
        </w:rPr>
        <w:t>7</w:t>
      </w:r>
      <w:r w:rsidRPr="00DD167A">
        <w:rPr>
          <w:snapToGrid w:val="0"/>
          <w:spacing w:val="-10"/>
        </w:rPr>
        <w:t>，</w:t>
      </w:r>
      <w:r w:rsidRPr="00DD167A">
        <w:rPr>
          <w:spacing w:val="-2"/>
        </w:rPr>
        <w:t>帳</w:t>
      </w:r>
      <w:r w:rsidRPr="00DD167A">
        <w:rPr>
          <w:snapToGrid w:val="0"/>
          <w:spacing w:val="-10"/>
        </w:rPr>
        <w:t>戶：</w:t>
      </w:r>
      <w:r w:rsidRPr="00DD167A">
        <w:rPr>
          <w:spacing w:val="-2"/>
        </w:rPr>
        <w:t>財團法人中華民國證券暨期貨市場發展基金</w:t>
      </w:r>
      <w:r w:rsidRPr="00DD167A">
        <w:rPr>
          <w:snapToGrid w:val="0"/>
          <w:spacing w:val="-10"/>
        </w:rPr>
        <w:t>會），</w:t>
      </w:r>
      <w:r w:rsidRPr="00DD167A">
        <w:rPr>
          <w:spacing w:val="-2"/>
        </w:rPr>
        <w:t>敘明入場證編號及複查科</w:t>
      </w:r>
      <w:r w:rsidRPr="00DD167A">
        <w:rPr>
          <w:snapToGrid w:val="0"/>
          <w:spacing w:val="-10"/>
        </w:rPr>
        <w:t>目，</w:t>
      </w:r>
      <w:r w:rsidRPr="00DD167A">
        <w:rPr>
          <w:spacing w:val="-2"/>
        </w:rPr>
        <w:t>並附原成績單影印本、劃撥收據正本及貼足</w:t>
      </w:r>
      <w:r w:rsidRPr="00DD167A">
        <w:rPr>
          <w:spacing w:val="-2"/>
        </w:rPr>
        <w:t>17</w:t>
      </w:r>
      <w:r w:rsidRPr="00DD167A">
        <w:rPr>
          <w:spacing w:val="-2"/>
        </w:rPr>
        <w:t>元限時郵資填妥姓</w:t>
      </w:r>
      <w:r w:rsidRPr="00DD167A">
        <w:rPr>
          <w:snapToGrid w:val="0"/>
          <w:spacing w:val="-6"/>
        </w:rPr>
        <w:t>名、</w:t>
      </w:r>
      <w:r w:rsidRPr="00DD167A">
        <w:rPr>
          <w:spacing w:val="-6"/>
        </w:rPr>
        <w:t>地址之回件信</w:t>
      </w:r>
      <w:r w:rsidRPr="00DD167A">
        <w:rPr>
          <w:snapToGrid w:val="0"/>
          <w:spacing w:val="-6"/>
        </w:rPr>
        <w:t>封，</w:t>
      </w:r>
      <w:r w:rsidRPr="00DD167A">
        <w:rPr>
          <w:spacing w:val="-6"/>
        </w:rPr>
        <w:t>函寄臺北市南海路</w:t>
      </w:r>
      <w:r w:rsidRPr="00DD167A">
        <w:rPr>
          <w:spacing w:val="-6"/>
        </w:rPr>
        <w:t>3</w:t>
      </w:r>
      <w:r w:rsidRPr="00DD167A">
        <w:rPr>
          <w:spacing w:val="-6"/>
        </w:rPr>
        <w:t>號</w:t>
      </w:r>
      <w:r w:rsidRPr="00DD167A">
        <w:rPr>
          <w:spacing w:val="-6"/>
        </w:rPr>
        <w:t>5</w:t>
      </w:r>
      <w:r w:rsidRPr="00DD167A">
        <w:rPr>
          <w:snapToGrid w:val="0"/>
          <w:spacing w:val="-6"/>
        </w:rPr>
        <w:t>樓</w:t>
      </w:r>
      <w:r w:rsidRPr="00DD167A">
        <w:rPr>
          <w:spacing w:val="-6"/>
        </w:rPr>
        <w:t>（郵遞區號</w:t>
      </w:r>
      <w:r w:rsidRPr="00DD167A">
        <w:rPr>
          <w:spacing w:val="-6"/>
        </w:rPr>
        <w:t>10066</w:t>
      </w:r>
      <w:r w:rsidRPr="00DD167A">
        <w:rPr>
          <w:snapToGrid w:val="0"/>
          <w:spacing w:val="-6"/>
        </w:rPr>
        <w:t>）</w:t>
      </w:r>
      <w:r w:rsidRPr="00DD167A">
        <w:rPr>
          <w:spacing w:val="-6"/>
        </w:rPr>
        <w:t>本基金會測驗中</w:t>
      </w:r>
      <w:r w:rsidRPr="00DD167A">
        <w:rPr>
          <w:snapToGrid w:val="0"/>
          <w:spacing w:val="-6"/>
        </w:rPr>
        <w:t>心，</w:t>
      </w:r>
      <w:r w:rsidRPr="00DD167A">
        <w:rPr>
          <w:spacing w:val="-6"/>
        </w:rPr>
        <w:t>俾憑辦理。</w:t>
      </w:r>
      <w:r w:rsidRPr="00DD167A">
        <w:t xml:space="preserve"> </w:t>
      </w:r>
    </w:p>
    <w:p w:rsidR="005A742E" w:rsidRPr="00DD167A" w:rsidRDefault="005A742E" w:rsidP="005A742E">
      <w:pPr>
        <w:widowControl/>
        <w:autoSpaceDE w:val="0"/>
        <w:autoSpaceDN w:val="0"/>
        <w:spacing w:line="264" w:lineRule="exact"/>
        <w:ind w:left="675" w:hanging="448"/>
        <w:jc w:val="both"/>
        <w:textDirection w:val="lrTbV"/>
        <w:outlineLvl w:val="0"/>
      </w:pPr>
      <w:r w:rsidRPr="00DD167A">
        <w:rPr>
          <w:w w:val="91"/>
          <w:kern w:val="0"/>
          <w:fitText w:val="437" w:id="1148480776"/>
        </w:rPr>
        <w:t>二、</w:t>
      </w:r>
      <w:r w:rsidRPr="00DD167A">
        <w:t>申請複查成績，不得要求重新評閱、提供簡答題、申論題參考答案、閱覽或複印答案卷（卡），亦不得要求告知閱卷委員之姓名或其他有關資料。</w:t>
      </w:r>
    </w:p>
    <w:p w:rsidR="005A742E" w:rsidRPr="00DD167A" w:rsidRDefault="005A742E" w:rsidP="005A742E">
      <w:pPr>
        <w:autoSpaceDE w:val="0"/>
        <w:autoSpaceDN w:val="0"/>
        <w:adjustRightInd w:val="0"/>
        <w:snapToGrid w:val="0"/>
        <w:spacing w:before="100" w:after="20"/>
        <w:jc w:val="both"/>
        <w:textDirection w:val="lrTbV"/>
        <w:outlineLvl w:val="0"/>
        <w:rPr>
          <w:b/>
          <w:spacing w:val="-4"/>
          <w:sz w:val="28"/>
        </w:rPr>
      </w:pPr>
      <w:r w:rsidRPr="00DD167A">
        <w:rPr>
          <w:b/>
          <w:sz w:val="28"/>
        </w:rPr>
        <w:t>拾壹</w:t>
      </w:r>
      <w:r w:rsidRPr="00DD167A">
        <w:rPr>
          <w:b/>
          <w:spacing w:val="-4"/>
          <w:sz w:val="32"/>
        </w:rPr>
        <w:t>、</w:t>
      </w:r>
      <w:r w:rsidRPr="00DD167A">
        <w:rPr>
          <w:b/>
          <w:spacing w:val="-4"/>
          <w:sz w:val="28"/>
        </w:rPr>
        <w:t>附註</w:t>
      </w:r>
    </w:p>
    <w:p w:rsidR="005A742E" w:rsidRPr="00DD167A" w:rsidRDefault="005A742E" w:rsidP="005A742E">
      <w:pPr>
        <w:pStyle w:val="aff4"/>
        <w:spacing w:line="280" w:lineRule="exact"/>
        <w:ind w:left="714" w:hanging="714"/>
        <w:rPr>
          <w:spacing w:val="-4"/>
        </w:rPr>
      </w:pPr>
      <w:r w:rsidRPr="00DD167A">
        <w:rPr>
          <w:rFonts w:ascii="新細明體" w:eastAsia="新細明體" w:hAnsi="新細明體" w:cs="新細明體" w:hint="eastAsia"/>
          <w:snapToGrid w:val="0"/>
          <w:kern w:val="24"/>
        </w:rPr>
        <w:t>◎</w:t>
      </w:r>
      <w:r w:rsidRPr="00DD167A">
        <w:rPr>
          <w:snapToGrid w:val="0"/>
          <w:kern w:val="24"/>
        </w:rPr>
        <w:t>一、</w:t>
      </w:r>
      <w:r w:rsidRPr="00DD167A">
        <w:rPr>
          <w:spacing w:val="-4"/>
        </w:rPr>
        <w:t>本項測驗僅係資格測驗，測驗合格人員不得要求主辦單位或委辦單位，分發至證券、投信投顧暨期貨事業服務或向各證券、投信投顧暨期貨事業推介。</w:t>
      </w:r>
    </w:p>
    <w:p w:rsidR="005A742E" w:rsidRPr="00DD167A" w:rsidRDefault="005A742E" w:rsidP="005A742E">
      <w:pPr>
        <w:widowControl/>
        <w:tabs>
          <w:tab w:val="left" w:pos="9960"/>
        </w:tabs>
        <w:autoSpaceDE w:val="0"/>
        <w:autoSpaceDN w:val="0"/>
        <w:spacing w:line="280" w:lineRule="exact"/>
        <w:ind w:left="714" w:hanging="476"/>
        <w:jc w:val="both"/>
        <w:textDirection w:val="lrTbV"/>
        <w:textAlignment w:val="top"/>
      </w:pPr>
      <w:r w:rsidRPr="00DD167A">
        <w:rPr>
          <w:rStyle w:val="a5"/>
          <w:color w:val="auto"/>
          <w:spacing w:val="16"/>
          <w:u w:val="none"/>
        </w:rPr>
        <w:t>二、若參加應試人員願意由委辦單位提供個人資料供業界取才或同意於測驗合格後由本基金會以電子郵件將合格訊息通知所屬服務單位</w:t>
      </w:r>
      <w:r w:rsidRPr="00DD167A">
        <w:rPr>
          <w:rStyle w:val="a5"/>
          <w:noProof/>
          <w:color w:val="auto"/>
          <w:spacing w:val="16"/>
          <w:u w:val="none"/>
        </w:rPr>
        <w:t>，</w:t>
      </w:r>
      <w:r w:rsidRPr="00DD167A">
        <w:rPr>
          <w:rStyle w:val="a5"/>
          <w:color w:val="auto"/>
          <w:spacing w:val="16"/>
          <w:u w:val="none"/>
        </w:rPr>
        <w:t>請於填寫報名表時勾選並詳填電子郵件信箱後簽名示之</w:t>
      </w:r>
      <w:r w:rsidRPr="00DD167A">
        <w:rPr>
          <w:b/>
        </w:rPr>
        <w:t>。</w:t>
      </w:r>
    </w:p>
    <w:p w:rsidR="005A742E" w:rsidRPr="00DD167A" w:rsidRDefault="005A742E" w:rsidP="005A742E">
      <w:pPr>
        <w:widowControl/>
        <w:autoSpaceDE w:val="0"/>
        <w:autoSpaceDN w:val="0"/>
        <w:spacing w:line="280" w:lineRule="exact"/>
        <w:ind w:left="714" w:hanging="476"/>
        <w:jc w:val="both"/>
        <w:textDirection w:val="lrTbV"/>
        <w:outlineLvl w:val="0"/>
        <w:rPr>
          <w:spacing w:val="-4"/>
        </w:rPr>
      </w:pPr>
      <w:r w:rsidRPr="00DD167A">
        <w:rPr>
          <w:noProof/>
          <w:kern w:val="0"/>
          <w:fitText w:val="476" w:id="1148480777"/>
        </w:rPr>
        <w:t>三</w:t>
      </w:r>
      <w:r w:rsidRPr="00DD167A">
        <w:rPr>
          <w:kern w:val="0"/>
          <w:fitText w:val="476" w:id="1148480777"/>
        </w:rPr>
        <w:t>、</w:t>
      </w:r>
      <w:r w:rsidRPr="00DD167A">
        <w:rPr>
          <w:noProof/>
          <w:spacing w:val="-4"/>
        </w:rPr>
        <w:t>測驗相關訊息可查詢本基金會網站公告，網址：</w:t>
      </w:r>
      <w:hyperlink r:id="rId12" w:history="1">
        <w:r w:rsidRPr="00DD167A">
          <w:rPr>
            <w:rStyle w:val="a5"/>
            <w:noProof/>
            <w:color w:val="auto"/>
            <w:spacing w:val="16"/>
            <w:u w:val="none"/>
          </w:rPr>
          <w:t>http://www.sfi.org.t</w:t>
        </w:r>
        <w:r w:rsidRPr="00DD167A">
          <w:rPr>
            <w:rStyle w:val="a5"/>
            <w:noProof/>
            <w:color w:val="auto"/>
            <w:spacing w:val="-4"/>
            <w:u w:val="none"/>
          </w:rPr>
          <w:t>w</w:t>
        </w:r>
      </w:hyperlink>
      <w:r w:rsidRPr="00DD167A">
        <w:rPr>
          <w:spacing w:val="-4"/>
        </w:rPr>
        <w:t>。</w:t>
      </w:r>
    </w:p>
    <w:p w:rsidR="005A742E" w:rsidRPr="00DD167A" w:rsidRDefault="005A742E" w:rsidP="005A742E">
      <w:pPr>
        <w:widowControl/>
        <w:autoSpaceDE w:val="0"/>
        <w:autoSpaceDN w:val="0"/>
        <w:spacing w:line="280" w:lineRule="exact"/>
        <w:ind w:left="714" w:hanging="476"/>
        <w:jc w:val="both"/>
        <w:textDirection w:val="lrTbV"/>
        <w:outlineLvl w:val="0"/>
        <w:rPr>
          <w:spacing w:val="-4"/>
        </w:rPr>
      </w:pPr>
      <w:r w:rsidRPr="00DD167A">
        <w:rPr>
          <w:spacing w:val="-4"/>
        </w:rPr>
        <w:t>四、應考人如對網路報名有任何問題，歡迎洽詢：</w:t>
      </w:r>
      <w:r w:rsidRPr="00DD167A">
        <w:rPr>
          <w:spacing w:val="-4"/>
        </w:rPr>
        <w:t>(02)2357-4382</w:t>
      </w:r>
      <w:r w:rsidRPr="00DD167A">
        <w:rPr>
          <w:spacing w:val="-4"/>
        </w:rPr>
        <w:t>、</w:t>
      </w:r>
      <w:r w:rsidRPr="00DD167A">
        <w:rPr>
          <w:spacing w:val="-4"/>
        </w:rPr>
        <w:t>2357-4392</w:t>
      </w:r>
      <w:r w:rsidRPr="00DD167A">
        <w:rPr>
          <w:spacing w:val="-4"/>
        </w:rPr>
        <w:t>至</w:t>
      </w:r>
      <w:r w:rsidRPr="00DD167A">
        <w:rPr>
          <w:spacing w:val="-4"/>
        </w:rPr>
        <w:t>2357-4393</w:t>
      </w:r>
      <w:r w:rsidRPr="00DD167A">
        <w:rPr>
          <w:spacing w:val="-4"/>
        </w:rPr>
        <w:t>、</w:t>
      </w:r>
      <w:r w:rsidRPr="00DD167A">
        <w:rPr>
          <w:spacing w:val="-4"/>
        </w:rPr>
        <w:t>2357-4329</w:t>
      </w:r>
      <w:r w:rsidRPr="00DD167A">
        <w:rPr>
          <w:spacing w:val="-4"/>
        </w:rPr>
        <w:t>、</w:t>
      </w:r>
      <w:r w:rsidRPr="00DD167A">
        <w:t>2357-4360</w:t>
      </w:r>
      <w:r w:rsidRPr="00DD167A">
        <w:t>至</w:t>
      </w:r>
      <w:r w:rsidRPr="00DD167A">
        <w:t>2357-4364</w:t>
      </w:r>
      <w:r w:rsidRPr="00DD167A">
        <w:t>、</w:t>
      </w:r>
      <w:r w:rsidRPr="00DD167A">
        <w:t>2357-4389</w:t>
      </w:r>
      <w:r w:rsidRPr="00DD167A">
        <w:t>、</w:t>
      </w:r>
      <w:r w:rsidRPr="00DD167A">
        <w:t>2357-4396</w:t>
      </w:r>
      <w:r w:rsidRPr="00DD167A">
        <w:t>、</w:t>
      </w:r>
      <w:r w:rsidRPr="00DD167A">
        <w:t>2357-4397</w:t>
      </w:r>
      <w:r w:rsidRPr="00DD167A">
        <w:t>，服務時間：週一至週五</w:t>
      </w:r>
      <w:r w:rsidRPr="00DD167A">
        <w:t>8:00~18:0</w:t>
      </w:r>
      <w:r w:rsidRPr="00DD167A">
        <w:rPr>
          <w:spacing w:val="-4"/>
        </w:rPr>
        <w:t>0</w:t>
      </w:r>
      <w:r w:rsidRPr="00DD167A">
        <w:rPr>
          <w:spacing w:val="-4"/>
        </w:rPr>
        <w:t>。</w:t>
      </w:r>
    </w:p>
    <w:p w:rsidR="005A742E" w:rsidRPr="00DD167A" w:rsidRDefault="005A742E" w:rsidP="00496D63">
      <w:pPr>
        <w:widowControl/>
        <w:autoSpaceDE w:val="0"/>
        <w:autoSpaceDN w:val="0"/>
        <w:spacing w:line="280" w:lineRule="exact"/>
        <w:ind w:left="442" w:hanging="215"/>
        <w:jc w:val="both"/>
        <w:textDirection w:val="lrTbV"/>
      </w:pPr>
      <w:r w:rsidRPr="00DD167A">
        <w:rPr>
          <w:noProof/>
          <w:kern w:val="0"/>
        </w:rPr>
        <w:t>五</w:t>
      </w:r>
      <w:r w:rsidRPr="00DD167A">
        <w:rPr>
          <w:kern w:val="0"/>
        </w:rPr>
        <w:t>、</w:t>
      </w:r>
      <w:r w:rsidRPr="00DD167A">
        <w:rPr>
          <w:noProof/>
          <w:spacing w:val="-4"/>
        </w:rPr>
        <w:t>本基金會測驗中心</w:t>
      </w:r>
      <w:r w:rsidRPr="00DD167A">
        <w:rPr>
          <w:noProof/>
        </w:rPr>
        <w:t>傳真號碼：</w:t>
      </w:r>
      <w:r w:rsidRPr="00DD167A">
        <w:rPr>
          <w:noProof/>
        </w:rPr>
        <w:t>(02)23574398</w:t>
      </w:r>
      <w:r w:rsidRPr="00DD167A">
        <w:rPr>
          <w:noProof/>
        </w:rPr>
        <w:t>、</w:t>
      </w:r>
      <w:r w:rsidRPr="00DD167A">
        <w:rPr>
          <w:noProof/>
        </w:rPr>
        <w:t>(02)23574399</w:t>
      </w:r>
      <w:r w:rsidRPr="00DD167A">
        <w:t>。</w:t>
      </w:r>
    </w:p>
    <w:sectPr w:rsidR="005A742E" w:rsidRPr="00DD167A" w:rsidSect="000F2877">
      <w:footerReference w:type="default" r:id="rId13"/>
      <w:pgSz w:w="11906" w:h="16838"/>
      <w:pgMar w:top="1134" w:right="1797" w:bottom="1418"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E1" w:rsidRDefault="00A478E1" w:rsidP="00DF46FC">
      <w:r>
        <w:separator/>
      </w:r>
    </w:p>
  </w:endnote>
  <w:endnote w:type="continuationSeparator" w:id="0">
    <w:p w:rsidR="00A478E1" w:rsidRDefault="00A478E1" w:rsidP="00DF46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中明">
    <w:altName w:val="新細明體"/>
    <w:panose1 w:val="00000000000000000000"/>
    <w:charset w:val="88"/>
    <w:family w:val="modern"/>
    <w:notTrueType/>
    <w:pitch w:val="fixed"/>
    <w:sig w:usb0="00000001" w:usb1="08080000" w:usb2="00000010" w:usb3="00000000" w:csb0="00100000" w:csb1="00000000"/>
  </w:font>
  <w:font w:name="Adobe 繁黑體 Std B">
    <w:panose1 w:val="00000000000000000000"/>
    <w:charset w:val="88"/>
    <w:family w:val="swiss"/>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華康楷書體W5外字集">
    <w:altName w:val="Arial Unicode MS"/>
    <w:panose1 w:val="02010609010101010101"/>
    <w:charset w:val="88"/>
    <w:family w:val="modern"/>
    <w:pitch w:val="fixed"/>
    <w:sig w:usb0="80000001" w:usb1="28091800" w:usb2="00000016" w:usb3="00000000" w:csb0="00100000" w:csb1="00000000"/>
  </w:font>
  <w:font w:name="華康">
    <w:altName w:val="新細明體"/>
    <w:panose1 w:val="00000000000000000000"/>
    <w:charset w:val="88"/>
    <w:family w:val="roman"/>
    <w:notTrueType/>
    <w:pitch w:val="default"/>
    <w:sig w:usb0="00000000" w:usb1="00000000" w:usb2="00000000" w:usb3="00000000" w:csb0="00000000" w:csb1="00000000"/>
  </w:font>
  <w:font w:name="華康中黑體">
    <w:altName w:val="細明體"/>
    <w:panose1 w:val="02010609010101010101"/>
    <w:charset w:val="88"/>
    <w:family w:val="modern"/>
    <w:pitch w:val="fixed"/>
    <w:sig w:usb0="80000001" w:usb1="28091800" w:usb2="00000016" w:usb3="00000000" w:csb0="00100000" w:csb1="00000000"/>
  </w:font>
  <w:font w:name="華康楷書體W3">
    <w:altName w:val="標楷體"/>
    <w:panose1 w:val="02010609010101010101"/>
    <w:charset w:val="88"/>
    <w:family w:val="modern"/>
    <w:pitch w:val="fixed"/>
    <w:sig w:usb0="80000001" w:usb1="28091800" w:usb2="00000016" w:usb3="00000000" w:csb0="00100000" w:csb1="00000000"/>
  </w:font>
  <w:font w:name="華康細明體外字集">
    <w:altName w:val="新細明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183257"/>
      <w:docPartObj>
        <w:docPartGallery w:val="Page Numbers (Bottom of Page)"/>
        <w:docPartUnique/>
      </w:docPartObj>
    </w:sdtPr>
    <w:sdtContent>
      <w:p w:rsidR="00AF2D25" w:rsidRDefault="00317570">
        <w:pPr>
          <w:pStyle w:val="ae"/>
          <w:jc w:val="center"/>
        </w:pPr>
        <w:r>
          <w:fldChar w:fldCharType="begin"/>
        </w:r>
        <w:r w:rsidR="00AF2D25">
          <w:instrText>PAGE   \* MERGEFORMAT</w:instrText>
        </w:r>
        <w:r>
          <w:fldChar w:fldCharType="separate"/>
        </w:r>
        <w:r w:rsidR="00807B49" w:rsidRPr="00807B49">
          <w:rPr>
            <w:noProof/>
            <w:lang w:val="zh-TW"/>
          </w:rPr>
          <w:t>4</w:t>
        </w:r>
        <w:r>
          <w:fldChar w:fldCharType="end"/>
        </w:r>
      </w:p>
    </w:sdtContent>
  </w:sdt>
  <w:p w:rsidR="00AF2D25" w:rsidRDefault="00AF2D2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E1" w:rsidRDefault="00A478E1" w:rsidP="00DF46FC">
      <w:r>
        <w:separator/>
      </w:r>
    </w:p>
  </w:footnote>
  <w:footnote w:type="continuationSeparator" w:id="0">
    <w:p w:rsidR="00A478E1" w:rsidRDefault="00A478E1" w:rsidP="00DF4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7E9286"/>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A630149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812E4F8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C9AEB024"/>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DD26873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58A0714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8BD4D0D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90B03FF6"/>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72D85888"/>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092E764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16C31FE"/>
    <w:multiLevelType w:val="hybridMultilevel"/>
    <w:tmpl w:val="8A22B6C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26F0B3F"/>
    <w:multiLevelType w:val="hybridMultilevel"/>
    <w:tmpl w:val="E6804916"/>
    <w:lvl w:ilvl="0" w:tplc="B45A5C0E">
      <w:start w:val="2"/>
      <w:numFmt w:val="bullet"/>
      <w:lvlText w:val="※"/>
      <w:lvlJc w:val="left"/>
      <w:pPr>
        <w:tabs>
          <w:tab w:val="num" w:pos="900"/>
        </w:tabs>
        <w:ind w:left="900" w:hanging="360"/>
      </w:pPr>
      <w:rPr>
        <w:rFonts w:ascii="Times New Roman" w:eastAsia="標楷體" w:hAnsi="Times New Roman"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2">
    <w:nsid w:val="069E1523"/>
    <w:multiLevelType w:val="hybridMultilevel"/>
    <w:tmpl w:val="BDA87DC8"/>
    <w:lvl w:ilvl="0" w:tplc="F68E5CC8">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070F689F"/>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850052D"/>
    <w:multiLevelType w:val="hybridMultilevel"/>
    <w:tmpl w:val="79C4E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CDE46FF"/>
    <w:multiLevelType w:val="hybridMultilevel"/>
    <w:tmpl w:val="92343C3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CF97045"/>
    <w:multiLevelType w:val="hybridMultilevel"/>
    <w:tmpl w:val="41AA629E"/>
    <w:lvl w:ilvl="0" w:tplc="EBD618AC">
      <w:start w:val="1"/>
      <w:numFmt w:val="taiwaneseCountingThousand"/>
      <w:lvlText w:val="（%1）"/>
      <w:lvlJc w:val="left"/>
      <w:pPr>
        <w:ind w:left="480" w:hanging="480"/>
      </w:pPr>
      <w:rPr>
        <w:rFonts w:hint="eastAsia"/>
      </w:rPr>
    </w:lvl>
    <w:lvl w:ilvl="1" w:tplc="A29E24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D437B9A"/>
    <w:multiLevelType w:val="hybridMultilevel"/>
    <w:tmpl w:val="8F6C8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E90559A"/>
    <w:multiLevelType w:val="hybridMultilevel"/>
    <w:tmpl w:val="9C481428"/>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9">
    <w:nsid w:val="12377391"/>
    <w:multiLevelType w:val="hybridMultilevel"/>
    <w:tmpl w:val="8F6C8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2613BED"/>
    <w:multiLevelType w:val="hybridMultilevel"/>
    <w:tmpl w:val="F4528BB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16561032"/>
    <w:multiLevelType w:val="hybridMultilevel"/>
    <w:tmpl w:val="B4BC0644"/>
    <w:lvl w:ilvl="0" w:tplc="E634F73A">
      <w:start w:val="1"/>
      <w:numFmt w:val="decimal"/>
      <w:lvlText w:val="%1."/>
      <w:lvlJc w:val="left"/>
      <w:pPr>
        <w:ind w:left="703" w:hanging="480"/>
      </w:pPr>
      <w:rPr>
        <w:rFonts w:ascii="Times New Roman" w:hAnsi="Times New Roman" w:cs="Times New Roman" w:hint="default"/>
      </w:rPr>
    </w:lvl>
    <w:lvl w:ilvl="1" w:tplc="DFC07500">
      <w:start w:val="1"/>
      <w:numFmt w:val="taiwaneseCountingThousand"/>
      <w:lvlText w:val="%2、"/>
      <w:lvlJc w:val="left"/>
      <w:pPr>
        <w:ind w:left="1183" w:hanging="480"/>
      </w:pPr>
      <w:rPr>
        <w:rFonts w:hint="default"/>
      </w:r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22">
    <w:nsid w:val="18134BD1"/>
    <w:multiLevelType w:val="hybridMultilevel"/>
    <w:tmpl w:val="FF006756"/>
    <w:lvl w:ilvl="0" w:tplc="02B67E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BAE2201"/>
    <w:multiLevelType w:val="hybridMultilevel"/>
    <w:tmpl w:val="1B28362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DD05EF0"/>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E707828"/>
    <w:multiLevelType w:val="hybridMultilevel"/>
    <w:tmpl w:val="9B56A5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27D42E2"/>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2AA7A91"/>
    <w:multiLevelType w:val="hybridMultilevel"/>
    <w:tmpl w:val="E24E5204"/>
    <w:lvl w:ilvl="0" w:tplc="0409000F">
      <w:start w:val="1"/>
      <w:numFmt w:val="decimal"/>
      <w:lvlText w:val="%1."/>
      <w:lvlJc w:val="left"/>
      <w:pPr>
        <w:ind w:left="2414" w:hanging="480"/>
      </w:pPr>
    </w:lvl>
    <w:lvl w:ilvl="1" w:tplc="04090019" w:tentative="1">
      <w:start w:val="1"/>
      <w:numFmt w:val="ideographTraditional"/>
      <w:lvlText w:val="%2、"/>
      <w:lvlJc w:val="left"/>
      <w:pPr>
        <w:ind w:left="2894" w:hanging="480"/>
      </w:pPr>
    </w:lvl>
    <w:lvl w:ilvl="2" w:tplc="0409001B" w:tentative="1">
      <w:start w:val="1"/>
      <w:numFmt w:val="lowerRoman"/>
      <w:lvlText w:val="%3."/>
      <w:lvlJc w:val="right"/>
      <w:pPr>
        <w:ind w:left="3374" w:hanging="480"/>
      </w:pPr>
    </w:lvl>
    <w:lvl w:ilvl="3" w:tplc="0409000F" w:tentative="1">
      <w:start w:val="1"/>
      <w:numFmt w:val="decimal"/>
      <w:lvlText w:val="%4."/>
      <w:lvlJc w:val="left"/>
      <w:pPr>
        <w:ind w:left="3854" w:hanging="480"/>
      </w:pPr>
    </w:lvl>
    <w:lvl w:ilvl="4" w:tplc="04090019" w:tentative="1">
      <w:start w:val="1"/>
      <w:numFmt w:val="ideographTraditional"/>
      <w:lvlText w:val="%5、"/>
      <w:lvlJc w:val="left"/>
      <w:pPr>
        <w:ind w:left="4334" w:hanging="480"/>
      </w:pPr>
    </w:lvl>
    <w:lvl w:ilvl="5" w:tplc="0409001B" w:tentative="1">
      <w:start w:val="1"/>
      <w:numFmt w:val="lowerRoman"/>
      <w:lvlText w:val="%6."/>
      <w:lvlJc w:val="right"/>
      <w:pPr>
        <w:ind w:left="4814" w:hanging="480"/>
      </w:pPr>
    </w:lvl>
    <w:lvl w:ilvl="6" w:tplc="0409000F" w:tentative="1">
      <w:start w:val="1"/>
      <w:numFmt w:val="decimal"/>
      <w:lvlText w:val="%7."/>
      <w:lvlJc w:val="left"/>
      <w:pPr>
        <w:ind w:left="5294" w:hanging="480"/>
      </w:pPr>
    </w:lvl>
    <w:lvl w:ilvl="7" w:tplc="04090019" w:tentative="1">
      <w:start w:val="1"/>
      <w:numFmt w:val="ideographTraditional"/>
      <w:lvlText w:val="%8、"/>
      <w:lvlJc w:val="left"/>
      <w:pPr>
        <w:ind w:left="5774" w:hanging="480"/>
      </w:pPr>
    </w:lvl>
    <w:lvl w:ilvl="8" w:tplc="0409001B" w:tentative="1">
      <w:start w:val="1"/>
      <w:numFmt w:val="lowerRoman"/>
      <w:lvlText w:val="%9."/>
      <w:lvlJc w:val="right"/>
      <w:pPr>
        <w:ind w:left="6254" w:hanging="480"/>
      </w:pPr>
    </w:lvl>
  </w:abstractNum>
  <w:abstractNum w:abstractNumId="28">
    <w:nsid w:val="23523BAD"/>
    <w:multiLevelType w:val="hybridMultilevel"/>
    <w:tmpl w:val="2BB66FD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28196EAA"/>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A0E05E2"/>
    <w:multiLevelType w:val="hybridMultilevel"/>
    <w:tmpl w:val="A030F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EDF4B51"/>
    <w:multiLevelType w:val="hybridMultilevel"/>
    <w:tmpl w:val="426E0A3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022518C"/>
    <w:multiLevelType w:val="hybridMultilevel"/>
    <w:tmpl w:val="C590BF88"/>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35B657DB"/>
    <w:multiLevelType w:val="hybridMultilevel"/>
    <w:tmpl w:val="41AA629E"/>
    <w:lvl w:ilvl="0" w:tplc="EBD618AC">
      <w:start w:val="1"/>
      <w:numFmt w:val="taiwaneseCountingThousand"/>
      <w:lvlText w:val="（%1）"/>
      <w:lvlJc w:val="left"/>
      <w:pPr>
        <w:ind w:left="480" w:hanging="480"/>
      </w:pPr>
      <w:rPr>
        <w:rFonts w:hint="eastAsia"/>
      </w:rPr>
    </w:lvl>
    <w:lvl w:ilvl="1" w:tplc="A29E24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8280458"/>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BB26EB6"/>
    <w:multiLevelType w:val="hybridMultilevel"/>
    <w:tmpl w:val="B85E723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C8A07A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E962FDA"/>
    <w:multiLevelType w:val="hybridMultilevel"/>
    <w:tmpl w:val="019291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1D07D8F"/>
    <w:multiLevelType w:val="hybridMultilevel"/>
    <w:tmpl w:val="5BF66D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32F3118"/>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F16413B"/>
    <w:multiLevelType w:val="hybridMultilevel"/>
    <w:tmpl w:val="6B7876DE"/>
    <w:lvl w:ilvl="0" w:tplc="0409000F">
      <w:start w:val="1"/>
      <w:numFmt w:val="decimal"/>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40">
    <w:nsid w:val="4FA77084"/>
    <w:multiLevelType w:val="hybridMultilevel"/>
    <w:tmpl w:val="6AC6CE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1A862CC"/>
    <w:multiLevelType w:val="hybridMultilevel"/>
    <w:tmpl w:val="EAEACAB0"/>
    <w:lvl w:ilvl="0" w:tplc="1228D8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3495EE9"/>
    <w:multiLevelType w:val="hybridMultilevel"/>
    <w:tmpl w:val="92343C3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3CC11EC"/>
    <w:multiLevelType w:val="hybridMultilevel"/>
    <w:tmpl w:val="92343C3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4E64940"/>
    <w:multiLevelType w:val="hybridMultilevel"/>
    <w:tmpl w:val="6804B8D2"/>
    <w:lvl w:ilvl="0" w:tplc="D770703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5445AF2"/>
    <w:multiLevelType w:val="hybridMultilevel"/>
    <w:tmpl w:val="E160BC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37B25E6"/>
    <w:multiLevelType w:val="hybridMultilevel"/>
    <w:tmpl w:val="BDA87DC8"/>
    <w:lvl w:ilvl="0" w:tplc="F68E5CC8">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7">
    <w:nsid w:val="64EC06CF"/>
    <w:multiLevelType w:val="hybridMultilevel"/>
    <w:tmpl w:val="D7706206"/>
    <w:lvl w:ilvl="0" w:tplc="E56E4BF2">
      <w:start w:val="5"/>
      <w:numFmt w:val="bullet"/>
      <w:lvlText w:val="◎"/>
      <w:lvlJc w:val="left"/>
      <w:pPr>
        <w:tabs>
          <w:tab w:val="num" w:pos="362"/>
        </w:tabs>
        <w:ind w:left="362" w:hanging="360"/>
      </w:pPr>
      <w:rPr>
        <w:rFonts w:ascii="標楷體" w:eastAsia="標楷體" w:hAnsi="標楷體" w:cs="Times New Roman" w:hint="eastAsia"/>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abstractNum w:abstractNumId="48">
    <w:nsid w:val="6A8B336D"/>
    <w:multiLevelType w:val="hybridMultilevel"/>
    <w:tmpl w:val="25966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DE52FEA"/>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FD08DD"/>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0596671"/>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1B15A86"/>
    <w:multiLevelType w:val="hybridMultilevel"/>
    <w:tmpl w:val="25966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2E7494F"/>
    <w:multiLevelType w:val="hybridMultilevel"/>
    <w:tmpl w:val="65B65DEA"/>
    <w:lvl w:ilvl="0" w:tplc="32F8ADA6">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4">
    <w:nsid w:val="73F2666D"/>
    <w:multiLevelType w:val="hybridMultilevel"/>
    <w:tmpl w:val="E160BC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6E92C43"/>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73E4A61"/>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A1A021A"/>
    <w:multiLevelType w:val="hybridMultilevel"/>
    <w:tmpl w:val="AB88236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F18092F"/>
    <w:multiLevelType w:val="hybridMultilevel"/>
    <w:tmpl w:val="11B4A6B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FA351EB"/>
    <w:multiLevelType w:val="hybridMultilevel"/>
    <w:tmpl w:val="F7028F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7FFC4BBF"/>
    <w:multiLevelType w:val="hybridMultilevel"/>
    <w:tmpl w:val="6486C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55"/>
  </w:num>
  <w:num w:numId="12">
    <w:abstractNumId w:val="60"/>
  </w:num>
  <w:num w:numId="13">
    <w:abstractNumId w:val="49"/>
  </w:num>
  <w:num w:numId="14">
    <w:abstractNumId w:val="26"/>
  </w:num>
  <w:num w:numId="15">
    <w:abstractNumId w:val="24"/>
  </w:num>
  <w:num w:numId="16">
    <w:abstractNumId w:val="50"/>
  </w:num>
  <w:num w:numId="17">
    <w:abstractNumId w:val="38"/>
  </w:num>
  <w:num w:numId="18">
    <w:abstractNumId w:val="29"/>
  </w:num>
  <w:num w:numId="19">
    <w:abstractNumId w:val="34"/>
  </w:num>
  <w:num w:numId="20">
    <w:abstractNumId w:val="11"/>
  </w:num>
  <w:num w:numId="21">
    <w:abstractNumId w:val="47"/>
  </w:num>
  <w:num w:numId="22">
    <w:abstractNumId w:val="41"/>
  </w:num>
  <w:num w:numId="23">
    <w:abstractNumId w:val="45"/>
  </w:num>
  <w:num w:numId="24">
    <w:abstractNumId w:val="53"/>
  </w:num>
  <w:num w:numId="25">
    <w:abstractNumId w:val="12"/>
  </w:num>
  <w:num w:numId="26">
    <w:abstractNumId w:val="22"/>
  </w:num>
  <w:num w:numId="27">
    <w:abstractNumId w:val="20"/>
  </w:num>
  <w:num w:numId="28">
    <w:abstractNumId w:val="28"/>
  </w:num>
  <w:num w:numId="29">
    <w:abstractNumId w:val="32"/>
  </w:num>
  <w:num w:numId="30">
    <w:abstractNumId w:val="54"/>
  </w:num>
  <w:num w:numId="31">
    <w:abstractNumId w:val="46"/>
  </w:num>
  <w:num w:numId="32">
    <w:abstractNumId w:val="21"/>
  </w:num>
  <w:num w:numId="33">
    <w:abstractNumId w:val="42"/>
  </w:num>
  <w:num w:numId="34">
    <w:abstractNumId w:val="43"/>
  </w:num>
  <w:num w:numId="35">
    <w:abstractNumId w:val="15"/>
  </w:num>
  <w:num w:numId="36">
    <w:abstractNumId w:val="10"/>
  </w:num>
  <w:num w:numId="37">
    <w:abstractNumId w:val="16"/>
  </w:num>
  <w:num w:numId="38">
    <w:abstractNumId w:val="40"/>
  </w:num>
  <w:num w:numId="39">
    <w:abstractNumId w:val="59"/>
  </w:num>
  <w:num w:numId="40">
    <w:abstractNumId w:val="23"/>
  </w:num>
  <w:num w:numId="41">
    <w:abstractNumId w:val="57"/>
  </w:num>
  <w:num w:numId="42">
    <w:abstractNumId w:val="31"/>
  </w:num>
  <w:num w:numId="43">
    <w:abstractNumId w:val="35"/>
  </w:num>
  <w:num w:numId="44">
    <w:abstractNumId w:val="39"/>
  </w:num>
  <w:num w:numId="45">
    <w:abstractNumId w:val="33"/>
  </w:num>
  <w:num w:numId="46">
    <w:abstractNumId w:val="27"/>
  </w:num>
  <w:num w:numId="47">
    <w:abstractNumId w:val="30"/>
  </w:num>
  <w:num w:numId="48">
    <w:abstractNumId w:val="44"/>
  </w:num>
  <w:num w:numId="49">
    <w:abstractNumId w:val="13"/>
  </w:num>
  <w:num w:numId="50">
    <w:abstractNumId w:val="56"/>
  </w:num>
  <w:num w:numId="51">
    <w:abstractNumId w:val="51"/>
  </w:num>
  <w:num w:numId="52">
    <w:abstractNumId w:val="58"/>
  </w:num>
  <w:num w:numId="53">
    <w:abstractNumId w:val="25"/>
  </w:num>
  <w:num w:numId="54">
    <w:abstractNumId w:val="36"/>
  </w:num>
  <w:num w:numId="55">
    <w:abstractNumId w:val="48"/>
  </w:num>
  <w:num w:numId="56">
    <w:abstractNumId w:val="18"/>
  </w:num>
  <w:num w:numId="57">
    <w:abstractNumId w:val="19"/>
  </w:num>
  <w:num w:numId="58">
    <w:abstractNumId w:val="17"/>
  </w:num>
  <w:num w:numId="59">
    <w:abstractNumId w:val="14"/>
  </w:num>
  <w:num w:numId="60">
    <w:abstractNumId w:val="52"/>
  </w:num>
  <w:num w:numId="61">
    <w:abstractNumId w:val="3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C26"/>
    <w:rsid w:val="00002C95"/>
    <w:rsid w:val="00003834"/>
    <w:rsid w:val="00005A0E"/>
    <w:rsid w:val="000146DC"/>
    <w:rsid w:val="00023312"/>
    <w:rsid w:val="0003046B"/>
    <w:rsid w:val="00032AF7"/>
    <w:rsid w:val="0003640C"/>
    <w:rsid w:val="00036CF3"/>
    <w:rsid w:val="00037D52"/>
    <w:rsid w:val="000417D8"/>
    <w:rsid w:val="00044C01"/>
    <w:rsid w:val="00070A54"/>
    <w:rsid w:val="00071007"/>
    <w:rsid w:val="00071021"/>
    <w:rsid w:val="00072B2C"/>
    <w:rsid w:val="00076B88"/>
    <w:rsid w:val="00076F25"/>
    <w:rsid w:val="00081BC4"/>
    <w:rsid w:val="0008465B"/>
    <w:rsid w:val="00084EC4"/>
    <w:rsid w:val="0009093A"/>
    <w:rsid w:val="000927F6"/>
    <w:rsid w:val="000A3187"/>
    <w:rsid w:val="000A6886"/>
    <w:rsid w:val="000B60A9"/>
    <w:rsid w:val="000B7580"/>
    <w:rsid w:val="000C4E6F"/>
    <w:rsid w:val="000D0F2F"/>
    <w:rsid w:val="000D63D1"/>
    <w:rsid w:val="000E4A48"/>
    <w:rsid w:val="000E76A0"/>
    <w:rsid w:val="000F2877"/>
    <w:rsid w:val="000F3595"/>
    <w:rsid w:val="000F489C"/>
    <w:rsid w:val="00107859"/>
    <w:rsid w:val="0011282F"/>
    <w:rsid w:val="00113DF0"/>
    <w:rsid w:val="00114F90"/>
    <w:rsid w:val="001274D5"/>
    <w:rsid w:val="001300E2"/>
    <w:rsid w:val="001335EE"/>
    <w:rsid w:val="00133B32"/>
    <w:rsid w:val="00137949"/>
    <w:rsid w:val="00140958"/>
    <w:rsid w:val="00150B04"/>
    <w:rsid w:val="00152A6F"/>
    <w:rsid w:val="0016654B"/>
    <w:rsid w:val="001710C3"/>
    <w:rsid w:val="00171190"/>
    <w:rsid w:val="001716C6"/>
    <w:rsid w:val="001922F5"/>
    <w:rsid w:val="00193011"/>
    <w:rsid w:val="00194C29"/>
    <w:rsid w:val="00195FD0"/>
    <w:rsid w:val="001A32A2"/>
    <w:rsid w:val="001A4229"/>
    <w:rsid w:val="001B0C98"/>
    <w:rsid w:val="001B4159"/>
    <w:rsid w:val="001C2550"/>
    <w:rsid w:val="001C5ACF"/>
    <w:rsid w:val="001D1D59"/>
    <w:rsid w:val="001D5797"/>
    <w:rsid w:val="001E21F9"/>
    <w:rsid w:val="001E4C55"/>
    <w:rsid w:val="001F150C"/>
    <w:rsid w:val="001F3A21"/>
    <w:rsid w:val="00205A47"/>
    <w:rsid w:val="002073DC"/>
    <w:rsid w:val="00211125"/>
    <w:rsid w:val="002119AA"/>
    <w:rsid w:val="002123AD"/>
    <w:rsid w:val="002126CF"/>
    <w:rsid w:val="00215C84"/>
    <w:rsid w:val="002200D7"/>
    <w:rsid w:val="00220F2A"/>
    <w:rsid w:val="002227BA"/>
    <w:rsid w:val="002235CB"/>
    <w:rsid w:val="00225B73"/>
    <w:rsid w:val="0023005D"/>
    <w:rsid w:val="00231079"/>
    <w:rsid w:val="002323FF"/>
    <w:rsid w:val="0023537E"/>
    <w:rsid w:val="00236627"/>
    <w:rsid w:val="002466F4"/>
    <w:rsid w:val="0025041A"/>
    <w:rsid w:val="00250B1E"/>
    <w:rsid w:val="0025118A"/>
    <w:rsid w:val="0026120F"/>
    <w:rsid w:val="00265273"/>
    <w:rsid w:val="0026736E"/>
    <w:rsid w:val="00271CB4"/>
    <w:rsid w:val="0027206B"/>
    <w:rsid w:val="00291F58"/>
    <w:rsid w:val="00293AC7"/>
    <w:rsid w:val="00294196"/>
    <w:rsid w:val="002A0C43"/>
    <w:rsid w:val="002A1B82"/>
    <w:rsid w:val="002A7269"/>
    <w:rsid w:val="002B6317"/>
    <w:rsid w:val="002B6C40"/>
    <w:rsid w:val="002C31CB"/>
    <w:rsid w:val="002C60D2"/>
    <w:rsid w:val="002D4EE5"/>
    <w:rsid w:val="002E241F"/>
    <w:rsid w:val="002E40BB"/>
    <w:rsid w:val="002E4681"/>
    <w:rsid w:val="002E78E2"/>
    <w:rsid w:val="002F1A0B"/>
    <w:rsid w:val="003048A6"/>
    <w:rsid w:val="00317570"/>
    <w:rsid w:val="00334D21"/>
    <w:rsid w:val="00342205"/>
    <w:rsid w:val="00342ACE"/>
    <w:rsid w:val="00344419"/>
    <w:rsid w:val="003500F6"/>
    <w:rsid w:val="00350FCD"/>
    <w:rsid w:val="0035224E"/>
    <w:rsid w:val="00352A67"/>
    <w:rsid w:val="00353C72"/>
    <w:rsid w:val="0035544F"/>
    <w:rsid w:val="00370CE7"/>
    <w:rsid w:val="00374076"/>
    <w:rsid w:val="00382190"/>
    <w:rsid w:val="003827FD"/>
    <w:rsid w:val="00391292"/>
    <w:rsid w:val="003A0038"/>
    <w:rsid w:val="003A562F"/>
    <w:rsid w:val="003B1D64"/>
    <w:rsid w:val="003B420F"/>
    <w:rsid w:val="003B506B"/>
    <w:rsid w:val="003B599D"/>
    <w:rsid w:val="003B704D"/>
    <w:rsid w:val="003B7085"/>
    <w:rsid w:val="003C16D4"/>
    <w:rsid w:val="003D3C26"/>
    <w:rsid w:val="003D7FF6"/>
    <w:rsid w:val="003E0F45"/>
    <w:rsid w:val="003E121B"/>
    <w:rsid w:val="003E382B"/>
    <w:rsid w:val="003E4B51"/>
    <w:rsid w:val="003E5F1E"/>
    <w:rsid w:val="004027F3"/>
    <w:rsid w:val="0040459F"/>
    <w:rsid w:val="0041231C"/>
    <w:rsid w:val="004160EB"/>
    <w:rsid w:val="00417F2E"/>
    <w:rsid w:val="00420122"/>
    <w:rsid w:val="00425B2A"/>
    <w:rsid w:val="00425D77"/>
    <w:rsid w:val="004349CC"/>
    <w:rsid w:val="0043626C"/>
    <w:rsid w:val="00437919"/>
    <w:rsid w:val="0044089E"/>
    <w:rsid w:val="00443D29"/>
    <w:rsid w:val="004440F1"/>
    <w:rsid w:val="004468BC"/>
    <w:rsid w:val="00450612"/>
    <w:rsid w:val="00455941"/>
    <w:rsid w:val="00460AFE"/>
    <w:rsid w:val="004661AB"/>
    <w:rsid w:val="00471D9E"/>
    <w:rsid w:val="00474B63"/>
    <w:rsid w:val="0047516C"/>
    <w:rsid w:val="004764BC"/>
    <w:rsid w:val="00476EC3"/>
    <w:rsid w:val="00496D63"/>
    <w:rsid w:val="004A2036"/>
    <w:rsid w:val="004A60CD"/>
    <w:rsid w:val="004B1DD6"/>
    <w:rsid w:val="004B39E1"/>
    <w:rsid w:val="004C0273"/>
    <w:rsid w:val="004C5911"/>
    <w:rsid w:val="004D295F"/>
    <w:rsid w:val="004D44E6"/>
    <w:rsid w:val="004E1BF6"/>
    <w:rsid w:val="004E217C"/>
    <w:rsid w:val="004E49E4"/>
    <w:rsid w:val="004F09EF"/>
    <w:rsid w:val="004F1596"/>
    <w:rsid w:val="004F4737"/>
    <w:rsid w:val="004F670F"/>
    <w:rsid w:val="004F6E01"/>
    <w:rsid w:val="00502522"/>
    <w:rsid w:val="005065E4"/>
    <w:rsid w:val="00510FA9"/>
    <w:rsid w:val="00524116"/>
    <w:rsid w:val="0052426B"/>
    <w:rsid w:val="00527183"/>
    <w:rsid w:val="00531CD3"/>
    <w:rsid w:val="00532A47"/>
    <w:rsid w:val="00536718"/>
    <w:rsid w:val="00541195"/>
    <w:rsid w:val="005418B6"/>
    <w:rsid w:val="00544083"/>
    <w:rsid w:val="00553705"/>
    <w:rsid w:val="0055397B"/>
    <w:rsid w:val="00553CFB"/>
    <w:rsid w:val="00561783"/>
    <w:rsid w:val="00561FAF"/>
    <w:rsid w:val="00564888"/>
    <w:rsid w:val="00570A89"/>
    <w:rsid w:val="00581F3C"/>
    <w:rsid w:val="005860F2"/>
    <w:rsid w:val="005A742E"/>
    <w:rsid w:val="005B0574"/>
    <w:rsid w:val="005B166D"/>
    <w:rsid w:val="005B766D"/>
    <w:rsid w:val="005C13A5"/>
    <w:rsid w:val="005C2E4F"/>
    <w:rsid w:val="005D21D4"/>
    <w:rsid w:val="005E09C5"/>
    <w:rsid w:val="005E536E"/>
    <w:rsid w:val="005E5B6E"/>
    <w:rsid w:val="005F4CA3"/>
    <w:rsid w:val="005F5F1D"/>
    <w:rsid w:val="005F6053"/>
    <w:rsid w:val="005F6203"/>
    <w:rsid w:val="005F704A"/>
    <w:rsid w:val="006000DF"/>
    <w:rsid w:val="00605424"/>
    <w:rsid w:val="00607492"/>
    <w:rsid w:val="0060751C"/>
    <w:rsid w:val="00616333"/>
    <w:rsid w:val="00616D39"/>
    <w:rsid w:val="00622E33"/>
    <w:rsid w:val="00623C33"/>
    <w:rsid w:val="006252F2"/>
    <w:rsid w:val="00625835"/>
    <w:rsid w:val="00632C67"/>
    <w:rsid w:val="00640758"/>
    <w:rsid w:val="00641E9E"/>
    <w:rsid w:val="00643268"/>
    <w:rsid w:val="00650A36"/>
    <w:rsid w:val="00652660"/>
    <w:rsid w:val="006541CA"/>
    <w:rsid w:val="00655156"/>
    <w:rsid w:val="006633D0"/>
    <w:rsid w:val="0066664E"/>
    <w:rsid w:val="0067568F"/>
    <w:rsid w:val="006761AB"/>
    <w:rsid w:val="00681B17"/>
    <w:rsid w:val="00686EB3"/>
    <w:rsid w:val="0069038B"/>
    <w:rsid w:val="006A05FC"/>
    <w:rsid w:val="006A7F9C"/>
    <w:rsid w:val="006B34B8"/>
    <w:rsid w:val="006B38BC"/>
    <w:rsid w:val="006C7061"/>
    <w:rsid w:val="006D4FBE"/>
    <w:rsid w:val="006E104C"/>
    <w:rsid w:val="006E12A8"/>
    <w:rsid w:val="006E764B"/>
    <w:rsid w:val="00701659"/>
    <w:rsid w:val="00702645"/>
    <w:rsid w:val="0070274B"/>
    <w:rsid w:val="00711229"/>
    <w:rsid w:val="00716FD8"/>
    <w:rsid w:val="00732C23"/>
    <w:rsid w:val="007335DC"/>
    <w:rsid w:val="0073737B"/>
    <w:rsid w:val="00750517"/>
    <w:rsid w:val="00753061"/>
    <w:rsid w:val="0078067F"/>
    <w:rsid w:val="0078495E"/>
    <w:rsid w:val="007849C9"/>
    <w:rsid w:val="0078568C"/>
    <w:rsid w:val="0079261C"/>
    <w:rsid w:val="007A0DD3"/>
    <w:rsid w:val="007A37C6"/>
    <w:rsid w:val="007A38D5"/>
    <w:rsid w:val="007A41E1"/>
    <w:rsid w:val="007A5C26"/>
    <w:rsid w:val="007B03E9"/>
    <w:rsid w:val="007B5254"/>
    <w:rsid w:val="007B5DF4"/>
    <w:rsid w:val="007C18AF"/>
    <w:rsid w:val="007C280B"/>
    <w:rsid w:val="007C57F0"/>
    <w:rsid w:val="007C6CAF"/>
    <w:rsid w:val="007C6F5B"/>
    <w:rsid w:val="007C794E"/>
    <w:rsid w:val="007C7D7D"/>
    <w:rsid w:val="007D0A71"/>
    <w:rsid w:val="007D20F0"/>
    <w:rsid w:val="007D5647"/>
    <w:rsid w:val="007E4D94"/>
    <w:rsid w:val="008011F8"/>
    <w:rsid w:val="008063B1"/>
    <w:rsid w:val="00807B49"/>
    <w:rsid w:val="0081669E"/>
    <w:rsid w:val="00823977"/>
    <w:rsid w:val="0082631B"/>
    <w:rsid w:val="0082650D"/>
    <w:rsid w:val="00827041"/>
    <w:rsid w:val="008305A1"/>
    <w:rsid w:val="0083256E"/>
    <w:rsid w:val="008420C0"/>
    <w:rsid w:val="00851938"/>
    <w:rsid w:val="00852CF8"/>
    <w:rsid w:val="0085568B"/>
    <w:rsid w:val="00861975"/>
    <w:rsid w:val="0086205E"/>
    <w:rsid w:val="00862A18"/>
    <w:rsid w:val="008661B2"/>
    <w:rsid w:val="008663B9"/>
    <w:rsid w:val="008703A0"/>
    <w:rsid w:val="00871E36"/>
    <w:rsid w:val="008831A5"/>
    <w:rsid w:val="008858B0"/>
    <w:rsid w:val="008914CE"/>
    <w:rsid w:val="008A6559"/>
    <w:rsid w:val="008B19F7"/>
    <w:rsid w:val="008B3C5D"/>
    <w:rsid w:val="008C1284"/>
    <w:rsid w:val="008C1348"/>
    <w:rsid w:val="008C2099"/>
    <w:rsid w:val="008C4A9D"/>
    <w:rsid w:val="008C7547"/>
    <w:rsid w:val="008D722A"/>
    <w:rsid w:val="008E1ABC"/>
    <w:rsid w:val="008E5826"/>
    <w:rsid w:val="008E5BF3"/>
    <w:rsid w:val="008E6B49"/>
    <w:rsid w:val="008F014D"/>
    <w:rsid w:val="008F094C"/>
    <w:rsid w:val="008F0D47"/>
    <w:rsid w:val="008F3C73"/>
    <w:rsid w:val="008F475A"/>
    <w:rsid w:val="008F4A03"/>
    <w:rsid w:val="008F60AD"/>
    <w:rsid w:val="008F664B"/>
    <w:rsid w:val="00904EA3"/>
    <w:rsid w:val="00916B72"/>
    <w:rsid w:val="00917983"/>
    <w:rsid w:val="0092148C"/>
    <w:rsid w:val="00924413"/>
    <w:rsid w:val="009325CA"/>
    <w:rsid w:val="00934161"/>
    <w:rsid w:val="009356CB"/>
    <w:rsid w:val="00936CD3"/>
    <w:rsid w:val="009457FC"/>
    <w:rsid w:val="0095442C"/>
    <w:rsid w:val="009637D9"/>
    <w:rsid w:val="009777CD"/>
    <w:rsid w:val="009837D7"/>
    <w:rsid w:val="00993336"/>
    <w:rsid w:val="009C4559"/>
    <w:rsid w:val="009C7AFA"/>
    <w:rsid w:val="009D1C35"/>
    <w:rsid w:val="009D7E1E"/>
    <w:rsid w:val="009E1F6F"/>
    <w:rsid w:val="009E2BDC"/>
    <w:rsid w:val="009E50C0"/>
    <w:rsid w:val="009E569A"/>
    <w:rsid w:val="009E5826"/>
    <w:rsid w:val="009E66D1"/>
    <w:rsid w:val="009F16CA"/>
    <w:rsid w:val="009F4991"/>
    <w:rsid w:val="009F79B6"/>
    <w:rsid w:val="00A012D6"/>
    <w:rsid w:val="00A01E0B"/>
    <w:rsid w:val="00A068C6"/>
    <w:rsid w:val="00A07708"/>
    <w:rsid w:val="00A222F0"/>
    <w:rsid w:val="00A26C9D"/>
    <w:rsid w:val="00A40DCD"/>
    <w:rsid w:val="00A415B7"/>
    <w:rsid w:val="00A42506"/>
    <w:rsid w:val="00A478E1"/>
    <w:rsid w:val="00A50304"/>
    <w:rsid w:val="00A7198D"/>
    <w:rsid w:val="00A74DA0"/>
    <w:rsid w:val="00A81D90"/>
    <w:rsid w:val="00A96726"/>
    <w:rsid w:val="00AA38EC"/>
    <w:rsid w:val="00AA4FC9"/>
    <w:rsid w:val="00AC11D5"/>
    <w:rsid w:val="00AD7140"/>
    <w:rsid w:val="00AE004F"/>
    <w:rsid w:val="00AE23DA"/>
    <w:rsid w:val="00AF2D25"/>
    <w:rsid w:val="00AF47BC"/>
    <w:rsid w:val="00AF4DE4"/>
    <w:rsid w:val="00AF7C67"/>
    <w:rsid w:val="00B001D0"/>
    <w:rsid w:val="00B00E19"/>
    <w:rsid w:val="00B03E42"/>
    <w:rsid w:val="00B05546"/>
    <w:rsid w:val="00B13651"/>
    <w:rsid w:val="00B13C9D"/>
    <w:rsid w:val="00B1509E"/>
    <w:rsid w:val="00B20B18"/>
    <w:rsid w:val="00B22DAD"/>
    <w:rsid w:val="00B2648A"/>
    <w:rsid w:val="00B31D96"/>
    <w:rsid w:val="00B51C87"/>
    <w:rsid w:val="00B5247E"/>
    <w:rsid w:val="00B5490D"/>
    <w:rsid w:val="00B72AD8"/>
    <w:rsid w:val="00B72C99"/>
    <w:rsid w:val="00B73599"/>
    <w:rsid w:val="00B743E5"/>
    <w:rsid w:val="00B7534B"/>
    <w:rsid w:val="00B85F41"/>
    <w:rsid w:val="00B9044A"/>
    <w:rsid w:val="00B9266B"/>
    <w:rsid w:val="00B93ED4"/>
    <w:rsid w:val="00B9473B"/>
    <w:rsid w:val="00B94B60"/>
    <w:rsid w:val="00B97B5B"/>
    <w:rsid w:val="00BA06B8"/>
    <w:rsid w:val="00BA2E4B"/>
    <w:rsid w:val="00BA5FD5"/>
    <w:rsid w:val="00BC4393"/>
    <w:rsid w:val="00BC5EC8"/>
    <w:rsid w:val="00BD27A2"/>
    <w:rsid w:val="00BD7D33"/>
    <w:rsid w:val="00BE0AA2"/>
    <w:rsid w:val="00BF00AC"/>
    <w:rsid w:val="00BF07A0"/>
    <w:rsid w:val="00BF2D48"/>
    <w:rsid w:val="00C00999"/>
    <w:rsid w:val="00C13752"/>
    <w:rsid w:val="00C147AC"/>
    <w:rsid w:val="00C23464"/>
    <w:rsid w:val="00C343B6"/>
    <w:rsid w:val="00C4367E"/>
    <w:rsid w:val="00C50987"/>
    <w:rsid w:val="00C527BA"/>
    <w:rsid w:val="00C56A61"/>
    <w:rsid w:val="00C63B7E"/>
    <w:rsid w:val="00C6694B"/>
    <w:rsid w:val="00C679E8"/>
    <w:rsid w:val="00C84AB7"/>
    <w:rsid w:val="00CA135A"/>
    <w:rsid w:val="00CA13F4"/>
    <w:rsid w:val="00CA37CE"/>
    <w:rsid w:val="00CA5665"/>
    <w:rsid w:val="00CA78E8"/>
    <w:rsid w:val="00CB111F"/>
    <w:rsid w:val="00CB5E6C"/>
    <w:rsid w:val="00CB6B26"/>
    <w:rsid w:val="00CC1B04"/>
    <w:rsid w:val="00CC2194"/>
    <w:rsid w:val="00CC4904"/>
    <w:rsid w:val="00CC55C1"/>
    <w:rsid w:val="00CD107E"/>
    <w:rsid w:val="00CD1242"/>
    <w:rsid w:val="00CD20B4"/>
    <w:rsid w:val="00CD2EB8"/>
    <w:rsid w:val="00CD3F2E"/>
    <w:rsid w:val="00CE1B08"/>
    <w:rsid w:val="00CF7001"/>
    <w:rsid w:val="00D03679"/>
    <w:rsid w:val="00D03BB0"/>
    <w:rsid w:val="00D07FC7"/>
    <w:rsid w:val="00D11424"/>
    <w:rsid w:val="00D12501"/>
    <w:rsid w:val="00D161C2"/>
    <w:rsid w:val="00D217BD"/>
    <w:rsid w:val="00D22AD1"/>
    <w:rsid w:val="00D24220"/>
    <w:rsid w:val="00D24C48"/>
    <w:rsid w:val="00D31585"/>
    <w:rsid w:val="00D335B9"/>
    <w:rsid w:val="00D413EB"/>
    <w:rsid w:val="00D53B99"/>
    <w:rsid w:val="00D53C7C"/>
    <w:rsid w:val="00D66A60"/>
    <w:rsid w:val="00D703FE"/>
    <w:rsid w:val="00D73316"/>
    <w:rsid w:val="00D73489"/>
    <w:rsid w:val="00D81A37"/>
    <w:rsid w:val="00D828E5"/>
    <w:rsid w:val="00D82E4A"/>
    <w:rsid w:val="00D8506F"/>
    <w:rsid w:val="00D92DA3"/>
    <w:rsid w:val="00DA0926"/>
    <w:rsid w:val="00DA2F59"/>
    <w:rsid w:val="00DA40B6"/>
    <w:rsid w:val="00DA40DA"/>
    <w:rsid w:val="00DA726C"/>
    <w:rsid w:val="00DA7BE2"/>
    <w:rsid w:val="00DB3DDA"/>
    <w:rsid w:val="00DC5934"/>
    <w:rsid w:val="00DC63E9"/>
    <w:rsid w:val="00DD167A"/>
    <w:rsid w:val="00DD4FA8"/>
    <w:rsid w:val="00DD65C4"/>
    <w:rsid w:val="00DD7480"/>
    <w:rsid w:val="00DE49D3"/>
    <w:rsid w:val="00DE63E2"/>
    <w:rsid w:val="00DF1A6E"/>
    <w:rsid w:val="00DF2F21"/>
    <w:rsid w:val="00DF38F3"/>
    <w:rsid w:val="00DF46FC"/>
    <w:rsid w:val="00E112A4"/>
    <w:rsid w:val="00E13AF1"/>
    <w:rsid w:val="00E2265D"/>
    <w:rsid w:val="00E32099"/>
    <w:rsid w:val="00E32AFC"/>
    <w:rsid w:val="00E35E70"/>
    <w:rsid w:val="00E35ED9"/>
    <w:rsid w:val="00E42B30"/>
    <w:rsid w:val="00E4489C"/>
    <w:rsid w:val="00E457DA"/>
    <w:rsid w:val="00E63FB2"/>
    <w:rsid w:val="00E70CE9"/>
    <w:rsid w:val="00E7555A"/>
    <w:rsid w:val="00E80159"/>
    <w:rsid w:val="00E81099"/>
    <w:rsid w:val="00E82458"/>
    <w:rsid w:val="00E86B8F"/>
    <w:rsid w:val="00E94256"/>
    <w:rsid w:val="00E944DA"/>
    <w:rsid w:val="00EA293C"/>
    <w:rsid w:val="00EA3F5C"/>
    <w:rsid w:val="00EA4C64"/>
    <w:rsid w:val="00EB14B0"/>
    <w:rsid w:val="00EB3972"/>
    <w:rsid w:val="00EC69A9"/>
    <w:rsid w:val="00EC73DF"/>
    <w:rsid w:val="00ED0ED5"/>
    <w:rsid w:val="00EE539F"/>
    <w:rsid w:val="00F0276E"/>
    <w:rsid w:val="00F078C2"/>
    <w:rsid w:val="00F1166E"/>
    <w:rsid w:val="00F13BEC"/>
    <w:rsid w:val="00F1638F"/>
    <w:rsid w:val="00F37508"/>
    <w:rsid w:val="00F4389D"/>
    <w:rsid w:val="00F50F4E"/>
    <w:rsid w:val="00F53101"/>
    <w:rsid w:val="00F61E6D"/>
    <w:rsid w:val="00F645ED"/>
    <w:rsid w:val="00F658D0"/>
    <w:rsid w:val="00F81BF3"/>
    <w:rsid w:val="00F83271"/>
    <w:rsid w:val="00F8353C"/>
    <w:rsid w:val="00F836FC"/>
    <w:rsid w:val="00F90A65"/>
    <w:rsid w:val="00F95116"/>
    <w:rsid w:val="00FA1EC2"/>
    <w:rsid w:val="00FA20E2"/>
    <w:rsid w:val="00FA7880"/>
    <w:rsid w:val="00FB338D"/>
    <w:rsid w:val="00FC3D1D"/>
    <w:rsid w:val="00FC3E45"/>
    <w:rsid w:val="00FC6029"/>
    <w:rsid w:val="00FC6260"/>
    <w:rsid w:val="00FD5293"/>
    <w:rsid w:val="00FE2DA0"/>
    <w:rsid w:val="00FF07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D3C26"/>
    <w:pPr>
      <w:widowControl w:val="0"/>
    </w:pPr>
    <w:rPr>
      <w:rFonts w:ascii="Times New Roman" w:eastAsia="新細明體" w:hAnsi="Times New Roman" w:cs="Times New Roman"/>
      <w:szCs w:val="24"/>
    </w:rPr>
  </w:style>
  <w:style w:type="paragraph" w:styleId="1">
    <w:name w:val="heading 1"/>
    <w:basedOn w:val="a1"/>
    <w:next w:val="a1"/>
    <w:link w:val="10"/>
    <w:qFormat/>
    <w:rsid w:val="003D3C26"/>
    <w:pPr>
      <w:keepNext/>
      <w:suppressAutoHyphens/>
      <w:spacing w:before="180" w:after="180" w:line="720" w:lineRule="auto"/>
      <w:outlineLvl w:val="0"/>
    </w:pPr>
    <w:rPr>
      <w:rFonts w:ascii="Calibri Light" w:hAnsi="Calibri Light"/>
      <w:b/>
      <w:bCs/>
      <w:kern w:val="52"/>
      <w:sz w:val="52"/>
      <w:szCs w:val="52"/>
      <w:lang w:eastAsia="ar-SA"/>
    </w:rPr>
  </w:style>
  <w:style w:type="paragraph" w:styleId="21">
    <w:name w:val="heading 2"/>
    <w:basedOn w:val="a1"/>
    <w:next w:val="a1"/>
    <w:link w:val="22"/>
    <w:semiHidden/>
    <w:unhideWhenUsed/>
    <w:qFormat/>
    <w:rsid w:val="003D3C26"/>
    <w:pPr>
      <w:keepNext/>
      <w:spacing w:line="720" w:lineRule="auto"/>
      <w:outlineLvl w:val="1"/>
    </w:pPr>
    <w:rPr>
      <w:rFonts w:ascii="Arial" w:hAnsi="Arial"/>
      <w:b/>
      <w:bCs/>
      <w:sz w:val="48"/>
      <w:szCs w:val="48"/>
    </w:rPr>
  </w:style>
  <w:style w:type="paragraph" w:styleId="31">
    <w:name w:val="heading 3"/>
    <w:basedOn w:val="a1"/>
    <w:next w:val="a1"/>
    <w:link w:val="32"/>
    <w:semiHidden/>
    <w:unhideWhenUsed/>
    <w:qFormat/>
    <w:rsid w:val="003D3C26"/>
    <w:pPr>
      <w:keepNext/>
      <w:spacing w:line="720" w:lineRule="auto"/>
      <w:outlineLvl w:val="2"/>
    </w:pPr>
    <w:rPr>
      <w:rFonts w:ascii="Arial" w:hAnsi="Arial"/>
      <w:b/>
      <w:bCs/>
      <w:sz w:val="36"/>
      <w:szCs w:val="36"/>
    </w:rPr>
  </w:style>
  <w:style w:type="paragraph" w:styleId="41">
    <w:name w:val="heading 4"/>
    <w:basedOn w:val="a1"/>
    <w:next w:val="a1"/>
    <w:link w:val="42"/>
    <w:semiHidden/>
    <w:unhideWhenUsed/>
    <w:qFormat/>
    <w:rsid w:val="003D3C26"/>
    <w:pPr>
      <w:keepNext/>
      <w:spacing w:line="720" w:lineRule="auto"/>
      <w:outlineLvl w:val="3"/>
    </w:pPr>
    <w:rPr>
      <w:rFonts w:ascii="Arial" w:hAnsi="Arial"/>
      <w:sz w:val="36"/>
      <w:szCs w:val="36"/>
    </w:rPr>
  </w:style>
  <w:style w:type="paragraph" w:styleId="51">
    <w:name w:val="heading 5"/>
    <w:basedOn w:val="a1"/>
    <w:next w:val="a1"/>
    <w:link w:val="52"/>
    <w:semiHidden/>
    <w:unhideWhenUsed/>
    <w:qFormat/>
    <w:rsid w:val="003D3C26"/>
    <w:pPr>
      <w:keepNext/>
      <w:spacing w:line="720" w:lineRule="auto"/>
      <w:ind w:leftChars="200" w:left="200"/>
      <w:outlineLvl w:val="4"/>
    </w:pPr>
    <w:rPr>
      <w:rFonts w:ascii="Arial" w:hAnsi="Arial"/>
      <w:b/>
      <w:bCs/>
      <w:sz w:val="36"/>
      <w:szCs w:val="36"/>
    </w:rPr>
  </w:style>
  <w:style w:type="paragraph" w:styleId="6">
    <w:name w:val="heading 6"/>
    <w:basedOn w:val="a1"/>
    <w:next w:val="a1"/>
    <w:link w:val="60"/>
    <w:semiHidden/>
    <w:unhideWhenUsed/>
    <w:qFormat/>
    <w:rsid w:val="003D3C26"/>
    <w:pPr>
      <w:keepNext/>
      <w:spacing w:line="720" w:lineRule="auto"/>
      <w:ind w:leftChars="200" w:left="200"/>
      <w:outlineLvl w:val="5"/>
    </w:pPr>
    <w:rPr>
      <w:rFonts w:ascii="Arial" w:hAnsi="Arial"/>
      <w:sz w:val="36"/>
      <w:szCs w:val="36"/>
    </w:rPr>
  </w:style>
  <w:style w:type="paragraph" w:styleId="7">
    <w:name w:val="heading 7"/>
    <w:basedOn w:val="a1"/>
    <w:next w:val="a1"/>
    <w:link w:val="70"/>
    <w:semiHidden/>
    <w:unhideWhenUsed/>
    <w:qFormat/>
    <w:rsid w:val="003D3C26"/>
    <w:pPr>
      <w:keepNext/>
      <w:spacing w:line="720" w:lineRule="auto"/>
      <w:ind w:leftChars="400" w:left="400"/>
      <w:outlineLvl w:val="6"/>
    </w:pPr>
    <w:rPr>
      <w:rFonts w:ascii="Arial" w:hAnsi="Arial"/>
      <w:b/>
      <w:bCs/>
      <w:sz w:val="36"/>
      <w:szCs w:val="36"/>
    </w:rPr>
  </w:style>
  <w:style w:type="paragraph" w:styleId="8">
    <w:name w:val="heading 8"/>
    <w:basedOn w:val="a1"/>
    <w:next w:val="a1"/>
    <w:link w:val="80"/>
    <w:semiHidden/>
    <w:unhideWhenUsed/>
    <w:qFormat/>
    <w:rsid w:val="003D3C26"/>
    <w:pPr>
      <w:keepNext/>
      <w:spacing w:line="720" w:lineRule="auto"/>
      <w:ind w:leftChars="400" w:left="400"/>
      <w:outlineLvl w:val="7"/>
    </w:pPr>
    <w:rPr>
      <w:rFonts w:ascii="Arial" w:hAnsi="Arial"/>
      <w:sz w:val="36"/>
      <w:szCs w:val="36"/>
    </w:rPr>
  </w:style>
  <w:style w:type="paragraph" w:styleId="9">
    <w:name w:val="heading 9"/>
    <w:basedOn w:val="a1"/>
    <w:next w:val="a1"/>
    <w:link w:val="90"/>
    <w:semiHidden/>
    <w:unhideWhenUsed/>
    <w:qFormat/>
    <w:rsid w:val="003D3C26"/>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3D3C26"/>
    <w:rPr>
      <w:rFonts w:ascii="Calibri Light" w:eastAsia="新細明體" w:hAnsi="Calibri Light" w:cs="Times New Roman"/>
      <w:b/>
      <w:bCs/>
      <w:kern w:val="52"/>
      <w:sz w:val="52"/>
      <w:szCs w:val="52"/>
      <w:lang w:eastAsia="ar-SA"/>
    </w:rPr>
  </w:style>
  <w:style w:type="character" w:customStyle="1" w:styleId="22">
    <w:name w:val="標題 2 字元"/>
    <w:basedOn w:val="a2"/>
    <w:link w:val="21"/>
    <w:semiHidden/>
    <w:rsid w:val="003D3C26"/>
    <w:rPr>
      <w:rFonts w:ascii="Arial" w:eastAsia="新細明體" w:hAnsi="Arial" w:cs="Times New Roman"/>
      <w:b/>
      <w:bCs/>
      <w:sz w:val="48"/>
      <w:szCs w:val="48"/>
    </w:rPr>
  </w:style>
  <w:style w:type="character" w:customStyle="1" w:styleId="32">
    <w:name w:val="標題 3 字元"/>
    <w:basedOn w:val="a2"/>
    <w:link w:val="31"/>
    <w:semiHidden/>
    <w:rsid w:val="003D3C26"/>
    <w:rPr>
      <w:rFonts w:ascii="Arial" w:eastAsia="新細明體" w:hAnsi="Arial" w:cs="Times New Roman"/>
      <w:b/>
      <w:bCs/>
      <w:sz w:val="36"/>
      <w:szCs w:val="36"/>
    </w:rPr>
  </w:style>
  <w:style w:type="character" w:customStyle="1" w:styleId="42">
    <w:name w:val="標題 4 字元"/>
    <w:basedOn w:val="a2"/>
    <w:link w:val="41"/>
    <w:semiHidden/>
    <w:rsid w:val="003D3C26"/>
    <w:rPr>
      <w:rFonts w:ascii="Arial" w:eastAsia="新細明體" w:hAnsi="Arial" w:cs="Times New Roman"/>
      <w:sz w:val="36"/>
      <w:szCs w:val="36"/>
    </w:rPr>
  </w:style>
  <w:style w:type="character" w:customStyle="1" w:styleId="52">
    <w:name w:val="標題 5 字元"/>
    <w:basedOn w:val="a2"/>
    <w:link w:val="51"/>
    <w:semiHidden/>
    <w:rsid w:val="003D3C26"/>
    <w:rPr>
      <w:rFonts w:ascii="Arial" w:eastAsia="新細明體" w:hAnsi="Arial" w:cs="Times New Roman"/>
      <w:b/>
      <w:bCs/>
      <w:sz w:val="36"/>
      <w:szCs w:val="36"/>
    </w:rPr>
  </w:style>
  <w:style w:type="character" w:customStyle="1" w:styleId="60">
    <w:name w:val="標題 6 字元"/>
    <w:basedOn w:val="a2"/>
    <w:link w:val="6"/>
    <w:semiHidden/>
    <w:rsid w:val="003D3C26"/>
    <w:rPr>
      <w:rFonts w:ascii="Arial" w:eastAsia="新細明體" w:hAnsi="Arial" w:cs="Times New Roman"/>
      <w:sz w:val="36"/>
      <w:szCs w:val="36"/>
    </w:rPr>
  </w:style>
  <w:style w:type="character" w:customStyle="1" w:styleId="70">
    <w:name w:val="標題 7 字元"/>
    <w:basedOn w:val="a2"/>
    <w:link w:val="7"/>
    <w:semiHidden/>
    <w:rsid w:val="003D3C26"/>
    <w:rPr>
      <w:rFonts w:ascii="Arial" w:eastAsia="新細明體" w:hAnsi="Arial" w:cs="Times New Roman"/>
      <w:b/>
      <w:bCs/>
      <w:sz w:val="36"/>
      <w:szCs w:val="36"/>
    </w:rPr>
  </w:style>
  <w:style w:type="character" w:customStyle="1" w:styleId="80">
    <w:name w:val="標題 8 字元"/>
    <w:basedOn w:val="a2"/>
    <w:link w:val="8"/>
    <w:semiHidden/>
    <w:rsid w:val="003D3C26"/>
    <w:rPr>
      <w:rFonts w:ascii="Arial" w:eastAsia="新細明體" w:hAnsi="Arial" w:cs="Times New Roman"/>
      <w:sz w:val="36"/>
      <w:szCs w:val="36"/>
    </w:rPr>
  </w:style>
  <w:style w:type="character" w:customStyle="1" w:styleId="90">
    <w:name w:val="標題 9 字元"/>
    <w:basedOn w:val="a2"/>
    <w:link w:val="9"/>
    <w:semiHidden/>
    <w:rsid w:val="003D3C26"/>
    <w:rPr>
      <w:rFonts w:ascii="Arial" w:eastAsia="新細明體" w:hAnsi="Arial" w:cs="Times New Roman"/>
      <w:sz w:val="36"/>
      <w:szCs w:val="36"/>
    </w:rPr>
  </w:style>
  <w:style w:type="character" w:styleId="a5">
    <w:name w:val="Hyperlink"/>
    <w:unhideWhenUsed/>
    <w:rsid w:val="003D3C26"/>
    <w:rPr>
      <w:color w:val="0000FF"/>
      <w:u w:val="single"/>
    </w:rPr>
  </w:style>
  <w:style w:type="character" w:styleId="a6">
    <w:name w:val="FollowedHyperlink"/>
    <w:unhideWhenUsed/>
    <w:rsid w:val="003D3C26"/>
    <w:rPr>
      <w:color w:val="800080"/>
      <w:u w:val="single"/>
    </w:rPr>
  </w:style>
  <w:style w:type="paragraph" w:styleId="HTML">
    <w:name w:val="HTML Address"/>
    <w:basedOn w:val="a1"/>
    <w:link w:val="HTML0"/>
    <w:semiHidden/>
    <w:unhideWhenUsed/>
    <w:rsid w:val="003D3C26"/>
    <w:rPr>
      <w:rFonts w:eastAsia="標楷體"/>
      <w:i/>
      <w:iCs/>
      <w:szCs w:val="20"/>
    </w:rPr>
  </w:style>
  <w:style w:type="character" w:customStyle="1" w:styleId="HTML0">
    <w:name w:val="HTML 位址 字元"/>
    <w:basedOn w:val="a2"/>
    <w:link w:val="HTML"/>
    <w:semiHidden/>
    <w:rsid w:val="003D3C26"/>
    <w:rPr>
      <w:rFonts w:ascii="Times New Roman" w:eastAsia="標楷體" w:hAnsi="Times New Roman" w:cs="Times New Roman"/>
      <w:i/>
      <w:iCs/>
      <w:szCs w:val="20"/>
    </w:rPr>
  </w:style>
  <w:style w:type="paragraph" w:styleId="HTML1">
    <w:name w:val="HTML Preformatted"/>
    <w:basedOn w:val="a1"/>
    <w:link w:val="HTML2"/>
    <w:semiHidden/>
    <w:unhideWhenUsed/>
    <w:rsid w:val="003D3C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2">
    <w:name w:val="HTML 預設格式 字元"/>
    <w:basedOn w:val="a2"/>
    <w:link w:val="HTML1"/>
    <w:semiHidden/>
    <w:rsid w:val="003D3C26"/>
    <w:rPr>
      <w:rFonts w:ascii="細明體" w:eastAsia="細明體" w:hAnsi="細明體" w:cs="細明體"/>
      <w:kern w:val="0"/>
      <w:szCs w:val="24"/>
    </w:rPr>
  </w:style>
  <w:style w:type="paragraph" w:styleId="Web">
    <w:name w:val="Normal (Web)"/>
    <w:basedOn w:val="a1"/>
    <w:semiHidden/>
    <w:unhideWhenUsed/>
    <w:rsid w:val="003D3C26"/>
    <w:pPr>
      <w:widowControl/>
      <w:spacing w:before="100" w:beforeAutospacing="1" w:after="100" w:afterAutospacing="1"/>
    </w:pPr>
    <w:rPr>
      <w:rFonts w:ascii="新細明體" w:hAnsi="新細明體" w:cs="新細明體"/>
      <w:kern w:val="0"/>
    </w:rPr>
  </w:style>
  <w:style w:type="paragraph" w:styleId="11">
    <w:name w:val="index 1"/>
    <w:basedOn w:val="a1"/>
    <w:next w:val="a1"/>
    <w:autoRedefine/>
    <w:semiHidden/>
    <w:unhideWhenUsed/>
    <w:rsid w:val="003D3C26"/>
    <w:rPr>
      <w:rFonts w:eastAsia="標楷體"/>
      <w:szCs w:val="20"/>
    </w:rPr>
  </w:style>
  <w:style w:type="paragraph" w:styleId="23">
    <w:name w:val="index 2"/>
    <w:basedOn w:val="a1"/>
    <w:next w:val="a1"/>
    <w:autoRedefine/>
    <w:semiHidden/>
    <w:unhideWhenUsed/>
    <w:rsid w:val="003D3C26"/>
    <w:pPr>
      <w:ind w:leftChars="200" w:left="200"/>
    </w:pPr>
    <w:rPr>
      <w:rFonts w:eastAsia="標楷體"/>
      <w:szCs w:val="20"/>
    </w:rPr>
  </w:style>
  <w:style w:type="paragraph" w:styleId="33">
    <w:name w:val="index 3"/>
    <w:basedOn w:val="a1"/>
    <w:next w:val="a1"/>
    <w:autoRedefine/>
    <w:semiHidden/>
    <w:unhideWhenUsed/>
    <w:rsid w:val="003D3C26"/>
    <w:pPr>
      <w:ind w:leftChars="400" w:left="400"/>
    </w:pPr>
    <w:rPr>
      <w:rFonts w:eastAsia="標楷體"/>
      <w:szCs w:val="20"/>
    </w:rPr>
  </w:style>
  <w:style w:type="paragraph" w:styleId="43">
    <w:name w:val="index 4"/>
    <w:basedOn w:val="a1"/>
    <w:next w:val="a1"/>
    <w:autoRedefine/>
    <w:semiHidden/>
    <w:unhideWhenUsed/>
    <w:rsid w:val="003D3C26"/>
    <w:pPr>
      <w:ind w:leftChars="600" w:left="600"/>
    </w:pPr>
    <w:rPr>
      <w:rFonts w:eastAsia="標楷體"/>
      <w:szCs w:val="20"/>
    </w:rPr>
  </w:style>
  <w:style w:type="paragraph" w:styleId="53">
    <w:name w:val="index 5"/>
    <w:basedOn w:val="a1"/>
    <w:next w:val="a1"/>
    <w:autoRedefine/>
    <w:semiHidden/>
    <w:unhideWhenUsed/>
    <w:rsid w:val="003D3C26"/>
    <w:pPr>
      <w:ind w:leftChars="800" w:left="800"/>
    </w:pPr>
    <w:rPr>
      <w:rFonts w:eastAsia="標楷體"/>
      <w:szCs w:val="20"/>
    </w:rPr>
  </w:style>
  <w:style w:type="paragraph" w:styleId="61">
    <w:name w:val="index 6"/>
    <w:basedOn w:val="a1"/>
    <w:next w:val="a1"/>
    <w:autoRedefine/>
    <w:semiHidden/>
    <w:unhideWhenUsed/>
    <w:rsid w:val="003D3C26"/>
    <w:pPr>
      <w:ind w:leftChars="1000" w:left="1000"/>
    </w:pPr>
    <w:rPr>
      <w:rFonts w:eastAsia="標楷體"/>
      <w:szCs w:val="20"/>
    </w:rPr>
  </w:style>
  <w:style w:type="paragraph" w:styleId="71">
    <w:name w:val="index 7"/>
    <w:basedOn w:val="a1"/>
    <w:next w:val="a1"/>
    <w:autoRedefine/>
    <w:semiHidden/>
    <w:unhideWhenUsed/>
    <w:rsid w:val="003D3C26"/>
    <w:pPr>
      <w:ind w:leftChars="1200" w:left="1200"/>
    </w:pPr>
    <w:rPr>
      <w:rFonts w:eastAsia="標楷體"/>
      <w:szCs w:val="20"/>
    </w:rPr>
  </w:style>
  <w:style w:type="paragraph" w:styleId="81">
    <w:name w:val="index 8"/>
    <w:basedOn w:val="a1"/>
    <w:next w:val="a1"/>
    <w:autoRedefine/>
    <w:semiHidden/>
    <w:unhideWhenUsed/>
    <w:rsid w:val="003D3C26"/>
    <w:pPr>
      <w:ind w:leftChars="1400" w:left="1400"/>
    </w:pPr>
    <w:rPr>
      <w:rFonts w:eastAsia="標楷體"/>
      <w:szCs w:val="20"/>
    </w:rPr>
  </w:style>
  <w:style w:type="paragraph" w:styleId="91">
    <w:name w:val="index 9"/>
    <w:basedOn w:val="a1"/>
    <w:next w:val="a1"/>
    <w:autoRedefine/>
    <w:semiHidden/>
    <w:unhideWhenUsed/>
    <w:rsid w:val="003D3C26"/>
    <w:pPr>
      <w:ind w:leftChars="1600" w:left="1600"/>
    </w:pPr>
    <w:rPr>
      <w:rFonts w:eastAsia="標楷體"/>
      <w:szCs w:val="20"/>
    </w:rPr>
  </w:style>
  <w:style w:type="paragraph" w:styleId="12">
    <w:name w:val="toc 1"/>
    <w:basedOn w:val="a1"/>
    <w:next w:val="a1"/>
    <w:autoRedefine/>
    <w:uiPriority w:val="39"/>
    <w:semiHidden/>
    <w:unhideWhenUsed/>
    <w:rsid w:val="003D3C26"/>
    <w:pPr>
      <w:widowControl/>
      <w:spacing w:after="100" w:line="256" w:lineRule="auto"/>
    </w:pPr>
    <w:rPr>
      <w:rFonts w:ascii="Calibri" w:hAnsi="Calibri"/>
      <w:kern w:val="0"/>
      <w:sz w:val="22"/>
      <w:szCs w:val="22"/>
    </w:rPr>
  </w:style>
  <w:style w:type="paragraph" w:styleId="24">
    <w:name w:val="toc 2"/>
    <w:basedOn w:val="a1"/>
    <w:next w:val="a1"/>
    <w:autoRedefine/>
    <w:semiHidden/>
    <w:unhideWhenUsed/>
    <w:rsid w:val="003D3C26"/>
    <w:pPr>
      <w:widowControl/>
      <w:spacing w:after="100" w:line="256" w:lineRule="auto"/>
      <w:ind w:left="220"/>
    </w:pPr>
    <w:rPr>
      <w:rFonts w:ascii="Calibri" w:hAnsi="Calibri"/>
      <w:kern w:val="0"/>
      <w:sz w:val="22"/>
      <w:szCs w:val="22"/>
    </w:rPr>
  </w:style>
  <w:style w:type="paragraph" w:styleId="34">
    <w:name w:val="toc 3"/>
    <w:basedOn w:val="a1"/>
    <w:next w:val="a1"/>
    <w:autoRedefine/>
    <w:semiHidden/>
    <w:unhideWhenUsed/>
    <w:rsid w:val="003D3C26"/>
    <w:pPr>
      <w:widowControl/>
      <w:spacing w:after="100" w:line="256" w:lineRule="auto"/>
      <w:ind w:left="440"/>
    </w:pPr>
    <w:rPr>
      <w:rFonts w:ascii="Calibri" w:hAnsi="Calibri"/>
      <w:kern w:val="0"/>
      <w:sz w:val="22"/>
      <w:szCs w:val="22"/>
    </w:rPr>
  </w:style>
  <w:style w:type="paragraph" w:styleId="44">
    <w:name w:val="toc 4"/>
    <w:basedOn w:val="a1"/>
    <w:next w:val="a1"/>
    <w:autoRedefine/>
    <w:semiHidden/>
    <w:unhideWhenUsed/>
    <w:rsid w:val="003D3C26"/>
    <w:pPr>
      <w:ind w:leftChars="600" w:left="1440"/>
    </w:pPr>
    <w:rPr>
      <w:rFonts w:eastAsia="標楷體"/>
      <w:szCs w:val="20"/>
    </w:rPr>
  </w:style>
  <w:style w:type="paragraph" w:styleId="54">
    <w:name w:val="toc 5"/>
    <w:basedOn w:val="a1"/>
    <w:next w:val="a1"/>
    <w:autoRedefine/>
    <w:semiHidden/>
    <w:unhideWhenUsed/>
    <w:rsid w:val="003D3C26"/>
    <w:pPr>
      <w:ind w:leftChars="800" w:left="1920"/>
    </w:pPr>
    <w:rPr>
      <w:rFonts w:eastAsia="標楷體"/>
      <w:szCs w:val="20"/>
    </w:rPr>
  </w:style>
  <w:style w:type="paragraph" w:styleId="62">
    <w:name w:val="toc 6"/>
    <w:basedOn w:val="a1"/>
    <w:next w:val="a1"/>
    <w:autoRedefine/>
    <w:semiHidden/>
    <w:unhideWhenUsed/>
    <w:rsid w:val="003D3C26"/>
    <w:pPr>
      <w:ind w:leftChars="1000" w:left="2400"/>
    </w:pPr>
    <w:rPr>
      <w:rFonts w:eastAsia="標楷體"/>
      <w:szCs w:val="20"/>
    </w:rPr>
  </w:style>
  <w:style w:type="paragraph" w:styleId="72">
    <w:name w:val="toc 7"/>
    <w:basedOn w:val="a1"/>
    <w:next w:val="a1"/>
    <w:autoRedefine/>
    <w:semiHidden/>
    <w:unhideWhenUsed/>
    <w:rsid w:val="003D3C26"/>
    <w:pPr>
      <w:ind w:leftChars="1200" w:left="2880"/>
    </w:pPr>
    <w:rPr>
      <w:rFonts w:eastAsia="標楷體"/>
      <w:szCs w:val="20"/>
    </w:rPr>
  </w:style>
  <w:style w:type="paragraph" w:styleId="82">
    <w:name w:val="toc 8"/>
    <w:basedOn w:val="a1"/>
    <w:next w:val="a1"/>
    <w:autoRedefine/>
    <w:semiHidden/>
    <w:unhideWhenUsed/>
    <w:rsid w:val="003D3C26"/>
    <w:pPr>
      <w:ind w:leftChars="1400" w:left="3360"/>
    </w:pPr>
    <w:rPr>
      <w:rFonts w:eastAsia="標楷體"/>
      <w:szCs w:val="20"/>
    </w:rPr>
  </w:style>
  <w:style w:type="paragraph" w:styleId="92">
    <w:name w:val="toc 9"/>
    <w:basedOn w:val="a1"/>
    <w:next w:val="a1"/>
    <w:autoRedefine/>
    <w:semiHidden/>
    <w:unhideWhenUsed/>
    <w:rsid w:val="003D3C26"/>
    <w:pPr>
      <w:ind w:leftChars="1600" w:left="3840"/>
    </w:pPr>
    <w:rPr>
      <w:rFonts w:eastAsia="標楷體"/>
      <w:szCs w:val="20"/>
    </w:rPr>
  </w:style>
  <w:style w:type="paragraph" w:styleId="a7">
    <w:name w:val="Normal Indent"/>
    <w:basedOn w:val="a1"/>
    <w:semiHidden/>
    <w:unhideWhenUsed/>
    <w:rsid w:val="003D3C26"/>
    <w:pPr>
      <w:ind w:leftChars="200" w:left="480"/>
    </w:pPr>
    <w:rPr>
      <w:rFonts w:eastAsia="標楷體"/>
      <w:szCs w:val="20"/>
    </w:rPr>
  </w:style>
  <w:style w:type="paragraph" w:styleId="a8">
    <w:name w:val="footnote text"/>
    <w:basedOn w:val="a1"/>
    <w:link w:val="a9"/>
    <w:semiHidden/>
    <w:unhideWhenUsed/>
    <w:rsid w:val="003D3C26"/>
    <w:pPr>
      <w:snapToGrid w:val="0"/>
    </w:pPr>
    <w:rPr>
      <w:rFonts w:eastAsia="標楷體"/>
      <w:sz w:val="20"/>
      <w:szCs w:val="20"/>
    </w:rPr>
  </w:style>
  <w:style w:type="character" w:customStyle="1" w:styleId="a9">
    <w:name w:val="註腳文字 字元"/>
    <w:basedOn w:val="a2"/>
    <w:link w:val="a8"/>
    <w:semiHidden/>
    <w:rsid w:val="003D3C26"/>
    <w:rPr>
      <w:rFonts w:ascii="Times New Roman" w:eastAsia="標楷體" w:hAnsi="Times New Roman" w:cs="Times New Roman"/>
      <w:sz w:val="20"/>
      <w:szCs w:val="20"/>
    </w:rPr>
  </w:style>
  <w:style w:type="paragraph" w:styleId="aa">
    <w:name w:val="annotation text"/>
    <w:basedOn w:val="a1"/>
    <w:link w:val="ab"/>
    <w:semiHidden/>
    <w:unhideWhenUsed/>
    <w:rsid w:val="003D3C26"/>
  </w:style>
  <w:style w:type="character" w:customStyle="1" w:styleId="ab">
    <w:name w:val="註解文字 字元"/>
    <w:basedOn w:val="a2"/>
    <w:link w:val="aa"/>
    <w:semiHidden/>
    <w:rsid w:val="003D3C26"/>
    <w:rPr>
      <w:rFonts w:ascii="Times New Roman" w:eastAsia="新細明體" w:hAnsi="Times New Roman" w:cs="Times New Roman"/>
      <w:szCs w:val="24"/>
    </w:rPr>
  </w:style>
  <w:style w:type="paragraph" w:styleId="ac">
    <w:name w:val="header"/>
    <w:basedOn w:val="a1"/>
    <w:link w:val="ad"/>
    <w:unhideWhenUsed/>
    <w:rsid w:val="003D3C26"/>
    <w:pPr>
      <w:tabs>
        <w:tab w:val="center" w:pos="4153"/>
        <w:tab w:val="right" w:pos="8306"/>
      </w:tabs>
      <w:snapToGrid w:val="0"/>
    </w:pPr>
    <w:rPr>
      <w:sz w:val="20"/>
      <w:szCs w:val="20"/>
    </w:rPr>
  </w:style>
  <w:style w:type="character" w:customStyle="1" w:styleId="ad">
    <w:name w:val="頁首 字元"/>
    <w:basedOn w:val="a2"/>
    <w:link w:val="ac"/>
    <w:uiPriority w:val="99"/>
    <w:rsid w:val="003D3C26"/>
    <w:rPr>
      <w:rFonts w:ascii="Times New Roman" w:eastAsia="新細明體" w:hAnsi="Times New Roman" w:cs="Times New Roman"/>
      <w:sz w:val="20"/>
      <w:szCs w:val="20"/>
    </w:rPr>
  </w:style>
  <w:style w:type="paragraph" w:styleId="ae">
    <w:name w:val="footer"/>
    <w:basedOn w:val="a1"/>
    <w:link w:val="af"/>
    <w:uiPriority w:val="99"/>
    <w:unhideWhenUsed/>
    <w:rsid w:val="003D3C26"/>
    <w:pPr>
      <w:tabs>
        <w:tab w:val="center" w:pos="4153"/>
        <w:tab w:val="right" w:pos="8306"/>
      </w:tabs>
      <w:snapToGrid w:val="0"/>
    </w:pPr>
    <w:rPr>
      <w:sz w:val="20"/>
      <w:szCs w:val="20"/>
    </w:rPr>
  </w:style>
  <w:style w:type="character" w:customStyle="1" w:styleId="af">
    <w:name w:val="頁尾 字元"/>
    <w:basedOn w:val="a2"/>
    <w:link w:val="ae"/>
    <w:uiPriority w:val="99"/>
    <w:rsid w:val="003D3C26"/>
    <w:rPr>
      <w:rFonts w:ascii="Times New Roman" w:eastAsia="新細明體" w:hAnsi="Times New Roman" w:cs="Times New Roman"/>
      <w:sz w:val="20"/>
      <w:szCs w:val="20"/>
    </w:rPr>
  </w:style>
  <w:style w:type="paragraph" w:styleId="af0">
    <w:name w:val="index heading"/>
    <w:basedOn w:val="a1"/>
    <w:next w:val="11"/>
    <w:semiHidden/>
    <w:unhideWhenUsed/>
    <w:rsid w:val="003D3C26"/>
    <w:rPr>
      <w:rFonts w:ascii="Arial" w:eastAsia="標楷體" w:hAnsi="Arial" w:cs="Arial"/>
      <w:b/>
      <w:bCs/>
      <w:szCs w:val="20"/>
    </w:rPr>
  </w:style>
  <w:style w:type="paragraph" w:styleId="af1">
    <w:name w:val="caption"/>
    <w:basedOn w:val="a1"/>
    <w:next w:val="a1"/>
    <w:unhideWhenUsed/>
    <w:qFormat/>
    <w:rsid w:val="003D3C26"/>
    <w:rPr>
      <w:rFonts w:eastAsia="標楷體"/>
      <w:sz w:val="20"/>
      <w:szCs w:val="20"/>
    </w:rPr>
  </w:style>
  <w:style w:type="paragraph" w:styleId="af2">
    <w:name w:val="table of figures"/>
    <w:basedOn w:val="a1"/>
    <w:next w:val="a1"/>
    <w:semiHidden/>
    <w:unhideWhenUsed/>
    <w:rsid w:val="003D3C26"/>
    <w:pPr>
      <w:ind w:leftChars="400" w:left="400" w:hangingChars="200" w:hanging="200"/>
    </w:pPr>
    <w:rPr>
      <w:rFonts w:eastAsia="標楷體"/>
      <w:szCs w:val="20"/>
    </w:rPr>
  </w:style>
  <w:style w:type="paragraph" w:styleId="af3">
    <w:name w:val="envelope address"/>
    <w:basedOn w:val="a1"/>
    <w:semiHidden/>
    <w:unhideWhenUsed/>
    <w:rsid w:val="003D3C26"/>
    <w:pPr>
      <w:framePr w:w="7920" w:h="1980" w:hSpace="180" w:wrap="auto" w:hAnchor="page" w:xAlign="center" w:yAlign="bottom"/>
      <w:snapToGrid w:val="0"/>
      <w:ind w:leftChars="1200" w:left="100"/>
    </w:pPr>
    <w:rPr>
      <w:rFonts w:ascii="Arial" w:eastAsia="標楷體" w:hAnsi="Arial" w:cs="Arial"/>
    </w:rPr>
  </w:style>
  <w:style w:type="paragraph" w:styleId="af4">
    <w:name w:val="envelope return"/>
    <w:basedOn w:val="a1"/>
    <w:semiHidden/>
    <w:unhideWhenUsed/>
    <w:rsid w:val="003D3C26"/>
    <w:pPr>
      <w:snapToGrid w:val="0"/>
    </w:pPr>
    <w:rPr>
      <w:rFonts w:ascii="Arial" w:eastAsia="標楷體" w:hAnsi="Arial" w:cs="Arial"/>
      <w:szCs w:val="20"/>
    </w:rPr>
  </w:style>
  <w:style w:type="paragraph" w:styleId="af5">
    <w:name w:val="endnote text"/>
    <w:basedOn w:val="a1"/>
    <w:link w:val="af6"/>
    <w:semiHidden/>
    <w:unhideWhenUsed/>
    <w:rsid w:val="003D3C26"/>
    <w:pPr>
      <w:snapToGrid w:val="0"/>
    </w:pPr>
    <w:rPr>
      <w:rFonts w:eastAsia="標楷體"/>
      <w:szCs w:val="20"/>
    </w:rPr>
  </w:style>
  <w:style w:type="character" w:customStyle="1" w:styleId="af6">
    <w:name w:val="章節附註文字 字元"/>
    <w:basedOn w:val="a2"/>
    <w:link w:val="af5"/>
    <w:semiHidden/>
    <w:rsid w:val="003D3C26"/>
    <w:rPr>
      <w:rFonts w:ascii="Times New Roman" w:eastAsia="標楷體" w:hAnsi="Times New Roman" w:cs="Times New Roman"/>
      <w:szCs w:val="20"/>
    </w:rPr>
  </w:style>
  <w:style w:type="paragraph" w:styleId="af7">
    <w:name w:val="table of authorities"/>
    <w:basedOn w:val="a1"/>
    <w:next w:val="a1"/>
    <w:semiHidden/>
    <w:unhideWhenUsed/>
    <w:rsid w:val="003D3C26"/>
    <w:pPr>
      <w:ind w:leftChars="200" w:left="480"/>
    </w:pPr>
    <w:rPr>
      <w:rFonts w:eastAsia="標楷體"/>
      <w:szCs w:val="20"/>
    </w:rPr>
  </w:style>
  <w:style w:type="paragraph" w:styleId="af8">
    <w:name w:val="macro"/>
    <w:link w:val="af9"/>
    <w:semiHidden/>
    <w:unhideWhenUsed/>
    <w:rsid w:val="003D3C2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9">
    <w:name w:val="巨集文字 字元"/>
    <w:basedOn w:val="a2"/>
    <w:link w:val="af8"/>
    <w:semiHidden/>
    <w:rsid w:val="003D3C26"/>
    <w:rPr>
      <w:rFonts w:ascii="Courier New" w:eastAsia="新細明體" w:hAnsi="Courier New" w:cs="Courier New"/>
      <w:szCs w:val="24"/>
    </w:rPr>
  </w:style>
  <w:style w:type="paragraph" w:styleId="afa">
    <w:name w:val="toa heading"/>
    <w:basedOn w:val="a1"/>
    <w:next w:val="a1"/>
    <w:semiHidden/>
    <w:unhideWhenUsed/>
    <w:rsid w:val="003D3C26"/>
    <w:pPr>
      <w:spacing w:before="120"/>
    </w:pPr>
    <w:rPr>
      <w:rFonts w:ascii="Arial" w:hAnsi="Arial" w:cs="Arial"/>
    </w:rPr>
  </w:style>
  <w:style w:type="paragraph" w:styleId="afb">
    <w:name w:val="List"/>
    <w:basedOn w:val="a1"/>
    <w:semiHidden/>
    <w:unhideWhenUsed/>
    <w:rsid w:val="003D3C26"/>
    <w:pPr>
      <w:ind w:leftChars="200" w:left="100" w:hangingChars="200" w:hanging="200"/>
    </w:pPr>
    <w:rPr>
      <w:rFonts w:eastAsia="標楷體"/>
      <w:szCs w:val="20"/>
    </w:rPr>
  </w:style>
  <w:style w:type="paragraph" w:styleId="a0">
    <w:name w:val="List Bullet"/>
    <w:basedOn w:val="a1"/>
    <w:semiHidden/>
    <w:unhideWhenUsed/>
    <w:rsid w:val="003D3C26"/>
    <w:pPr>
      <w:numPr>
        <w:numId w:val="1"/>
      </w:numPr>
    </w:pPr>
    <w:rPr>
      <w:rFonts w:eastAsia="標楷體"/>
      <w:szCs w:val="20"/>
    </w:rPr>
  </w:style>
  <w:style w:type="paragraph" w:styleId="a">
    <w:name w:val="List Number"/>
    <w:basedOn w:val="a1"/>
    <w:semiHidden/>
    <w:unhideWhenUsed/>
    <w:rsid w:val="003D3C26"/>
    <w:pPr>
      <w:numPr>
        <w:numId w:val="2"/>
      </w:numPr>
    </w:pPr>
    <w:rPr>
      <w:rFonts w:eastAsia="標楷體"/>
      <w:szCs w:val="20"/>
    </w:rPr>
  </w:style>
  <w:style w:type="paragraph" w:styleId="25">
    <w:name w:val="List 2"/>
    <w:basedOn w:val="a1"/>
    <w:semiHidden/>
    <w:unhideWhenUsed/>
    <w:rsid w:val="003D3C26"/>
    <w:pPr>
      <w:ind w:leftChars="400" w:left="100" w:hangingChars="200" w:hanging="200"/>
    </w:pPr>
    <w:rPr>
      <w:rFonts w:eastAsia="標楷體"/>
      <w:szCs w:val="20"/>
    </w:rPr>
  </w:style>
  <w:style w:type="paragraph" w:styleId="35">
    <w:name w:val="List 3"/>
    <w:basedOn w:val="a1"/>
    <w:semiHidden/>
    <w:unhideWhenUsed/>
    <w:rsid w:val="003D3C26"/>
    <w:pPr>
      <w:ind w:leftChars="600" w:left="100" w:hangingChars="200" w:hanging="200"/>
    </w:pPr>
    <w:rPr>
      <w:rFonts w:eastAsia="標楷體"/>
      <w:szCs w:val="20"/>
    </w:rPr>
  </w:style>
  <w:style w:type="paragraph" w:styleId="45">
    <w:name w:val="List 4"/>
    <w:basedOn w:val="a1"/>
    <w:semiHidden/>
    <w:unhideWhenUsed/>
    <w:rsid w:val="003D3C26"/>
    <w:pPr>
      <w:ind w:leftChars="800" w:left="100" w:hangingChars="200" w:hanging="200"/>
    </w:pPr>
    <w:rPr>
      <w:rFonts w:eastAsia="標楷體"/>
      <w:szCs w:val="20"/>
    </w:rPr>
  </w:style>
  <w:style w:type="paragraph" w:styleId="55">
    <w:name w:val="List 5"/>
    <w:basedOn w:val="a1"/>
    <w:semiHidden/>
    <w:unhideWhenUsed/>
    <w:rsid w:val="003D3C26"/>
    <w:pPr>
      <w:ind w:leftChars="1000" w:left="100" w:hangingChars="200" w:hanging="200"/>
    </w:pPr>
    <w:rPr>
      <w:rFonts w:eastAsia="標楷體"/>
      <w:szCs w:val="20"/>
    </w:rPr>
  </w:style>
  <w:style w:type="paragraph" w:styleId="20">
    <w:name w:val="List Bullet 2"/>
    <w:basedOn w:val="a1"/>
    <w:semiHidden/>
    <w:unhideWhenUsed/>
    <w:rsid w:val="003D3C26"/>
    <w:pPr>
      <w:numPr>
        <w:numId w:val="3"/>
      </w:numPr>
    </w:pPr>
    <w:rPr>
      <w:rFonts w:eastAsia="標楷體"/>
      <w:szCs w:val="20"/>
    </w:rPr>
  </w:style>
  <w:style w:type="paragraph" w:styleId="30">
    <w:name w:val="List Bullet 3"/>
    <w:basedOn w:val="a1"/>
    <w:semiHidden/>
    <w:unhideWhenUsed/>
    <w:rsid w:val="003D3C26"/>
    <w:pPr>
      <w:numPr>
        <w:numId w:val="4"/>
      </w:numPr>
    </w:pPr>
    <w:rPr>
      <w:rFonts w:eastAsia="標楷體"/>
      <w:szCs w:val="20"/>
    </w:rPr>
  </w:style>
  <w:style w:type="paragraph" w:styleId="40">
    <w:name w:val="List Bullet 4"/>
    <w:basedOn w:val="a1"/>
    <w:semiHidden/>
    <w:unhideWhenUsed/>
    <w:rsid w:val="003D3C26"/>
    <w:pPr>
      <w:numPr>
        <w:numId w:val="5"/>
      </w:numPr>
    </w:pPr>
    <w:rPr>
      <w:rFonts w:eastAsia="標楷體"/>
      <w:szCs w:val="20"/>
    </w:rPr>
  </w:style>
  <w:style w:type="paragraph" w:styleId="50">
    <w:name w:val="List Bullet 5"/>
    <w:basedOn w:val="a1"/>
    <w:semiHidden/>
    <w:unhideWhenUsed/>
    <w:rsid w:val="003D3C26"/>
    <w:pPr>
      <w:numPr>
        <w:numId w:val="6"/>
      </w:numPr>
    </w:pPr>
    <w:rPr>
      <w:rFonts w:eastAsia="標楷體"/>
      <w:szCs w:val="20"/>
    </w:rPr>
  </w:style>
  <w:style w:type="paragraph" w:styleId="2">
    <w:name w:val="List Number 2"/>
    <w:basedOn w:val="a1"/>
    <w:semiHidden/>
    <w:unhideWhenUsed/>
    <w:rsid w:val="003D3C26"/>
    <w:pPr>
      <w:numPr>
        <w:numId w:val="7"/>
      </w:numPr>
    </w:pPr>
    <w:rPr>
      <w:rFonts w:eastAsia="標楷體"/>
      <w:szCs w:val="20"/>
    </w:rPr>
  </w:style>
  <w:style w:type="paragraph" w:styleId="3">
    <w:name w:val="List Number 3"/>
    <w:basedOn w:val="a1"/>
    <w:semiHidden/>
    <w:unhideWhenUsed/>
    <w:rsid w:val="003D3C26"/>
    <w:pPr>
      <w:numPr>
        <w:numId w:val="8"/>
      </w:numPr>
    </w:pPr>
    <w:rPr>
      <w:rFonts w:eastAsia="標楷體"/>
      <w:szCs w:val="20"/>
    </w:rPr>
  </w:style>
  <w:style w:type="paragraph" w:styleId="4">
    <w:name w:val="List Number 4"/>
    <w:basedOn w:val="a1"/>
    <w:semiHidden/>
    <w:unhideWhenUsed/>
    <w:rsid w:val="003D3C26"/>
    <w:pPr>
      <w:numPr>
        <w:numId w:val="9"/>
      </w:numPr>
    </w:pPr>
    <w:rPr>
      <w:rFonts w:eastAsia="標楷體"/>
      <w:szCs w:val="20"/>
    </w:rPr>
  </w:style>
  <w:style w:type="paragraph" w:styleId="5">
    <w:name w:val="List Number 5"/>
    <w:basedOn w:val="a1"/>
    <w:semiHidden/>
    <w:unhideWhenUsed/>
    <w:rsid w:val="003D3C26"/>
    <w:pPr>
      <w:numPr>
        <w:numId w:val="10"/>
      </w:numPr>
    </w:pPr>
    <w:rPr>
      <w:rFonts w:eastAsia="標楷體"/>
      <w:szCs w:val="20"/>
    </w:rPr>
  </w:style>
  <w:style w:type="paragraph" w:styleId="afc">
    <w:name w:val="Title"/>
    <w:basedOn w:val="a1"/>
    <w:link w:val="afd"/>
    <w:qFormat/>
    <w:rsid w:val="003D3C26"/>
    <w:pPr>
      <w:jc w:val="center"/>
    </w:pPr>
    <w:rPr>
      <w:rFonts w:eastAsia="標楷體"/>
      <w:b/>
      <w:sz w:val="28"/>
      <w:szCs w:val="20"/>
    </w:rPr>
  </w:style>
  <w:style w:type="character" w:customStyle="1" w:styleId="afd">
    <w:name w:val="標題 字元"/>
    <w:basedOn w:val="a2"/>
    <w:link w:val="afc"/>
    <w:rsid w:val="003D3C26"/>
    <w:rPr>
      <w:rFonts w:ascii="Times New Roman" w:eastAsia="標楷體" w:hAnsi="Times New Roman" w:cs="Times New Roman"/>
      <w:b/>
      <w:sz w:val="28"/>
      <w:szCs w:val="20"/>
    </w:rPr>
  </w:style>
  <w:style w:type="paragraph" w:styleId="afe">
    <w:name w:val="Closing"/>
    <w:basedOn w:val="a1"/>
    <w:link w:val="aff"/>
    <w:semiHidden/>
    <w:unhideWhenUsed/>
    <w:rsid w:val="003D3C26"/>
    <w:pPr>
      <w:ind w:leftChars="1800" w:left="100"/>
    </w:pPr>
    <w:rPr>
      <w:rFonts w:ascii="標楷體" w:eastAsia="標楷體" w:hAnsi="標楷體"/>
      <w:noProof/>
      <w:color w:val="000000"/>
      <w:sz w:val="72"/>
      <w:szCs w:val="72"/>
    </w:rPr>
  </w:style>
  <w:style w:type="character" w:customStyle="1" w:styleId="aff">
    <w:name w:val="結語 字元"/>
    <w:basedOn w:val="a2"/>
    <w:link w:val="afe"/>
    <w:semiHidden/>
    <w:rsid w:val="003D3C26"/>
    <w:rPr>
      <w:rFonts w:ascii="標楷體" w:eastAsia="標楷體" w:hAnsi="標楷體" w:cs="Times New Roman"/>
      <w:noProof/>
      <w:color w:val="000000"/>
      <w:sz w:val="72"/>
      <w:szCs w:val="72"/>
    </w:rPr>
  </w:style>
  <w:style w:type="paragraph" w:styleId="aff0">
    <w:name w:val="Signature"/>
    <w:basedOn w:val="a1"/>
    <w:link w:val="aff1"/>
    <w:semiHidden/>
    <w:unhideWhenUsed/>
    <w:rsid w:val="003D3C26"/>
    <w:pPr>
      <w:ind w:leftChars="1800" w:left="100"/>
    </w:pPr>
    <w:rPr>
      <w:rFonts w:eastAsia="標楷體"/>
      <w:szCs w:val="20"/>
    </w:rPr>
  </w:style>
  <w:style w:type="character" w:customStyle="1" w:styleId="aff1">
    <w:name w:val="簽名 字元"/>
    <w:basedOn w:val="a2"/>
    <w:link w:val="aff0"/>
    <w:semiHidden/>
    <w:rsid w:val="003D3C26"/>
    <w:rPr>
      <w:rFonts w:ascii="Times New Roman" w:eastAsia="標楷體" w:hAnsi="Times New Roman" w:cs="Times New Roman"/>
      <w:szCs w:val="20"/>
    </w:rPr>
  </w:style>
  <w:style w:type="paragraph" w:styleId="aff2">
    <w:name w:val="Body Text"/>
    <w:basedOn w:val="a1"/>
    <w:link w:val="aff3"/>
    <w:semiHidden/>
    <w:unhideWhenUsed/>
    <w:rsid w:val="003D3C26"/>
    <w:pPr>
      <w:spacing w:after="120"/>
    </w:pPr>
  </w:style>
  <w:style w:type="character" w:customStyle="1" w:styleId="aff3">
    <w:name w:val="本文 字元"/>
    <w:basedOn w:val="a2"/>
    <w:link w:val="aff2"/>
    <w:semiHidden/>
    <w:rsid w:val="003D3C26"/>
    <w:rPr>
      <w:rFonts w:ascii="Times New Roman" w:eastAsia="新細明體" w:hAnsi="Times New Roman" w:cs="Times New Roman"/>
      <w:szCs w:val="24"/>
    </w:rPr>
  </w:style>
  <w:style w:type="paragraph" w:styleId="aff4">
    <w:name w:val="Body Text Indent"/>
    <w:basedOn w:val="a1"/>
    <w:link w:val="aff5"/>
    <w:unhideWhenUsed/>
    <w:rsid w:val="003D3C26"/>
    <w:pPr>
      <w:snapToGrid w:val="0"/>
      <w:spacing w:line="520" w:lineRule="exact"/>
      <w:ind w:left="1080"/>
      <w:jc w:val="both"/>
    </w:pPr>
    <w:rPr>
      <w:rFonts w:eastAsia="標楷體"/>
      <w:sz w:val="28"/>
    </w:rPr>
  </w:style>
  <w:style w:type="character" w:customStyle="1" w:styleId="aff5">
    <w:name w:val="本文縮排 字元"/>
    <w:basedOn w:val="a2"/>
    <w:link w:val="aff4"/>
    <w:semiHidden/>
    <w:rsid w:val="003D3C26"/>
    <w:rPr>
      <w:rFonts w:ascii="Times New Roman" w:eastAsia="標楷體" w:hAnsi="Times New Roman" w:cs="Times New Roman"/>
      <w:sz w:val="28"/>
      <w:szCs w:val="24"/>
    </w:rPr>
  </w:style>
  <w:style w:type="paragraph" w:styleId="aff6">
    <w:name w:val="List Continue"/>
    <w:basedOn w:val="a1"/>
    <w:semiHidden/>
    <w:unhideWhenUsed/>
    <w:rsid w:val="003D3C26"/>
    <w:pPr>
      <w:spacing w:after="120"/>
      <w:ind w:leftChars="200" w:left="480"/>
    </w:pPr>
    <w:rPr>
      <w:rFonts w:eastAsia="標楷體"/>
      <w:szCs w:val="20"/>
    </w:rPr>
  </w:style>
  <w:style w:type="paragraph" w:styleId="26">
    <w:name w:val="List Continue 2"/>
    <w:basedOn w:val="a1"/>
    <w:semiHidden/>
    <w:unhideWhenUsed/>
    <w:rsid w:val="003D3C26"/>
    <w:pPr>
      <w:spacing w:after="120"/>
      <w:ind w:leftChars="400" w:left="960"/>
    </w:pPr>
    <w:rPr>
      <w:rFonts w:eastAsia="標楷體"/>
      <w:szCs w:val="20"/>
    </w:rPr>
  </w:style>
  <w:style w:type="paragraph" w:styleId="36">
    <w:name w:val="List Continue 3"/>
    <w:basedOn w:val="a1"/>
    <w:semiHidden/>
    <w:unhideWhenUsed/>
    <w:rsid w:val="003D3C26"/>
    <w:pPr>
      <w:spacing w:after="120"/>
      <w:ind w:leftChars="600" w:left="1440"/>
    </w:pPr>
    <w:rPr>
      <w:rFonts w:eastAsia="標楷體"/>
      <w:szCs w:val="20"/>
    </w:rPr>
  </w:style>
  <w:style w:type="paragraph" w:styleId="46">
    <w:name w:val="List Continue 4"/>
    <w:basedOn w:val="a1"/>
    <w:semiHidden/>
    <w:unhideWhenUsed/>
    <w:rsid w:val="003D3C26"/>
    <w:pPr>
      <w:spacing w:after="120"/>
      <w:ind w:leftChars="800" w:left="1920"/>
    </w:pPr>
    <w:rPr>
      <w:rFonts w:eastAsia="標楷體"/>
      <w:szCs w:val="20"/>
    </w:rPr>
  </w:style>
  <w:style w:type="paragraph" w:styleId="56">
    <w:name w:val="List Continue 5"/>
    <w:basedOn w:val="a1"/>
    <w:semiHidden/>
    <w:unhideWhenUsed/>
    <w:rsid w:val="003D3C26"/>
    <w:pPr>
      <w:spacing w:after="120"/>
      <w:ind w:leftChars="1000" w:left="2400"/>
    </w:pPr>
    <w:rPr>
      <w:rFonts w:eastAsia="標楷體"/>
      <w:szCs w:val="20"/>
    </w:rPr>
  </w:style>
  <w:style w:type="paragraph" w:styleId="aff7">
    <w:name w:val="Message Header"/>
    <w:basedOn w:val="a1"/>
    <w:link w:val="aff8"/>
    <w:semiHidden/>
    <w:unhideWhenUsed/>
    <w:rsid w:val="003D3C2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標楷體" w:hAnsi="Arial" w:cs="Arial"/>
    </w:rPr>
  </w:style>
  <w:style w:type="character" w:customStyle="1" w:styleId="aff8">
    <w:name w:val="訊息欄位名稱 字元"/>
    <w:basedOn w:val="a2"/>
    <w:link w:val="aff7"/>
    <w:semiHidden/>
    <w:rsid w:val="003D3C26"/>
    <w:rPr>
      <w:rFonts w:ascii="Arial" w:eastAsia="標楷體" w:hAnsi="Arial" w:cs="Arial"/>
      <w:szCs w:val="24"/>
      <w:shd w:val="pct20" w:color="auto" w:fill="auto"/>
    </w:rPr>
  </w:style>
  <w:style w:type="paragraph" w:styleId="aff9">
    <w:name w:val="Subtitle"/>
    <w:basedOn w:val="a1"/>
    <w:link w:val="affa"/>
    <w:qFormat/>
    <w:rsid w:val="003D3C26"/>
    <w:pPr>
      <w:spacing w:after="60"/>
      <w:jc w:val="center"/>
      <w:outlineLvl w:val="1"/>
    </w:pPr>
    <w:rPr>
      <w:rFonts w:ascii="Arial" w:hAnsi="Arial" w:cs="Arial"/>
      <w:i/>
      <w:iCs/>
    </w:rPr>
  </w:style>
  <w:style w:type="character" w:customStyle="1" w:styleId="affa">
    <w:name w:val="副標題 字元"/>
    <w:basedOn w:val="a2"/>
    <w:link w:val="aff9"/>
    <w:rsid w:val="003D3C26"/>
    <w:rPr>
      <w:rFonts w:ascii="Arial" w:eastAsia="新細明體" w:hAnsi="Arial" w:cs="Arial"/>
      <w:i/>
      <w:iCs/>
      <w:szCs w:val="24"/>
    </w:rPr>
  </w:style>
  <w:style w:type="paragraph" w:styleId="affb">
    <w:name w:val="Salutation"/>
    <w:basedOn w:val="a1"/>
    <w:next w:val="a1"/>
    <w:link w:val="affc"/>
    <w:semiHidden/>
    <w:unhideWhenUsed/>
    <w:rsid w:val="003D3C26"/>
    <w:rPr>
      <w:rFonts w:eastAsia="標楷體"/>
      <w:szCs w:val="20"/>
    </w:rPr>
  </w:style>
  <w:style w:type="character" w:customStyle="1" w:styleId="affc">
    <w:name w:val="問候 字元"/>
    <w:basedOn w:val="a2"/>
    <w:link w:val="affb"/>
    <w:semiHidden/>
    <w:rsid w:val="003D3C26"/>
    <w:rPr>
      <w:rFonts w:ascii="Times New Roman" w:eastAsia="標楷體" w:hAnsi="Times New Roman" w:cs="Times New Roman"/>
      <w:szCs w:val="20"/>
    </w:rPr>
  </w:style>
  <w:style w:type="paragraph" w:styleId="affd">
    <w:name w:val="Date"/>
    <w:basedOn w:val="a1"/>
    <w:next w:val="a1"/>
    <w:link w:val="affe"/>
    <w:semiHidden/>
    <w:unhideWhenUsed/>
    <w:rsid w:val="003D3C26"/>
    <w:pPr>
      <w:jc w:val="right"/>
    </w:pPr>
    <w:rPr>
      <w:rFonts w:ascii="標楷體" w:eastAsia="標楷體" w:hAnsi="標楷體"/>
      <w:sz w:val="28"/>
      <w:szCs w:val="28"/>
    </w:rPr>
  </w:style>
  <w:style w:type="character" w:customStyle="1" w:styleId="affe">
    <w:name w:val="日期 字元"/>
    <w:basedOn w:val="a2"/>
    <w:link w:val="affd"/>
    <w:semiHidden/>
    <w:rsid w:val="003D3C26"/>
    <w:rPr>
      <w:rFonts w:ascii="標楷體" w:eastAsia="標楷體" w:hAnsi="標楷體" w:cs="Times New Roman"/>
      <w:sz w:val="28"/>
      <w:szCs w:val="28"/>
    </w:rPr>
  </w:style>
  <w:style w:type="paragraph" w:styleId="afff">
    <w:name w:val="Body Text First Indent"/>
    <w:basedOn w:val="aff2"/>
    <w:link w:val="afff0"/>
    <w:semiHidden/>
    <w:unhideWhenUsed/>
    <w:rsid w:val="003D3C26"/>
    <w:pPr>
      <w:ind w:firstLineChars="100" w:firstLine="210"/>
    </w:pPr>
    <w:rPr>
      <w:rFonts w:eastAsia="標楷體"/>
      <w:szCs w:val="20"/>
    </w:rPr>
  </w:style>
  <w:style w:type="character" w:customStyle="1" w:styleId="afff0">
    <w:name w:val="本文第一層縮排 字元"/>
    <w:basedOn w:val="aff3"/>
    <w:link w:val="afff"/>
    <w:semiHidden/>
    <w:rsid w:val="003D3C26"/>
    <w:rPr>
      <w:rFonts w:ascii="Times New Roman" w:eastAsia="標楷體" w:hAnsi="Times New Roman" w:cs="Times New Roman"/>
      <w:szCs w:val="20"/>
    </w:rPr>
  </w:style>
  <w:style w:type="paragraph" w:styleId="27">
    <w:name w:val="Body Text First Indent 2"/>
    <w:basedOn w:val="aff4"/>
    <w:link w:val="28"/>
    <w:semiHidden/>
    <w:unhideWhenUsed/>
    <w:rsid w:val="003D3C26"/>
    <w:pPr>
      <w:snapToGrid/>
      <w:spacing w:after="120" w:line="240" w:lineRule="auto"/>
      <w:ind w:leftChars="200" w:left="480" w:firstLineChars="100" w:firstLine="210"/>
      <w:jc w:val="left"/>
    </w:pPr>
    <w:rPr>
      <w:sz w:val="24"/>
      <w:szCs w:val="20"/>
    </w:rPr>
  </w:style>
  <w:style w:type="character" w:customStyle="1" w:styleId="28">
    <w:name w:val="本文第一層縮排 2 字元"/>
    <w:basedOn w:val="aff5"/>
    <w:link w:val="27"/>
    <w:semiHidden/>
    <w:rsid w:val="003D3C26"/>
    <w:rPr>
      <w:rFonts w:ascii="Times New Roman" w:eastAsia="標楷體" w:hAnsi="Times New Roman" w:cs="Times New Roman"/>
      <w:sz w:val="28"/>
      <w:szCs w:val="20"/>
    </w:rPr>
  </w:style>
  <w:style w:type="paragraph" w:styleId="afff1">
    <w:name w:val="Note Heading"/>
    <w:basedOn w:val="a1"/>
    <w:next w:val="a1"/>
    <w:link w:val="afff2"/>
    <w:semiHidden/>
    <w:unhideWhenUsed/>
    <w:rsid w:val="003D3C26"/>
    <w:pPr>
      <w:jc w:val="center"/>
    </w:pPr>
    <w:rPr>
      <w:rFonts w:ascii="標楷體" w:eastAsia="標楷體" w:hAnsi="標楷體"/>
      <w:noProof/>
      <w:color w:val="000000"/>
      <w:sz w:val="72"/>
      <w:szCs w:val="72"/>
    </w:rPr>
  </w:style>
  <w:style w:type="character" w:customStyle="1" w:styleId="afff2">
    <w:name w:val="註釋標題 字元"/>
    <w:basedOn w:val="a2"/>
    <w:link w:val="afff1"/>
    <w:semiHidden/>
    <w:rsid w:val="003D3C26"/>
    <w:rPr>
      <w:rFonts w:ascii="標楷體" w:eastAsia="標楷體" w:hAnsi="標楷體" w:cs="Times New Roman"/>
      <w:noProof/>
      <w:color w:val="000000"/>
      <w:sz w:val="72"/>
      <w:szCs w:val="72"/>
    </w:rPr>
  </w:style>
  <w:style w:type="paragraph" w:styleId="29">
    <w:name w:val="Body Text 2"/>
    <w:basedOn w:val="a1"/>
    <w:link w:val="2a"/>
    <w:semiHidden/>
    <w:unhideWhenUsed/>
    <w:rsid w:val="003D3C26"/>
    <w:pPr>
      <w:spacing w:line="320" w:lineRule="exact"/>
    </w:pPr>
    <w:rPr>
      <w:rFonts w:eastAsia="標楷體"/>
      <w:sz w:val="28"/>
    </w:rPr>
  </w:style>
  <w:style w:type="character" w:customStyle="1" w:styleId="2a">
    <w:name w:val="本文 2 字元"/>
    <w:basedOn w:val="a2"/>
    <w:link w:val="29"/>
    <w:semiHidden/>
    <w:rsid w:val="003D3C26"/>
    <w:rPr>
      <w:rFonts w:ascii="Times New Roman" w:eastAsia="標楷體" w:hAnsi="Times New Roman" w:cs="Times New Roman"/>
      <w:sz w:val="28"/>
      <w:szCs w:val="24"/>
    </w:rPr>
  </w:style>
  <w:style w:type="paragraph" w:styleId="37">
    <w:name w:val="Body Text 3"/>
    <w:basedOn w:val="a1"/>
    <w:link w:val="38"/>
    <w:semiHidden/>
    <w:unhideWhenUsed/>
    <w:rsid w:val="003D3C26"/>
    <w:pPr>
      <w:spacing w:line="320" w:lineRule="exact"/>
    </w:pPr>
    <w:rPr>
      <w:rFonts w:eastAsia="標楷體"/>
      <w:sz w:val="32"/>
    </w:rPr>
  </w:style>
  <w:style w:type="character" w:customStyle="1" w:styleId="38">
    <w:name w:val="本文 3 字元"/>
    <w:basedOn w:val="a2"/>
    <w:link w:val="37"/>
    <w:semiHidden/>
    <w:rsid w:val="003D3C26"/>
    <w:rPr>
      <w:rFonts w:ascii="Times New Roman" w:eastAsia="標楷體" w:hAnsi="Times New Roman" w:cs="Times New Roman"/>
      <w:sz w:val="32"/>
      <w:szCs w:val="24"/>
    </w:rPr>
  </w:style>
  <w:style w:type="paragraph" w:styleId="2b">
    <w:name w:val="Body Text Indent 2"/>
    <w:basedOn w:val="a1"/>
    <w:link w:val="2c"/>
    <w:unhideWhenUsed/>
    <w:rsid w:val="003D3C26"/>
    <w:pPr>
      <w:spacing w:after="120" w:line="480" w:lineRule="auto"/>
      <w:ind w:leftChars="200" w:left="480"/>
    </w:pPr>
  </w:style>
  <w:style w:type="character" w:customStyle="1" w:styleId="2c">
    <w:name w:val="本文縮排 2 字元"/>
    <w:basedOn w:val="a2"/>
    <w:link w:val="2b"/>
    <w:semiHidden/>
    <w:rsid w:val="003D3C26"/>
    <w:rPr>
      <w:rFonts w:ascii="Times New Roman" w:eastAsia="新細明體" w:hAnsi="Times New Roman" w:cs="Times New Roman"/>
      <w:szCs w:val="24"/>
    </w:rPr>
  </w:style>
  <w:style w:type="paragraph" w:styleId="39">
    <w:name w:val="Body Text Indent 3"/>
    <w:basedOn w:val="a1"/>
    <w:link w:val="3a"/>
    <w:unhideWhenUsed/>
    <w:rsid w:val="003D3C26"/>
    <w:pPr>
      <w:spacing w:line="360" w:lineRule="exact"/>
      <w:ind w:leftChars="100" w:left="672" w:hangingChars="208" w:hanging="454"/>
      <w:jc w:val="both"/>
    </w:pPr>
    <w:rPr>
      <w:rFonts w:ascii="標楷體" w:eastAsia="標楷體"/>
      <w:szCs w:val="20"/>
    </w:rPr>
  </w:style>
  <w:style w:type="character" w:customStyle="1" w:styleId="3a">
    <w:name w:val="本文縮排 3 字元"/>
    <w:basedOn w:val="a2"/>
    <w:link w:val="39"/>
    <w:semiHidden/>
    <w:rsid w:val="003D3C26"/>
    <w:rPr>
      <w:rFonts w:ascii="標楷體" w:eastAsia="標楷體" w:hAnsi="Times New Roman" w:cs="Times New Roman"/>
      <w:szCs w:val="20"/>
    </w:rPr>
  </w:style>
  <w:style w:type="paragraph" w:styleId="afff3">
    <w:name w:val="Block Text"/>
    <w:basedOn w:val="a1"/>
    <w:unhideWhenUsed/>
    <w:rsid w:val="003D3C26"/>
    <w:pPr>
      <w:spacing w:line="480" w:lineRule="exact"/>
      <w:ind w:leftChars="-276" w:left="-133" w:rightChars="-276" w:right="-602" w:hangingChars="197" w:hanging="469"/>
    </w:pPr>
    <w:rPr>
      <w:rFonts w:ascii="標楷體" w:eastAsia="標楷體"/>
      <w:sz w:val="26"/>
      <w:szCs w:val="20"/>
    </w:rPr>
  </w:style>
  <w:style w:type="paragraph" w:styleId="afff4">
    <w:name w:val="Document Map"/>
    <w:basedOn w:val="a1"/>
    <w:link w:val="afff5"/>
    <w:semiHidden/>
    <w:unhideWhenUsed/>
    <w:rsid w:val="003D3C26"/>
    <w:pPr>
      <w:shd w:val="clear" w:color="auto" w:fill="000080"/>
    </w:pPr>
    <w:rPr>
      <w:rFonts w:ascii="Arial" w:hAnsi="Arial"/>
      <w:szCs w:val="20"/>
    </w:rPr>
  </w:style>
  <w:style w:type="character" w:customStyle="1" w:styleId="afff5">
    <w:name w:val="文件引導模式 字元"/>
    <w:basedOn w:val="a2"/>
    <w:link w:val="afff4"/>
    <w:semiHidden/>
    <w:rsid w:val="003D3C26"/>
    <w:rPr>
      <w:rFonts w:ascii="Arial" w:eastAsia="新細明體" w:hAnsi="Arial" w:cs="Times New Roman"/>
      <w:szCs w:val="20"/>
      <w:shd w:val="clear" w:color="auto" w:fill="000080"/>
    </w:rPr>
  </w:style>
  <w:style w:type="paragraph" w:styleId="afff6">
    <w:name w:val="Plain Text"/>
    <w:basedOn w:val="a1"/>
    <w:link w:val="afff7"/>
    <w:uiPriority w:val="99"/>
    <w:semiHidden/>
    <w:unhideWhenUsed/>
    <w:rsid w:val="003D3C26"/>
    <w:rPr>
      <w:rFonts w:ascii="細明體" w:eastAsia="細明體" w:hAnsi="Courier New" w:cs="Courier New"/>
    </w:rPr>
  </w:style>
  <w:style w:type="character" w:customStyle="1" w:styleId="afff7">
    <w:name w:val="純文字 字元"/>
    <w:basedOn w:val="a2"/>
    <w:link w:val="afff6"/>
    <w:uiPriority w:val="99"/>
    <w:semiHidden/>
    <w:rsid w:val="003D3C26"/>
    <w:rPr>
      <w:rFonts w:ascii="細明體" w:eastAsia="細明體" w:hAnsi="Courier New" w:cs="Courier New"/>
      <w:szCs w:val="24"/>
    </w:rPr>
  </w:style>
  <w:style w:type="paragraph" w:styleId="afff8">
    <w:name w:val="E-mail Signature"/>
    <w:basedOn w:val="a1"/>
    <w:link w:val="afff9"/>
    <w:semiHidden/>
    <w:unhideWhenUsed/>
    <w:rsid w:val="003D3C26"/>
    <w:rPr>
      <w:rFonts w:eastAsia="標楷體"/>
      <w:szCs w:val="20"/>
    </w:rPr>
  </w:style>
  <w:style w:type="character" w:customStyle="1" w:styleId="afff9">
    <w:name w:val="電子郵件簽名 字元"/>
    <w:basedOn w:val="a2"/>
    <w:link w:val="afff8"/>
    <w:semiHidden/>
    <w:rsid w:val="003D3C26"/>
    <w:rPr>
      <w:rFonts w:ascii="Times New Roman" w:eastAsia="標楷體" w:hAnsi="Times New Roman" w:cs="Times New Roman"/>
      <w:szCs w:val="20"/>
    </w:rPr>
  </w:style>
  <w:style w:type="paragraph" w:styleId="afffa">
    <w:name w:val="annotation subject"/>
    <w:basedOn w:val="aa"/>
    <w:next w:val="aa"/>
    <w:link w:val="afffb"/>
    <w:semiHidden/>
    <w:unhideWhenUsed/>
    <w:rsid w:val="003D3C26"/>
    <w:rPr>
      <w:rFonts w:eastAsia="標楷體"/>
      <w:b/>
      <w:bCs/>
      <w:szCs w:val="20"/>
    </w:rPr>
  </w:style>
  <w:style w:type="character" w:customStyle="1" w:styleId="afffb">
    <w:name w:val="註解主旨 字元"/>
    <w:basedOn w:val="ab"/>
    <w:link w:val="afffa"/>
    <w:semiHidden/>
    <w:rsid w:val="003D3C26"/>
    <w:rPr>
      <w:rFonts w:ascii="Times New Roman" w:eastAsia="標楷體" w:hAnsi="Times New Roman" w:cs="Times New Roman"/>
      <w:b/>
      <w:bCs/>
      <w:szCs w:val="20"/>
    </w:rPr>
  </w:style>
  <w:style w:type="paragraph" w:styleId="afffc">
    <w:name w:val="Balloon Text"/>
    <w:basedOn w:val="a1"/>
    <w:link w:val="afffd"/>
    <w:unhideWhenUsed/>
    <w:rsid w:val="003D3C26"/>
    <w:rPr>
      <w:rFonts w:ascii="Arial" w:hAnsi="Arial"/>
      <w:sz w:val="18"/>
      <w:szCs w:val="18"/>
    </w:rPr>
  </w:style>
  <w:style w:type="character" w:customStyle="1" w:styleId="afffd">
    <w:name w:val="註解方塊文字 字元"/>
    <w:basedOn w:val="a2"/>
    <w:link w:val="afffc"/>
    <w:rsid w:val="003D3C26"/>
    <w:rPr>
      <w:rFonts w:ascii="Arial" w:eastAsia="新細明體" w:hAnsi="Arial" w:cs="Times New Roman"/>
      <w:sz w:val="18"/>
      <w:szCs w:val="18"/>
    </w:rPr>
  </w:style>
  <w:style w:type="paragraph" w:styleId="afffe">
    <w:name w:val="No Spacing"/>
    <w:uiPriority w:val="1"/>
    <w:qFormat/>
    <w:rsid w:val="003D3C26"/>
    <w:pPr>
      <w:widowControl w:val="0"/>
    </w:pPr>
    <w:rPr>
      <w:rFonts w:ascii="Calibri" w:eastAsia="新細明體" w:hAnsi="Calibri" w:cs="Times New Roman"/>
    </w:rPr>
  </w:style>
  <w:style w:type="paragraph" w:styleId="affff">
    <w:name w:val="List Paragraph"/>
    <w:basedOn w:val="a1"/>
    <w:link w:val="affff0"/>
    <w:uiPriority w:val="34"/>
    <w:qFormat/>
    <w:rsid w:val="003D3C26"/>
    <w:pPr>
      <w:ind w:leftChars="200" w:left="480" w:hanging="720"/>
    </w:pPr>
    <w:rPr>
      <w:rFonts w:ascii="Calibri" w:hAnsi="Calibri"/>
      <w:szCs w:val="22"/>
    </w:rPr>
  </w:style>
  <w:style w:type="paragraph" w:styleId="affff1">
    <w:name w:val="TOC Heading"/>
    <w:basedOn w:val="1"/>
    <w:next w:val="a1"/>
    <w:uiPriority w:val="39"/>
    <w:semiHidden/>
    <w:unhideWhenUsed/>
    <w:qFormat/>
    <w:rsid w:val="003D3C26"/>
    <w:pPr>
      <w:keepLines/>
      <w:widowControl/>
      <w:suppressAutoHyphens w:val="0"/>
      <w:spacing w:before="240" w:after="0" w:line="256" w:lineRule="auto"/>
      <w:outlineLvl w:val="9"/>
    </w:pPr>
    <w:rPr>
      <w:b w:val="0"/>
      <w:bCs w:val="0"/>
      <w:color w:val="2E74B5"/>
      <w:kern w:val="0"/>
      <w:sz w:val="32"/>
      <w:szCs w:val="32"/>
      <w:lang w:eastAsia="zh-TW"/>
    </w:rPr>
  </w:style>
  <w:style w:type="paragraph" w:customStyle="1" w:styleId="02">
    <w:name w:val="齊0縮2"/>
    <w:basedOn w:val="a1"/>
    <w:rsid w:val="003D3C26"/>
    <w:pPr>
      <w:spacing w:line="420" w:lineRule="exact"/>
      <w:ind w:left="200" w:hangingChars="200" w:hanging="200"/>
      <w:jc w:val="both"/>
    </w:pPr>
    <w:rPr>
      <w:rFonts w:eastAsia="文鼎中明" w:hAnsi="細明體"/>
      <w:kern w:val="0"/>
      <w:sz w:val="20"/>
      <w:szCs w:val="20"/>
    </w:rPr>
  </w:style>
  <w:style w:type="paragraph" w:customStyle="1" w:styleId="Default">
    <w:name w:val="Default"/>
    <w:rsid w:val="003D3C26"/>
    <w:pPr>
      <w:widowControl w:val="0"/>
      <w:autoSpaceDE w:val="0"/>
      <w:autoSpaceDN w:val="0"/>
      <w:adjustRightInd w:val="0"/>
    </w:pPr>
    <w:rPr>
      <w:rFonts w:ascii="標楷體" w:eastAsia="標楷體" w:hAnsi="Times New Roman" w:cs="標楷體"/>
      <w:color w:val="000000"/>
      <w:kern w:val="0"/>
      <w:szCs w:val="24"/>
    </w:rPr>
  </w:style>
  <w:style w:type="paragraph" w:customStyle="1" w:styleId="affff2">
    <w:name w:val="受文者"/>
    <w:basedOn w:val="a1"/>
    <w:rsid w:val="003D3C26"/>
    <w:pPr>
      <w:adjustRightInd w:val="0"/>
      <w:snapToGrid w:val="0"/>
      <w:spacing w:line="240" w:lineRule="atLeast"/>
    </w:pPr>
    <w:rPr>
      <w:rFonts w:ascii="Arial" w:eastAsia="標楷體" w:hAnsi="Arial"/>
      <w:sz w:val="32"/>
      <w:szCs w:val="32"/>
    </w:rPr>
  </w:style>
  <w:style w:type="paragraph" w:customStyle="1" w:styleId="font5">
    <w:name w:val="font5"/>
    <w:basedOn w:val="a1"/>
    <w:rsid w:val="003D3C26"/>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6">
    <w:name w:val="xl66"/>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7">
    <w:name w:val="xl67"/>
    <w:basedOn w:val="a1"/>
    <w:rsid w:val="003D3C26"/>
    <w:pPr>
      <w:widowControl/>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8">
    <w:name w:val="xl68"/>
    <w:basedOn w:val="a1"/>
    <w:rsid w:val="003D3C26"/>
    <w:pPr>
      <w:widowControl/>
      <w:spacing w:before="100" w:beforeAutospacing="1" w:after="100" w:afterAutospacing="1"/>
      <w:jc w:val="center"/>
    </w:pPr>
    <w:rPr>
      <w:rFonts w:ascii="Adobe 繁黑體 Std B" w:eastAsia="Adobe 繁黑體 Std B" w:hAnsi="Adobe 繁黑體 Std B" w:cs="新細明體"/>
      <w:kern w:val="0"/>
    </w:rPr>
  </w:style>
  <w:style w:type="paragraph" w:customStyle="1" w:styleId="xl69">
    <w:name w:val="xl69"/>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0">
    <w:name w:val="xl70"/>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71">
    <w:name w:val="xl71"/>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rPr>
  </w:style>
  <w:style w:type="paragraph" w:customStyle="1" w:styleId="xl72">
    <w:name w:val="xl72"/>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rPr>
  </w:style>
  <w:style w:type="paragraph" w:customStyle="1" w:styleId="xl73">
    <w:name w:val="xl73"/>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sz w:val="18"/>
      <w:szCs w:val="18"/>
    </w:rPr>
  </w:style>
  <w:style w:type="paragraph" w:customStyle="1" w:styleId="xl74">
    <w:name w:val="xl74"/>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sz w:val="20"/>
      <w:szCs w:val="20"/>
    </w:rPr>
  </w:style>
  <w:style w:type="paragraph" w:customStyle="1" w:styleId="xl75">
    <w:name w:val="xl75"/>
    <w:basedOn w:val="a1"/>
    <w:rsid w:val="003D3C26"/>
    <w:pPr>
      <w:widowControl/>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Adobe 繁黑體 Std B" w:eastAsia="Adobe 繁黑體 Std B" w:hAnsi="Adobe 繁黑體 Std B" w:cs="新細明體"/>
      <w:kern w:val="0"/>
    </w:rPr>
  </w:style>
  <w:style w:type="paragraph" w:customStyle="1" w:styleId="xl76">
    <w:name w:val="xl76"/>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color w:val="FF0000"/>
      <w:kern w:val="0"/>
    </w:rPr>
  </w:style>
  <w:style w:type="paragraph" w:customStyle="1" w:styleId="13">
    <w:name w:val="清單段落1"/>
    <w:basedOn w:val="a1"/>
    <w:rsid w:val="003D3C26"/>
    <w:pPr>
      <w:widowControl/>
      <w:ind w:left="720"/>
    </w:pPr>
    <w:rPr>
      <w:rFonts w:eastAsia="SimSun"/>
      <w:kern w:val="0"/>
      <w:lang w:eastAsia="en-US"/>
    </w:rPr>
  </w:style>
  <w:style w:type="paragraph" w:customStyle="1" w:styleId="14">
    <w:name w:val="清單段落1"/>
    <w:basedOn w:val="a1"/>
    <w:rsid w:val="003D3C26"/>
    <w:pPr>
      <w:widowControl/>
      <w:ind w:left="720"/>
    </w:pPr>
    <w:rPr>
      <w:rFonts w:eastAsia="SimSun"/>
      <w:kern w:val="0"/>
      <w:lang w:eastAsia="en-US"/>
    </w:rPr>
  </w:style>
  <w:style w:type="paragraph" w:customStyle="1" w:styleId="affff3">
    <w:name w:val="新內文"/>
    <w:basedOn w:val="a1"/>
    <w:rsid w:val="003D3C26"/>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57" w:right="57"/>
      <w:jc w:val="both"/>
    </w:pPr>
    <w:rPr>
      <w:rFonts w:eastAsia="文鼎中楷"/>
      <w:szCs w:val="20"/>
    </w:rPr>
  </w:style>
  <w:style w:type="character" w:styleId="affff4">
    <w:name w:val="annotation reference"/>
    <w:semiHidden/>
    <w:unhideWhenUsed/>
    <w:rsid w:val="003D3C26"/>
    <w:rPr>
      <w:sz w:val="18"/>
      <w:szCs w:val="18"/>
    </w:rPr>
  </w:style>
  <w:style w:type="paragraph" w:styleId="z-">
    <w:name w:val="HTML Top of Form"/>
    <w:basedOn w:val="a1"/>
    <w:next w:val="a1"/>
    <w:link w:val="z-0"/>
    <w:hidden/>
    <w:semiHidden/>
    <w:unhideWhenUsed/>
    <w:rsid w:val="003D3C26"/>
    <w:pPr>
      <w:pBdr>
        <w:bottom w:val="single" w:sz="6" w:space="1" w:color="auto"/>
      </w:pBdr>
      <w:jc w:val="center"/>
    </w:pPr>
    <w:rPr>
      <w:rFonts w:ascii="Arial" w:hAnsi="Arial" w:cs="Arial"/>
      <w:vanish/>
      <w:sz w:val="16"/>
      <w:szCs w:val="16"/>
    </w:rPr>
  </w:style>
  <w:style w:type="character" w:customStyle="1" w:styleId="z-0">
    <w:name w:val="z-表單的頂端 字元"/>
    <w:basedOn w:val="a2"/>
    <w:link w:val="z-"/>
    <w:semiHidden/>
    <w:rsid w:val="003D3C26"/>
    <w:rPr>
      <w:rFonts w:ascii="Arial" w:eastAsia="新細明體" w:hAnsi="Arial" w:cs="Arial"/>
      <w:vanish/>
      <w:sz w:val="16"/>
      <w:szCs w:val="16"/>
    </w:rPr>
  </w:style>
  <w:style w:type="paragraph" w:styleId="z-1">
    <w:name w:val="HTML Bottom of Form"/>
    <w:basedOn w:val="a1"/>
    <w:next w:val="a1"/>
    <w:link w:val="z-2"/>
    <w:hidden/>
    <w:semiHidden/>
    <w:unhideWhenUsed/>
    <w:rsid w:val="003D3C26"/>
    <w:pPr>
      <w:pBdr>
        <w:top w:val="single" w:sz="6" w:space="1" w:color="auto"/>
      </w:pBdr>
      <w:jc w:val="center"/>
    </w:pPr>
    <w:rPr>
      <w:rFonts w:ascii="Arial" w:hAnsi="Arial" w:cs="Arial"/>
      <w:vanish/>
      <w:sz w:val="16"/>
      <w:szCs w:val="16"/>
    </w:rPr>
  </w:style>
  <w:style w:type="character" w:customStyle="1" w:styleId="z-2">
    <w:name w:val="z-表單的底部 字元"/>
    <w:basedOn w:val="a2"/>
    <w:link w:val="z-1"/>
    <w:semiHidden/>
    <w:rsid w:val="003D3C26"/>
    <w:rPr>
      <w:rFonts w:ascii="Arial" w:eastAsia="新細明體" w:hAnsi="Arial" w:cs="Arial"/>
      <w:vanish/>
      <w:sz w:val="16"/>
      <w:szCs w:val="16"/>
    </w:rPr>
  </w:style>
  <w:style w:type="table" w:styleId="affff5">
    <w:name w:val="Table Grid"/>
    <w:basedOn w:val="a3"/>
    <w:rsid w:val="003D3C2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0">
    <w:name w:val="清單段落 字元"/>
    <w:link w:val="affff"/>
    <w:uiPriority w:val="99"/>
    <w:locked/>
    <w:rsid w:val="002E241F"/>
    <w:rPr>
      <w:rFonts w:ascii="Calibri" w:eastAsia="新細明體" w:hAnsi="Calibri" w:cs="Times New Roman"/>
    </w:rPr>
  </w:style>
  <w:style w:type="character" w:styleId="affff6">
    <w:name w:val="page number"/>
    <w:basedOn w:val="a2"/>
    <w:rsid w:val="005A742E"/>
  </w:style>
</w:styles>
</file>

<file path=word/webSettings.xml><?xml version="1.0" encoding="utf-8"?>
<w:webSettings xmlns:r="http://schemas.openxmlformats.org/officeDocument/2006/relationships" xmlns:w="http://schemas.openxmlformats.org/wordprocessingml/2006/main">
  <w:divs>
    <w:div w:id="40907065">
      <w:bodyDiv w:val="1"/>
      <w:marLeft w:val="0"/>
      <w:marRight w:val="0"/>
      <w:marTop w:val="0"/>
      <w:marBottom w:val="0"/>
      <w:divBdr>
        <w:top w:val="none" w:sz="0" w:space="0" w:color="auto"/>
        <w:left w:val="none" w:sz="0" w:space="0" w:color="auto"/>
        <w:bottom w:val="none" w:sz="0" w:space="0" w:color="auto"/>
        <w:right w:val="none" w:sz="0" w:space="0" w:color="auto"/>
      </w:divBdr>
    </w:div>
    <w:div w:id="4172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a.gov.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i.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law.com.tw/&#25110;&#20840;&#22283;&#27861;&#35215;&#36039;&#26009;&#24235;" TargetMode="External"/><Relationship Id="rId4" Type="http://schemas.openxmlformats.org/officeDocument/2006/relationships/settings" Target="settings.xml"/><Relationship Id="rId9" Type="http://schemas.openxmlformats.org/officeDocument/2006/relationships/hyperlink" Target="http://www.sfi.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D56F-22C9-4717-9B4B-0D9B9DA6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5252</Words>
  <Characters>29937</Characters>
  <Application>Microsoft Office Word</Application>
  <DocSecurity>0</DocSecurity>
  <Lines>249</Lines>
  <Paragraphs>70</Paragraphs>
  <ScaleCrop>false</ScaleCrop>
  <Company>淡江大學 Tamkang University</Company>
  <LinksUpToDate>false</LinksUpToDate>
  <CharactersWithSpaces>35119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user</cp:lastModifiedBy>
  <cp:revision>2</cp:revision>
  <cp:lastPrinted>2016-04-18T10:47:00Z</cp:lastPrinted>
  <dcterms:created xsi:type="dcterms:W3CDTF">2016-05-05T07:00:00Z</dcterms:created>
  <dcterms:modified xsi:type="dcterms:W3CDTF">2016-05-05T07:00:00Z</dcterms:modified>
</cp:coreProperties>
</file>