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63E" w:rsidRDefault="00663274" w:rsidP="00663274">
      <w:pPr>
        <w:spacing w:line="460" w:lineRule="exact"/>
        <w:jc w:val="center"/>
        <w:rPr>
          <w:rFonts w:ascii="標楷體" w:hAnsi="標楷體" w:hint="eastAsia"/>
          <w:b/>
          <w:sz w:val="36"/>
          <w:szCs w:val="36"/>
        </w:rPr>
      </w:pPr>
      <w:r w:rsidRPr="00D97DB5">
        <w:rPr>
          <w:rFonts w:ascii="標楷體" w:hAnsi="標楷體"/>
          <w:b/>
          <w:sz w:val="36"/>
          <w:szCs w:val="36"/>
        </w:rPr>
        <w:t>國立臺灣科學教育館</w:t>
      </w:r>
      <w:r w:rsidR="00F93C97">
        <w:rPr>
          <w:rFonts w:ascii="標楷體" w:hAnsi="標楷體" w:hint="eastAsia"/>
          <w:b/>
          <w:sz w:val="36"/>
          <w:szCs w:val="36"/>
        </w:rPr>
        <w:t>10</w:t>
      </w:r>
      <w:r w:rsidR="00865EB7">
        <w:rPr>
          <w:rFonts w:ascii="標楷體" w:hAnsi="標楷體" w:hint="eastAsia"/>
          <w:b/>
          <w:sz w:val="36"/>
          <w:szCs w:val="36"/>
        </w:rPr>
        <w:t>4</w:t>
      </w:r>
      <w:r w:rsidR="009C0D65">
        <w:rPr>
          <w:rFonts w:ascii="標楷體" w:hAnsi="標楷體" w:hint="eastAsia"/>
          <w:b/>
          <w:sz w:val="36"/>
          <w:szCs w:val="36"/>
        </w:rPr>
        <w:t>學</w:t>
      </w:r>
      <w:r w:rsidRPr="00D97DB5">
        <w:rPr>
          <w:rFonts w:ascii="標楷體" w:hAnsi="標楷體"/>
          <w:b/>
          <w:sz w:val="36"/>
          <w:szCs w:val="36"/>
        </w:rPr>
        <w:t>年</w:t>
      </w:r>
      <w:r w:rsidR="00BB01E1">
        <w:rPr>
          <w:rFonts w:ascii="標楷體" w:hAnsi="標楷體" w:hint="eastAsia"/>
          <w:b/>
          <w:sz w:val="36"/>
          <w:szCs w:val="36"/>
        </w:rPr>
        <w:t>度</w:t>
      </w:r>
      <w:r w:rsidR="009C0D65">
        <w:rPr>
          <w:rFonts w:ascii="標楷體" w:hAnsi="標楷體" w:hint="eastAsia"/>
          <w:b/>
          <w:sz w:val="36"/>
          <w:szCs w:val="36"/>
        </w:rPr>
        <w:t>第</w:t>
      </w:r>
      <w:r w:rsidR="00A73A57">
        <w:rPr>
          <w:rFonts w:ascii="標楷體" w:hAnsi="標楷體" w:hint="eastAsia"/>
          <w:b/>
          <w:sz w:val="36"/>
          <w:szCs w:val="36"/>
        </w:rPr>
        <w:t>二</w:t>
      </w:r>
      <w:r w:rsidR="009C0D65">
        <w:rPr>
          <w:rFonts w:ascii="標楷體" w:hAnsi="標楷體" w:hint="eastAsia"/>
          <w:b/>
          <w:sz w:val="36"/>
          <w:szCs w:val="36"/>
        </w:rPr>
        <w:t>學期</w:t>
      </w:r>
      <w:r>
        <w:rPr>
          <w:rFonts w:ascii="標楷體" w:hAnsi="標楷體" w:hint="eastAsia"/>
          <w:b/>
          <w:sz w:val="36"/>
          <w:szCs w:val="36"/>
        </w:rPr>
        <w:t>預約教學簡章</w:t>
      </w:r>
    </w:p>
    <w:p w:rsidR="008921A9" w:rsidRPr="00E072AB" w:rsidRDefault="008921A9" w:rsidP="008921A9">
      <w:pPr>
        <w:spacing w:line="460" w:lineRule="exact"/>
        <w:jc w:val="center"/>
        <w:rPr>
          <w:rFonts w:ascii="標楷體" w:hAnsi="標楷體" w:hint="eastAsia"/>
          <w:b/>
          <w:sz w:val="36"/>
          <w:szCs w:val="36"/>
        </w:rPr>
      </w:pPr>
    </w:p>
    <w:p w:rsidR="00663274" w:rsidRPr="005207E4" w:rsidRDefault="00663274" w:rsidP="00663274">
      <w:pPr>
        <w:snapToGrid w:val="0"/>
        <w:spacing w:line="460" w:lineRule="exact"/>
        <w:jc w:val="right"/>
        <w:rPr>
          <w:sz w:val="28"/>
          <w:szCs w:val="28"/>
        </w:rPr>
      </w:pPr>
    </w:p>
    <w:p w:rsidR="00663274" w:rsidRDefault="00355C40" w:rsidP="00663274">
      <w:pPr>
        <w:numPr>
          <w:ilvl w:val="3"/>
          <w:numId w:val="1"/>
        </w:numPr>
        <w:tabs>
          <w:tab w:val="num" w:pos="720"/>
        </w:tabs>
        <w:snapToGrid w:val="0"/>
        <w:spacing w:line="460" w:lineRule="exact"/>
        <w:ind w:left="840"/>
        <w:jc w:val="both"/>
        <w:rPr>
          <w:rFonts w:hint="eastAsia"/>
          <w:sz w:val="28"/>
          <w:szCs w:val="28"/>
        </w:rPr>
      </w:pPr>
      <w:r>
        <w:rPr>
          <w:rFonts w:hint="eastAsia"/>
          <w:sz w:val="28"/>
          <w:szCs w:val="28"/>
        </w:rPr>
        <w:t>緣起</w:t>
      </w:r>
    </w:p>
    <w:p w:rsidR="00D6167E" w:rsidRDefault="00355C40" w:rsidP="00D6167E">
      <w:pPr>
        <w:tabs>
          <w:tab w:val="num" w:pos="960"/>
        </w:tabs>
        <w:snapToGrid w:val="0"/>
        <w:spacing w:line="460" w:lineRule="exact"/>
        <w:ind w:left="840"/>
        <w:jc w:val="both"/>
        <w:rPr>
          <w:rFonts w:hint="eastAsia"/>
          <w:sz w:val="28"/>
          <w:szCs w:val="28"/>
          <w:lang w:val="zh-TW"/>
        </w:rPr>
      </w:pPr>
      <w:r>
        <w:rPr>
          <w:rFonts w:hint="eastAsia"/>
          <w:sz w:val="28"/>
          <w:szCs w:val="28"/>
          <w:lang w:val="zh-TW"/>
        </w:rPr>
        <w:t xml:space="preserve">    </w:t>
      </w:r>
      <w:r w:rsidR="006677B5" w:rsidRPr="006677B5">
        <w:rPr>
          <w:rFonts w:hint="eastAsia"/>
          <w:sz w:val="28"/>
          <w:szCs w:val="28"/>
          <w:lang w:val="zh-TW"/>
        </w:rPr>
        <w:t>十二年國教的精神在於著重</w:t>
      </w:r>
      <w:r w:rsidR="00DC0B06">
        <w:rPr>
          <w:rFonts w:hint="eastAsia"/>
          <w:sz w:val="28"/>
          <w:szCs w:val="28"/>
          <w:lang w:val="zh-TW"/>
        </w:rPr>
        <w:t>學生</w:t>
      </w:r>
      <w:r w:rsidR="006677B5" w:rsidRPr="006677B5">
        <w:rPr>
          <w:rFonts w:hint="eastAsia"/>
          <w:sz w:val="28"/>
          <w:szCs w:val="28"/>
          <w:lang w:val="zh-TW"/>
        </w:rPr>
        <w:t>的多元學習，以培養良好的科學素養及儲備未來的競爭力</w:t>
      </w:r>
      <w:r w:rsidR="00A73A57">
        <w:rPr>
          <w:rFonts w:hint="eastAsia"/>
          <w:sz w:val="28"/>
          <w:szCs w:val="28"/>
          <w:lang w:val="zh-TW"/>
        </w:rPr>
        <w:t>。當中</w:t>
      </w:r>
      <w:r w:rsidR="006677B5" w:rsidRPr="006677B5">
        <w:rPr>
          <w:rFonts w:hint="eastAsia"/>
          <w:sz w:val="28"/>
          <w:szCs w:val="28"/>
          <w:lang w:val="zh-TW"/>
        </w:rPr>
        <w:t>具有主動學習的意願是奠基</w:t>
      </w:r>
      <w:r w:rsidR="00DC0B06">
        <w:rPr>
          <w:rFonts w:hint="eastAsia"/>
          <w:sz w:val="28"/>
          <w:szCs w:val="28"/>
          <w:lang w:val="zh-TW"/>
        </w:rPr>
        <w:t>學生</w:t>
      </w:r>
      <w:r w:rsidR="006677B5" w:rsidRPr="006677B5">
        <w:rPr>
          <w:rFonts w:hint="eastAsia"/>
          <w:sz w:val="28"/>
          <w:szCs w:val="28"/>
          <w:lang w:val="zh-TW"/>
        </w:rPr>
        <w:t>各項能力的基礎，「動手作」是許多教學研究公認有效的學習方式，是以提供學生豐富有趣的「實驗」，讓在實驗過程中認識科學原理的奧妙並學習正確的科學方法，輔助學校科學教育是本館辦理預約教學的目的。本學期公布實驗教學課程，提供高中職及國中小學校</w:t>
      </w:r>
      <w:r w:rsidR="006677B5" w:rsidRPr="00865EB7">
        <w:rPr>
          <w:rFonts w:hint="eastAsia"/>
          <w:b/>
          <w:sz w:val="28"/>
          <w:szCs w:val="28"/>
          <w:lang w:val="zh-TW"/>
        </w:rPr>
        <w:t>以班級為單位</w:t>
      </w:r>
      <w:r w:rsidR="006677B5" w:rsidRPr="006677B5">
        <w:rPr>
          <w:rFonts w:hint="eastAsia"/>
          <w:sz w:val="28"/>
          <w:szCs w:val="28"/>
          <w:lang w:val="zh-TW"/>
        </w:rPr>
        <w:t>申請預約。</w:t>
      </w:r>
    </w:p>
    <w:p w:rsidR="00663274" w:rsidRPr="00D6167E" w:rsidRDefault="00663274" w:rsidP="00D6167E">
      <w:pPr>
        <w:numPr>
          <w:ilvl w:val="3"/>
          <w:numId w:val="1"/>
        </w:numPr>
        <w:tabs>
          <w:tab w:val="num" w:pos="720"/>
        </w:tabs>
        <w:snapToGrid w:val="0"/>
        <w:spacing w:line="460" w:lineRule="exact"/>
        <w:ind w:left="840"/>
        <w:jc w:val="both"/>
        <w:rPr>
          <w:sz w:val="28"/>
          <w:szCs w:val="28"/>
        </w:rPr>
      </w:pPr>
      <w:r w:rsidRPr="00E01F6F">
        <w:rPr>
          <w:sz w:val="28"/>
          <w:szCs w:val="28"/>
        </w:rPr>
        <w:t>適用對象</w:t>
      </w:r>
    </w:p>
    <w:p w:rsidR="00663274" w:rsidRPr="00DF3896" w:rsidRDefault="00663274" w:rsidP="003A52B9">
      <w:pPr>
        <w:tabs>
          <w:tab w:val="num" w:pos="960"/>
        </w:tabs>
        <w:snapToGrid w:val="0"/>
        <w:spacing w:line="460" w:lineRule="exact"/>
        <w:ind w:leftChars="316" w:left="758" w:firstLineChars="200" w:firstLine="560"/>
        <w:jc w:val="both"/>
        <w:rPr>
          <w:rFonts w:hint="eastAsia"/>
          <w:sz w:val="28"/>
          <w:szCs w:val="28"/>
        </w:rPr>
      </w:pPr>
      <w:r>
        <w:rPr>
          <w:rFonts w:hint="eastAsia"/>
          <w:sz w:val="28"/>
          <w:szCs w:val="28"/>
          <w:lang w:val="zh-TW"/>
        </w:rPr>
        <w:t>以</w:t>
      </w:r>
      <w:r w:rsidR="00E14BC0">
        <w:rPr>
          <w:rFonts w:hint="eastAsia"/>
          <w:sz w:val="28"/>
          <w:szCs w:val="28"/>
        </w:rPr>
        <w:t>全國</w:t>
      </w:r>
      <w:r w:rsidR="00973EAD">
        <w:rPr>
          <w:rFonts w:hint="eastAsia"/>
          <w:sz w:val="28"/>
          <w:szCs w:val="28"/>
        </w:rPr>
        <w:t>高中職及</w:t>
      </w:r>
      <w:r w:rsidR="00E14BC0">
        <w:rPr>
          <w:rFonts w:hint="eastAsia"/>
          <w:sz w:val="28"/>
          <w:szCs w:val="28"/>
        </w:rPr>
        <w:t>國民中小學校學生為對象</w:t>
      </w:r>
      <w:r w:rsidR="00E14BC0">
        <w:rPr>
          <w:rFonts w:hint="eastAsia"/>
          <w:sz w:val="28"/>
          <w:szCs w:val="28"/>
          <w:lang w:val="zh-TW"/>
        </w:rPr>
        <w:t>，</w:t>
      </w:r>
      <w:r w:rsidR="00E14BC0" w:rsidRPr="00E01F6F">
        <w:rPr>
          <w:sz w:val="28"/>
          <w:szCs w:val="28"/>
          <w:lang w:val="zh-TW"/>
        </w:rPr>
        <w:t>每天可接受預約上限</w:t>
      </w:r>
      <w:r w:rsidR="000F370C">
        <w:rPr>
          <w:rFonts w:hint="eastAsia"/>
          <w:sz w:val="28"/>
          <w:szCs w:val="28"/>
          <w:lang w:val="zh-TW"/>
        </w:rPr>
        <w:t>4</w:t>
      </w:r>
      <w:r w:rsidR="00E14BC0" w:rsidRPr="00E01F6F">
        <w:rPr>
          <w:sz w:val="28"/>
          <w:szCs w:val="28"/>
          <w:lang w:val="zh-TW"/>
        </w:rPr>
        <w:t>班，每班</w:t>
      </w:r>
      <w:r w:rsidR="00E14BC0">
        <w:rPr>
          <w:rFonts w:hint="eastAsia"/>
          <w:sz w:val="28"/>
          <w:szCs w:val="28"/>
          <w:lang w:val="zh-TW"/>
        </w:rPr>
        <w:t>約</w:t>
      </w:r>
      <w:r w:rsidR="00E14BC0">
        <w:rPr>
          <w:rFonts w:hint="eastAsia"/>
          <w:sz w:val="28"/>
          <w:szCs w:val="28"/>
          <w:lang w:val="zh-TW"/>
        </w:rPr>
        <w:t>3</w:t>
      </w:r>
      <w:r w:rsidR="00E14BC0" w:rsidRPr="00E01F6F">
        <w:rPr>
          <w:sz w:val="28"/>
          <w:szCs w:val="28"/>
          <w:lang w:val="zh-TW"/>
        </w:rPr>
        <w:t>0</w:t>
      </w:r>
      <w:r w:rsidR="00E14BC0">
        <w:rPr>
          <w:sz w:val="28"/>
          <w:szCs w:val="28"/>
          <w:lang w:val="zh-TW"/>
        </w:rPr>
        <w:t>人</w:t>
      </w:r>
      <w:r w:rsidR="00E14BC0">
        <w:rPr>
          <w:rFonts w:hint="eastAsia"/>
          <w:sz w:val="28"/>
          <w:szCs w:val="28"/>
        </w:rPr>
        <w:t>，</w:t>
      </w:r>
      <w:r>
        <w:rPr>
          <w:rFonts w:hint="eastAsia"/>
          <w:sz w:val="28"/>
          <w:szCs w:val="28"/>
          <w:lang w:val="zh-TW"/>
        </w:rPr>
        <w:t>同時有多所班級預約時，</w:t>
      </w:r>
      <w:r w:rsidRPr="00865EB7">
        <w:rPr>
          <w:rFonts w:hint="eastAsia"/>
          <w:b/>
          <w:sz w:val="28"/>
          <w:szCs w:val="28"/>
          <w:lang w:val="zh-TW"/>
        </w:rPr>
        <w:t>以較偏遠地區學校為優先</w:t>
      </w:r>
      <w:r>
        <w:rPr>
          <w:rFonts w:hint="eastAsia"/>
          <w:sz w:val="28"/>
          <w:szCs w:val="28"/>
          <w:lang w:val="zh-TW"/>
        </w:rPr>
        <w:t>。</w:t>
      </w:r>
    </w:p>
    <w:p w:rsidR="00663274" w:rsidRDefault="00663274" w:rsidP="00663274">
      <w:pPr>
        <w:numPr>
          <w:ilvl w:val="3"/>
          <w:numId w:val="1"/>
        </w:numPr>
        <w:tabs>
          <w:tab w:val="num" w:pos="720"/>
        </w:tabs>
        <w:snapToGrid w:val="0"/>
        <w:spacing w:line="460" w:lineRule="exact"/>
        <w:ind w:left="840"/>
        <w:jc w:val="both"/>
        <w:rPr>
          <w:rFonts w:hint="eastAsia"/>
          <w:sz w:val="28"/>
          <w:szCs w:val="28"/>
        </w:rPr>
      </w:pPr>
      <w:r>
        <w:rPr>
          <w:rFonts w:hint="eastAsia"/>
          <w:sz w:val="28"/>
          <w:szCs w:val="28"/>
        </w:rPr>
        <w:t>課程內容</w:t>
      </w:r>
    </w:p>
    <w:p w:rsidR="00663274" w:rsidRPr="003A52B9" w:rsidRDefault="003A52B9" w:rsidP="003A52B9">
      <w:pPr>
        <w:tabs>
          <w:tab w:val="num" w:pos="720"/>
        </w:tabs>
        <w:snapToGrid w:val="0"/>
        <w:spacing w:line="460" w:lineRule="exact"/>
        <w:ind w:leftChars="300" w:left="720" w:firstLineChars="200" w:firstLine="560"/>
        <w:jc w:val="both"/>
        <w:rPr>
          <w:rFonts w:hint="eastAsia"/>
          <w:sz w:val="28"/>
          <w:szCs w:val="28"/>
        </w:rPr>
      </w:pPr>
      <w:r w:rsidRPr="003A52B9">
        <w:rPr>
          <w:rFonts w:hint="eastAsia"/>
          <w:sz w:val="28"/>
          <w:szCs w:val="28"/>
        </w:rPr>
        <w:t>本課程配合國中小學自然與生活科技學習領域能力指標及本學期各年級教學進度設計及針對高中職以專題為導向等目標設計</w:t>
      </w:r>
      <w:r w:rsidR="00BD4862">
        <w:rPr>
          <w:rFonts w:hint="eastAsia"/>
          <w:sz w:val="28"/>
          <w:szCs w:val="28"/>
        </w:rPr>
        <w:t>2</w:t>
      </w:r>
      <w:r w:rsidR="00BD4862">
        <w:rPr>
          <w:rFonts w:hint="eastAsia"/>
          <w:sz w:val="28"/>
          <w:szCs w:val="28"/>
        </w:rPr>
        <w:t>小時的實驗課程；</w:t>
      </w:r>
      <w:r w:rsidR="00A73A57">
        <w:rPr>
          <w:rFonts w:hint="eastAsia"/>
          <w:sz w:val="28"/>
          <w:szCs w:val="28"/>
        </w:rPr>
        <w:t>另於</w:t>
      </w:r>
      <w:r w:rsidR="00A73A57" w:rsidRPr="00BD4862">
        <w:rPr>
          <w:rFonts w:hint="eastAsia"/>
          <w:b/>
          <w:sz w:val="28"/>
          <w:szCs w:val="28"/>
        </w:rPr>
        <w:t>105</w:t>
      </w:r>
      <w:r w:rsidR="00A73A57" w:rsidRPr="00BD4862">
        <w:rPr>
          <w:rFonts w:hint="eastAsia"/>
          <w:b/>
          <w:sz w:val="28"/>
          <w:szCs w:val="28"/>
        </w:rPr>
        <w:t>年起課程加入搭配展場探索</w:t>
      </w:r>
      <w:r w:rsidR="00BD4862" w:rsidRPr="00BD4862">
        <w:rPr>
          <w:rFonts w:hint="eastAsia"/>
          <w:b/>
          <w:sz w:val="28"/>
          <w:szCs w:val="28"/>
        </w:rPr>
        <w:t>實驗</w:t>
      </w:r>
      <w:r w:rsidR="00A73A57" w:rsidRPr="00BD4862">
        <w:rPr>
          <w:rFonts w:hint="eastAsia"/>
          <w:b/>
          <w:sz w:val="28"/>
          <w:szCs w:val="28"/>
        </w:rPr>
        <w:t>系列課程</w:t>
      </w:r>
      <w:r w:rsidR="00A73A57" w:rsidRPr="00BD4862">
        <w:rPr>
          <w:rFonts w:hint="eastAsia"/>
          <w:b/>
          <w:sz w:val="28"/>
          <w:szCs w:val="28"/>
        </w:rPr>
        <w:t>-</w:t>
      </w:r>
      <w:r w:rsidR="00A73A57" w:rsidRPr="00BD4862">
        <w:rPr>
          <w:rFonts w:hint="eastAsia"/>
          <w:b/>
          <w:sz w:val="28"/>
          <w:szCs w:val="28"/>
        </w:rPr>
        <w:t>學習步道，</w:t>
      </w:r>
      <w:r w:rsidR="00BD4862" w:rsidRPr="00BD4862">
        <w:rPr>
          <w:rFonts w:hint="eastAsia"/>
          <w:b/>
          <w:sz w:val="28"/>
          <w:szCs w:val="28"/>
        </w:rPr>
        <w:t>為一搭配</w:t>
      </w:r>
      <w:r w:rsidR="00BD4862" w:rsidRPr="00BD4862">
        <w:rPr>
          <w:rFonts w:hint="eastAsia"/>
          <w:b/>
          <w:sz w:val="28"/>
          <w:szCs w:val="28"/>
        </w:rPr>
        <w:t>2</w:t>
      </w:r>
      <w:r w:rsidR="00BD4862" w:rsidRPr="00BD4862">
        <w:rPr>
          <w:rFonts w:hint="eastAsia"/>
          <w:b/>
          <w:sz w:val="28"/>
          <w:szCs w:val="28"/>
        </w:rPr>
        <w:t>小時實驗課程和</w:t>
      </w:r>
      <w:r w:rsidR="00BD4862" w:rsidRPr="00BD4862">
        <w:rPr>
          <w:rFonts w:hint="eastAsia"/>
          <w:b/>
          <w:sz w:val="28"/>
          <w:szCs w:val="28"/>
        </w:rPr>
        <w:t>1</w:t>
      </w:r>
      <w:r w:rsidR="00BD4862" w:rsidRPr="00BD4862">
        <w:rPr>
          <w:rFonts w:hint="eastAsia"/>
          <w:b/>
          <w:sz w:val="28"/>
          <w:szCs w:val="28"/>
        </w:rPr>
        <w:t>小時展場探索的新課程</w:t>
      </w:r>
      <w:r w:rsidR="00BD4862">
        <w:rPr>
          <w:rFonts w:hint="eastAsia"/>
          <w:b/>
          <w:sz w:val="28"/>
          <w:szCs w:val="28"/>
        </w:rPr>
        <w:t>(</w:t>
      </w:r>
      <w:r w:rsidR="00BD4862">
        <w:rPr>
          <w:rFonts w:hint="eastAsia"/>
          <w:b/>
          <w:sz w:val="28"/>
          <w:szCs w:val="28"/>
        </w:rPr>
        <w:t>共</w:t>
      </w:r>
      <w:r w:rsidR="00BD4862">
        <w:rPr>
          <w:rFonts w:hint="eastAsia"/>
          <w:b/>
          <w:sz w:val="28"/>
          <w:szCs w:val="28"/>
        </w:rPr>
        <w:t>3</w:t>
      </w:r>
      <w:r w:rsidR="00BD4862">
        <w:rPr>
          <w:rFonts w:hint="eastAsia"/>
          <w:b/>
          <w:sz w:val="28"/>
          <w:szCs w:val="28"/>
        </w:rPr>
        <w:t>小時</w:t>
      </w:r>
      <w:r w:rsidR="00BD4862">
        <w:rPr>
          <w:rFonts w:hint="eastAsia"/>
          <w:b/>
          <w:sz w:val="28"/>
          <w:szCs w:val="28"/>
        </w:rPr>
        <w:t>)</w:t>
      </w:r>
      <w:r w:rsidR="00BD4862" w:rsidRPr="003A52B9">
        <w:rPr>
          <w:rFonts w:hint="eastAsia"/>
          <w:sz w:val="28"/>
          <w:szCs w:val="28"/>
        </w:rPr>
        <w:t>，詳細內容如附件一</w:t>
      </w:r>
      <w:r w:rsidR="00BD4862">
        <w:rPr>
          <w:rFonts w:hint="eastAsia"/>
          <w:sz w:val="28"/>
          <w:szCs w:val="28"/>
        </w:rPr>
        <w:t>。</w:t>
      </w:r>
    </w:p>
    <w:p w:rsidR="00A73A57" w:rsidRDefault="00BD4862" w:rsidP="00817A4C">
      <w:pPr>
        <w:numPr>
          <w:ilvl w:val="3"/>
          <w:numId w:val="1"/>
        </w:numPr>
        <w:tabs>
          <w:tab w:val="num" w:pos="720"/>
        </w:tabs>
        <w:snapToGrid w:val="0"/>
        <w:spacing w:line="460" w:lineRule="exact"/>
        <w:ind w:left="840"/>
        <w:jc w:val="both"/>
        <w:rPr>
          <w:rFonts w:hint="eastAsia"/>
          <w:sz w:val="28"/>
          <w:szCs w:val="28"/>
        </w:rPr>
      </w:pPr>
      <w:r>
        <w:rPr>
          <w:rFonts w:hint="eastAsia"/>
          <w:sz w:val="28"/>
          <w:szCs w:val="28"/>
        </w:rPr>
        <w:t>費用</w:t>
      </w:r>
    </w:p>
    <w:p w:rsidR="00BD4862" w:rsidRPr="00BD4862" w:rsidRDefault="00BD4862" w:rsidP="00BD4862">
      <w:pPr>
        <w:tabs>
          <w:tab w:val="num" w:pos="960"/>
        </w:tabs>
        <w:snapToGrid w:val="0"/>
        <w:spacing w:line="460" w:lineRule="exact"/>
        <w:ind w:left="840"/>
        <w:jc w:val="both"/>
        <w:rPr>
          <w:rFonts w:hint="eastAsia"/>
          <w:b/>
          <w:sz w:val="28"/>
          <w:szCs w:val="28"/>
        </w:rPr>
      </w:pPr>
      <w:r>
        <w:rPr>
          <w:rFonts w:hint="eastAsia"/>
          <w:sz w:val="28"/>
          <w:szCs w:val="28"/>
        </w:rPr>
        <w:t xml:space="preserve">   </w:t>
      </w:r>
      <w:r w:rsidRPr="00BD4862">
        <w:rPr>
          <w:rFonts w:hint="eastAsia"/>
          <w:b/>
          <w:sz w:val="28"/>
          <w:szCs w:val="28"/>
        </w:rPr>
        <w:t>參加預約教學活動的學員酌收每人新台幣</w:t>
      </w:r>
      <w:r w:rsidRPr="00BD4862">
        <w:rPr>
          <w:rFonts w:hint="eastAsia"/>
          <w:b/>
          <w:sz w:val="28"/>
          <w:szCs w:val="28"/>
        </w:rPr>
        <w:t>50</w:t>
      </w:r>
      <w:r w:rsidRPr="00BD4862">
        <w:rPr>
          <w:rFonts w:hint="eastAsia"/>
          <w:b/>
          <w:sz w:val="28"/>
          <w:szCs w:val="28"/>
        </w:rPr>
        <w:t>元材料費，偏遠地區學校</w:t>
      </w:r>
      <w:proofErr w:type="gramStart"/>
      <w:r w:rsidRPr="00BD4862">
        <w:rPr>
          <w:rFonts w:hint="eastAsia"/>
          <w:b/>
          <w:sz w:val="28"/>
          <w:szCs w:val="28"/>
        </w:rPr>
        <w:t>秉持著</w:t>
      </w:r>
      <w:proofErr w:type="gramEnd"/>
      <w:r w:rsidRPr="00BD4862">
        <w:rPr>
          <w:rFonts w:hint="eastAsia"/>
          <w:b/>
          <w:sz w:val="28"/>
          <w:szCs w:val="28"/>
        </w:rPr>
        <w:t>推廣教學則免收材料費。學習步道活動每人</w:t>
      </w:r>
      <w:r w:rsidRPr="00BD4862">
        <w:rPr>
          <w:rFonts w:hint="eastAsia"/>
          <w:b/>
          <w:sz w:val="28"/>
          <w:szCs w:val="28"/>
        </w:rPr>
        <w:t>100</w:t>
      </w:r>
      <w:r w:rsidRPr="00BD4862">
        <w:rPr>
          <w:rFonts w:hint="eastAsia"/>
          <w:b/>
          <w:sz w:val="28"/>
          <w:szCs w:val="28"/>
        </w:rPr>
        <w:t>元。</w:t>
      </w:r>
    </w:p>
    <w:p w:rsidR="00663274" w:rsidRDefault="00663274" w:rsidP="00817A4C">
      <w:pPr>
        <w:numPr>
          <w:ilvl w:val="3"/>
          <w:numId w:val="1"/>
        </w:numPr>
        <w:tabs>
          <w:tab w:val="num" w:pos="720"/>
        </w:tabs>
        <w:snapToGrid w:val="0"/>
        <w:spacing w:line="460" w:lineRule="exact"/>
        <w:ind w:left="840"/>
        <w:jc w:val="both"/>
        <w:rPr>
          <w:rFonts w:hint="eastAsia"/>
          <w:sz w:val="28"/>
          <w:szCs w:val="28"/>
        </w:rPr>
      </w:pPr>
      <w:r w:rsidRPr="00817A4C">
        <w:rPr>
          <w:rFonts w:hint="eastAsia"/>
          <w:sz w:val="28"/>
          <w:szCs w:val="28"/>
        </w:rPr>
        <w:t>實施</w:t>
      </w:r>
      <w:r w:rsidRPr="00E01F6F">
        <w:rPr>
          <w:sz w:val="28"/>
          <w:szCs w:val="28"/>
        </w:rPr>
        <w:t>期間</w:t>
      </w:r>
    </w:p>
    <w:p w:rsidR="00053C53" w:rsidRPr="00053C53" w:rsidRDefault="00053C53" w:rsidP="00865EB7">
      <w:pPr>
        <w:numPr>
          <w:ilvl w:val="0"/>
          <w:numId w:val="8"/>
        </w:numPr>
        <w:snapToGrid w:val="0"/>
        <w:spacing w:line="460" w:lineRule="exact"/>
        <w:ind w:leftChars="256" w:left="1217" w:hangingChars="215" w:hanging="603"/>
        <w:jc w:val="both"/>
        <w:rPr>
          <w:rFonts w:hint="eastAsia"/>
          <w:sz w:val="28"/>
          <w:szCs w:val="28"/>
        </w:rPr>
      </w:pPr>
      <w:r w:rsidRPr="00865EB7">
        <w:rPr>
          <w:rFonts w:hAnsi="標楷體" w:hint="eastAsia"/>
          <w:b/>
          <w:sz w:val="28"/>
          <w:szCs w:val="28"/>
        </w:rPr>
        <w:t>課程實施期間自</w:t>
      </w:r>
      <w:r w:rsidRPr="00865EB7">
        <w:rPr>
          <w:rFonts w:hAnsi="標楷體" w:hint="eastAsia"/>
          <w:b/>
          <w:sz w:val="28"/>
          <w:szCs w:val="28"/>
        </w:rPr>
        <w:t>10</w:t>
      </w:r>
      <w:r w:rsidR="00A73A57">
        <w:rPr>
          <w:rFonts w:hAnsi="標楷體" w:hint="eastAsia"/>
          <w:b/>
          <w:sz w:val="28"/>
          <w:szCs w:val="28"/>
        </w:rPr>
        <w:t>5</w:t>
      </w:r>
      <w:r w:rsidRPr="00865EB7">
        <w:rPr>
          <w:rFonts w:hAnsi="標楷體"/>
          <w:b/>
          <w:sz w:val="28"/>
          <w:szCs w:val="28"/>
          <w:lang w:val="zh-TW"/>
        </w:rPr>
        <w:t>年</w:t>
      </w:r>
      <w:r w:rsidR="00A73A57">
        <w:rPr>
          <w:rFonts w:hAnsi="標楷體" w:hint="eastAsia"/>
          <w:b/>
          <w:sz w:val="28"/>
          <w:szCs w:val="28"/>
          <w:lang w:val="zh-TW"/>
        </w:rPr>
        <w:t>3</w:t>
      </w:r>
      <w:r w:rsidR="00F4063E" w:rsidRPr="00865EB7">
        <w:rPr>
          <w:rFonts w:hAnsi="標楷體"/>
          <w:b/>
          <w:sz w:val="28"/>
          <w:szCs w:val="28"/>
          <w:lang w:val="zh-TW"/>
        </w:rPr>
        <w:t>月</w:t>
      </w:r>
      <w:r w:rsidR="00865EB7" w:rsidRPr="00865EB7">
        <w:rPr>
          <w:rFonts w:hAnsi="標楷體" w:hint="eastAsia"/>
          <w:b/>
          <w:sz w:val="28"/>
          <w:szCs w:val="28"/>
          <w:lang w:val="zh-TW"/>
        </w:rPr>
        <w:t>1</w:t>
      </w:r>
      <w:r w:rsidR="00990707">
        <w:rPr>
          <w:rFonts w:hAnsi="標楷體" w:hint="eastAsia"/>
          <w:b/>
          <w:sz w:val="28"/>
          <w:szCs w:val="28"/>
          <w:lang w:val="zh-TW"/>
        </w:rPr>
        <w:t>5</w:t>
      </w:r>
      <w:r w:rsidR="00F4063E" w:rsidRPr="00865EB7">
        <w:rPr>
          <w:rFonts w:hAnsi="標楷體"/>
          <w:b/>
          <w:sz w:val="28"/>
          <w:szCs w:val="28"/>
          <w:lang w:val="zh-TW"/>
        </w:rPr>
        <w:t>日至</w:t>
      </w:r>
      <w:r w:rsidR="00F4063E" w:rsidRPr="00865EB7">
        <w:rPr>
          <w:rFonts w:hAnsi="標楷體" w:hint="eastAsia"/>
          <w:b/>
          <w:sz w:val="28"/>
          <w:szCs w:val="28"/>
          <w:lang w:val="zh-TW"/>
        </w:rPr>
        <w:t>10</w:t>
      </w:r>
      <w:r w:rsidR="00A73A57">
        <w:rPr>
          <w:rFonts w:hAnsi="標楷體" w:hint="eastAsia"/>
          <w:b/>
          <w:sz w:val="28"/>
          <w:szCs w:val="28"/>
          <w:lang w:val="zh-TW"/>
        </w:rPr>
        <w:t>5</w:t>
      </w:r>
      <w:r w:rsidR="00F4063E" w:rsidRPr="00865EB7">
        <w:rPr>
          <w:rFonts w:hAnsi="標楷體"/>
          <w:b/>
          <w:sz w:val="28"/>
          <w:szCs w:val="28"/>
          <w:lang w:val="zh-TW"/>
        </w:rPr>
        <w:t>年</w:t>
      </w:r>
      <w:r w:rsidR="00A73A57">
        <w:rPr>
          <w:rFonts w:hAnsi="標楷體" w:hint="eastAsia"/>
          <w:b/>
          <w:sz w:val="28"/>
          <w:szCs w:val="28"/>
          <w:lang w:val="zh-TW"/>
        </w:rPr>
        <w:t>6</w:t>
      </w:r>
      <w:r w:rsidR="00F4063E" w:rsidRPr="00865EB7">
        <w:rPr>
          <w:rFonts w:hAnsi="標楷體"/>
          <w:b/>
          <w:sz w:val="28"/>
          <w:szCs w:val="28"/>
          <w:lang w:val="zh-TW"/>
        </w:rPr>
        <w:t>月</w:t>
      </w:r>
      <w:r w:rsidR="00A73A57">
        <w:rPr>
          <w:rFonts w:hAnsi="標楷體" w:hint="eastAsia"/>
          <w:b/>
          <w:sz w:val="28"/>
          <w:szCs w:val="28"/>
          <w:lang w:val="zh-TW"/>
        </w:rPr>
        <w:t>24</w:t>
      </w:r>
      <w:r w:rsidR="00F4063E" w:rsidRPr="00865EB7">
        <w:rPr>
          <w:rFonts w:hAnsi="標楷體"/>
          <w:b/>
          <w:sz w:val="28"/>
          <w:szCs w:val="28"/>
          <w:lang w:val="zh-TW"/>
        </w:rPr>
        <w:t>日</w:t>
      </w:r>
      <w:r w:rsidR="00F4063E">
        <w:rPr>
          <w:rFonts w:hAnsi="標楷體"/>
          <w:sz w:val="28"/>
          <w:szCs w:val="28"/>
        </w:rPr>
        <w:t>止</w:t>
      </w:r>
      <w:r w:rsidRPr="00053C53">
        <w:rPr>
          <w:rFonts w:hAnsi="標楷體"/>
          <w:sz w:val="28"/>
          <w:szCs w:val="28"/>
        </w:rPr>
        <w:t>。</w:t>
      </w:r>
    </w:p>
    <w:p w:rsidR="00663274" w:rsidRDefault="00357E0D" w:rsidP="00EB5155">
      <w:pPr>
        <w:numPr>
          <w:ilvl w:val="0"/>
          <w:numId w:val="8"/>
        </w:numPr>
        <w:snapToGrid w:val="0"/>
        <w:spacing w:line="460" w:lineRule="exact"/>
        <w:ind w:leftChars="256" w:left="1216" w:hangingChars="215" w:hanging="602"/>
        <w:jc w:val="both"/>
        <w:rPr>
          <w:rFonts w:hint="eastAsia"/>
          <w:sz w:val="28"/>
          <w:szCs w:val="28"/>
        </w:rPr>
      </w:pPr>
      <w:r w:rsidRPr="00053C53">
        <w:rPr>
          <w:rFonts w:hint="eastAsia"/>
          <w:sz w:val="28"/>
          <w:szCs w:val="28"/>
        </w:rPr>
        <w:t>申請</w:t>
      </w:r>
      <w:r w:rsidR="00663274" w:rsidRPr="00053C53">
        <w:rPr>
          <w:sz w:val="28"/>
          <w:szCs w:val="28"/>
        </w:rPr>
        <w:t>教學時間為</w:t>
      </w:r>
      <w:r w:rsidR="00663274" w:rsidRPr="00865EB7">
        <w:rPr>
          <w:b/>
          <w:sz w:val="28"/>
          <w:szCs w:val="28"/>
        </w:rPr>
        <w:t>週二至週五上午</w:t>
      </w:r>
      <w:r w:rsidR="00663274" w:rsidRPr="00865EB7">
        <w:rPr>
          <w:rFonts w:hint="eastAsia"/>
          <w:b/>
          <w:sz w:val="28"/>
          <w:szCs w:val="28"/>
        </w:rPr>
        <w:t>09</w:t>
      </w:r>
      <w:r w:rsidR="00663274" w:rsidRPr="00865EB7">
        <w:rPr>
          <w:rFonts w:hint="eastAsia"/>
          <w:b/>
          <w:sz w:val="28"/>
          <w:szCs w:val="28"/>
        </w:rPr>
        <w:t>：</w:t>
      </w:r>
      <w:r w:rsidR="00663274" w:rsidRPr="00865EB7">
        <w:rPr>
          <w:rFonts w:hint="eastAsia"/>
          <w:b/>
          <w:sz w:val="28"/>
          <w:szCs w:val="28"/>
        </w:rPr>
        <w:t>00</w:t>
      </w:r>
      <w:r w:rsidR="00663274" w:rsidRPr="00865EB7">
        <w:rPr>
          <w:b/>
          <w:sz w:val="28"/>
          <w:szCs w:val="28"/>
        </w:rPr>
        <w:t>至下午</w:t>
      </w:r>
      <w:r w:rsidR="00663274" w:rsidRPr="00865EB7">
        <w:rPr>
          <w:rFonts w:hint="eastAsia"/>
          <w:b/>
          <w:sz w:val="28"/>
          <w:szCs w:val="28"/>
        </w:rPr>
        <w:t>16</w:t>
      </w:r>
      <w:r w:rsidR="00663274" w:rsidRPr="00865EB7">
        <w:rPr>
          <w:rFonts w:hint="eastAsia"/>
          <w:b/>
          <w:sz w:val="28"/>
          <w:szCs w:val="28"/>
        </w:rPr>
        <w:t>：</w:t>
      </w:r>
      <w:r w:rsidR="007E2A6F" w:rsidRPr="00865EB7">
        <w:rPr>
          <w:rFonts w:hint="eastAsia"/>
          <w:b/>
          <w:sz w:val="28"/>
          <w:szCs w:val="28"/>
        </w:rPr>
        <w:t>3</w:t>
      </w:r>
      <w:r w:rsidR="00663274" w:rsidRPr="00865EB7">
        <w:rPr>
          <w:rFonts w:hint="eastAsia"/>
          <w:b/>
          <w:sz w:val="28"/>
          <w:szCs w:val="28"/>
        </w:rPr>
        <w:t>0</w:t>
      </w:r>
      <w:r w:rsidR="00663274" w:rsidRPr="00865EB7">
        <w:rPr>
          <w:rFonts w:hint="eastAsia"/>
          <w:b/>
          <w:sz w:val="28"/>
          <w:szCs w:val="28"/>
        </w:rPr>
        <w:t>，每堂課程時間為</w:t>
      </w:r>
      <w:r w:rsidR="00663274" w:rsidRPr="00865EB7">
        <w:rPr>
          <w:rFonts w:hint="eastAsia"/>
          <w:b/>
          <w:sz w:val="28"/>
          <w:szCs w:val="28"/>
        </w:rPr>
        <w:t>120</w:t>
      </w:r>
      <w:r w:rsidR="00663274" w:rsidRPr="00865EB7">
        <w:rPr>
          <w:rFonts w:hint="eastAsia"/>
          <w:b/>
          <w:sz w:val="28"/>
          <w:szCs w:val="28"/>
        </w:rPr>
        <w:t>分鐘</w:t>
      </w:r>
      <w:r w:rsidR="00663274" w:rsidRPr="00053C53">
        <w:rPr>
          <w:sz w:val="28"/>
          <w:szCs w:val="28"/>
        </w:rPr>
        <w:t>。</w:t>
      </w:r>
    </w:p>
    <w:p w:rsidR="00053C53" w:rsidRDefault="00053C53" w:rsidP="00053C53">
      <w:pPr>
        <w:numPr>
          <w:ilvl w:val="3"/>
          <w:numId w:val="1"/>
        </w:numPr>
        <w:tabs>
          <w:tab w:val="num" w:pos="720"/>
        </w:tabs>
        <w:snapToGrid w:val="0"/>
        <w:spacing w:line="460" w:lineRule="exact"/>
        <w:ind w:left="840"/>
        <w:jc w:val="both"/>
        <w:rPr>
          <w:rFonts w:hint="eastAsia"/>
          <w:sz w:val="28"/>
          <w:szCs w:val="28"/>
        </w:rPr>
      </w:pPr>
      <w:r>
        <w:rPr>
          <w:rFonts w:hint="eastAsia"/>
          <w:sz w:val="28"/>
          <w:szCs w:val="28"/>
        </w:rPr>
        <w:t>實施地點：國立臺灣科學教育館</w:t>
      </w:r>
      <w:r>
        <w:rPr>
          <w:rFonts w:hint="eastAsia"/>
          <w:sz w:val="28"/>
          <w:szCs w:val="28"/>
        </w:rPr>
        <w:t>B1</w:t>
      </w:r>
      <w:r>
        <w:rPr>
          <w:rFonts w:hint="eastAsia"/>
          <w:sz w:val="28"/>
          <w:szCs w:val="28"/>
        </w:rPr>
        <w:t>實驗室。</w:t>
      </w:r>
    </w:p>
    <w:p w:rsidR="007503A2" w:rsidRDefault="00053C53" w:rsidP="007503A2">
      <w:pPr>
        <w:numPr>
          <w:ilvl w:val="3"/>
          <w:numId w:val="1"/>
        </w:numPr>
        <w:tabs>
          <w:tab w:val="num" w:pos="720"/>
        </w:tabs>
        <w:snapToGrid w:val="0"/>
        <w:spacing w:line="460" w:lineRule="exact"/>
        <w:ind w:leftChars="60" w:left="760" w:hangingChars="220" w:hanging="616"/>
        <w:jc w:val="both"/>
        <w:rPr>
          <w:rFonts w:hint="eastAsia"/>
          <w:sz w:val="28"/>
          <w:szCs w:val="28"/>
        </w:rPr>
      </w:pPr>
      <w:r w:rsidRPr="00E8553F">
        <w:rPr>
          <w:rFonts w:hint="eastAsia"/>
          <w:sz w:val="28"/>
          <w:szCs w:val="28"/>
        </w:rPr>
        <w:t>申請時間：</w:t>
      </w:r>
      <w:r w:rsidR="00865EB7" w:rsidRPr="00865EB7">
        <w:rPr>
          <w:rFonts w:hAnsi="標楷體" w:hint="eastAsia"/>
          <w:b/>
          <w:sz w:val="28"/>
          <w:szCs w:val="28"/>
        </w:rPr>
        <w:t>自</w:t>
      </w:r>
      <w:r w:rsidR="00865EB7" w:rsidRPr="00865EB7">
        <w:rPr>
          <w:rFonts w:hAnsi="標楷體" w:hint="eastAsia"/>
          <w:b/>
          <w:sz w:val="28"/>
          <w:szCs w:val="28"/>
        </w:rPr>
        <w:t>10</w:t>
      </w:r>
      <w:r w:rsidR="00A73A57">
        <w:rPr>
          <w:rFonts w:hAnsi="標楷體" w:hint="eastAsia"/>
          <w:b/>
          <w:sz w:val="28"/>
          <w:szCs w:val="28"/>
        </w:rPr>
        <w:t>5</w:t>
      </w:r>
      <w:r w:rsidR="00865EB7" w:rsidRPr="00865EB7">
        <w:rPr>
          <w:rFonts w:hAnsi="標楷體"/>
          <w:b/>
          <w:sz w:val="28"/>
          <w:szCs w:val="28"/>
          <w:lang w:val="zh-TW"/>
        </w:rPr>
        <w:t>年</w:t>
      </w:r>
      <w:r w:rsidR="00A73A57">
        <w:rPr>
          <w:rFonts w:hAnsi="標楷體" w:hint="eastAsia"/>
          <w:b/>
          <w:sz w:val="28"/>
          <w:szCs w:val="28"/>
          <w:lang w:val="zh-TW"/>
        </w:rPr>
        <w:t>2</w:t>
      </w:r>
      <w:r w:rsidR="00865EB7" w:rsidRPr="00865EB7">
        <w:rPr>
          <w:rFonts w:hAnsi="標楷體"/>
          <w:b/>
          <w:sz w:val="28"/>
          <w:szCs w:val="28"/>
          <w:lang w:val="zh-TW"/>
        </w:rPr>
        <w:t>月</w:t>
      </w:r>
      <w:r w:rsidR="00A73A57">
        <w:rPr>
          <w:rFonts w:hAnsi="標楷體" w:hint="eastAsia"/>
          <w:b/>
          <w:sz w:val="28"/>
          <w:szCs w:val="28"/>
          <w:lang w:val="zh-TW"/>
        </w:rPr>
        <w:t>15</w:t>
      </w:r>
      <w:r w:rsidR="00865EB7" w:rsidRPr="00865EB7">
        <w:rPr>
          <w:rFonts w:hAnsi="標楷體"/>
          <w:b/>
          <w:sz w:val="28"/>
          <w:szCs w:val="28"/>
          <w:lang w:val="zh-TW"/>
        </w:rPr>
        <w:t>日</w:t>
      </w:r>
      <w:r w:rsidR="006477A3" w:rsidRPr="00865EB7">
        <w:rPr>
          <w:rFonts w:hint="eastAsia"/>
          <w:b/>
          <w:sz w:val="28"/>
          <w:szCs w:val="28"/>
          <w:lang w:val="zh-TW"/>
        </w:rPr>
        <w:t>至</w:t>
      </w:r>
      <w:r w:rsidR="006477A3" w:rsidRPr="00865EB7">
        <w:rPr>
          <w:rFonts w:hint="eastAsia"/>
          <w:b/>
          <w:sz w:val="28"/>
          <w:szCs w:val="28"/>
        </w:rPr>
        <w:t>10</w:t>
      </w:r>
      <w:r w:rsidR="00A73A57">
        <w:rPr>
          <w:rFonts w:hint="eastAsia"/>
          <w:b/>
          <w:sz w:val="28"/>
          <w:szCs w:val="28"/>
        </w:rPr>
        <w:t>5</w:t>
      </w:r>
      <w:r w:rsidR="006477A3" w:rsidRPr="00865EB7">
        <w:rPr>
          <w:rFonts w:hint="eastAsia"/>
          <w:b/>
          <w:sz w:val="28"/>
          <w:szCs w:val="28"/>
          <w:lang w:val="zh-TW"/>
        </w:rPr>
        <w:t>年</w:t>
      </w:r>
      <w:r w:rsidR="00A73A57">
        <w:rPr>
          <w:rFonts w:hint="eastAsia"/>
          <w:b/>
          <w:sz w:val="28"/>
          <w:szCs w:val="28"/>
          <w:lang w:val="zh-TW"/>
        </w:rPr>
        <w:t>5</w:t>
      </w:r>
      <w:r w:rsidR="006477A3" w:rsidRPr="00865EB7">
        <w:rPr>
          <w:rFonts w:hint="eastAsia"/>
          <w:b/>
          <w:sz w:val="28"/>
          <w:szCs w:val="28"/>
          <w:lang w:val="zh-TW"/>
        </w:rPr>
        <w:t>月</w:t>
      </w:r>
      <w:r w:rsidR="00A73A57">
        <w:rPr>
          <w:rFonts w:hint="eastAsia"/>
          <w:b/>
          <w:sz w:val="28"/>
          <w:szCs w:val="28"/>
          <w:lang w:val="zh-TW"/>
        </w:rPr>
        <w:t>31</w:t>
      </w:r>
      <w:r w:rsidR="006477A3" w:rsidRPr="00865EB7">
        <w:rPr>
          <w:rFonts w:hint="eastAsia"/>
          <w:b/>
          <w:sz w:val="28"/>
          <w:szCs w:val="28"/>
          <w:lang w:val="zh-TW"/>
        </w:rPr>
        <w:t>日</w:t>
      </w:r>
      <w:r w:rsidR="008C0E07" w:rsidRPr="00865EB7">
        <w:rPr>
          <w:rFonts w:hint="eastAsia"/>
          <w:b/>
          <w:sz w:val="28"/>
          <w:szCs w:val="28"/>
          <w:lang w:val="zh-TW"/>
        </w:rPr>
        <w:t>前截止</w:t>
      </w:r>
      <w:r w:rsidR="008C0E07" w:rsidRPr="00E8553F">
        <w:rPr>
          <w:rFonts w:hint="eastAsia"/>
          <w:sz w:val="28"/>
          <w:szCs w:val="28"/>
          <w:lang w:val="zh-TW"/>
        </w:rPr>
        <w:t>。</w:t>
      </w:r>
    </w:p>
    <w:p w:rsidR="00053C53" w:rsidRPr="007503A2" w:rsidRDefault="00053C53" w:rsidP="007503A2">
      <w:pPr>
        <w:numPr>
          <w:ilvl w:val="3"/>
          <w:numId w:val="1"/>
        </w:numPr>
        <w:tabs>
          <w:tab w:val="num" w:pos="720"/>
        </w:tabs>
        <w:snapToGrid w:val="0"/>
        <w:spacing w:line="460" w:lineRule="exact"/>
        <w:ind w:leftChars="60" w:left="760" w:hangingChars="220" w:hanging="616"/>
        <w:jc w:val="both"/>
        <w:rPr>
          <w:rFonts w:hint="eastAsia"/>
          <w:sz w:val="28"/>
          <w:szCs w:val="28"/>
        </w:rPr>
      </w:pPr>
      <w:r w:rsidRPr="007503A2">
        <w:rPr>
          <w:rFonts w:hint="eastAsia"/>
          <w:sz w:val="28"/>
          <w:szCs w:val="28"/>
        </w:rPr>
        <w:t>申請預約教學流程</w:t>
      </w:r>
    </w:p>
    <w:p w:rsidR="00BD4862" w:rsidRPr="00DC0461" w:rsidRDefault="00955EC7" w:rsidP="00BD4862">
      <w:pPr>
        <w:snapToGrid w:val="0"/>
        <w:spacing w:line="460" w:lineRule="exact"/>
        <w:ind w:firstLine="144"/>
        <w:jc w:val="both"/>
        <w:rPr>
          <w:sz w:val="28"/>
          <w:szCs w:val="28"/>
        </w:rPr>
      </w:pPr>
      <w:r>
        <w:rPr>
          <w:rFonts w:hint="eastAsia"/>
          <w:sz w:val="28"/>
          <w:szCs w:val="28"/>
        </w:rPr>
        <w:t xml:space="preserve">   </w:t>
      </w:r>
      <w:r w:rsidR="00BD4862">
        <w:rPr>
          <w:rFonts w:hint="eastAsia"/>
          <w:sz w:val="28"/>
          <w:szCs w:val="28"/>
        </w:rPr>
        <w:t>(</w:t>
      </w:r>
      <w:proofErr w:type="gramStart"/>
      <w:r w:rsidR="00BD4862">
        <w:rPr>
          <w:rFonts w:hint="eastAsia"/>
          <w:sz w:val="28"/>
          <w:szCs w:val="28"/>
        </w:rPr>
        <w:t>一</w:t>
      </w:r>
      <w:proofErr w:type="gramEnd"/>
      <w:r w:rsidR="00BD4862">
        <w:rPr>
          <w:rFonts w:hint="eastAsia"/>
          <w:sz w:val="28"/>
          <w:szCs w:val="28"/>
        </w:rPr>
        <w:t xml:space="preserve">) </w:t>
      </w:r>
      <w:r w:rsidR="00BD4862" w:rsidRPr="00DC0461">
        <w:rPr>
          <w:sz w:val="28"/>
          <w:szCs w:val="28"/>
        </w:rPr>
        <w:t>對本課程有興趣或搭配校外教學行程規劃之學校，最遲應於</w:t>
      </w:r>
      <w:r w:rsidR="00BD4862" w:rsidRPr="00A73A57">
        <w:rPr>
          <w:b/>
          <w:sz w:val="28"/>
          <w:szCs w:val="28"/>
        </w:rPr>
        <w:t>活動前</w:t>
      </w:r>
      <w:proofErr w:type="gramStart"/>
      <w:r w:rsidR="00BD4862" w:rsidRPr="00A73A57">
        <w:rPr>
          <w:b/>
          <w:sz w:val="28"/>
          <w:szCs w:val="28"/>
        </w:rPr>
        <w:t>一個月</w:t>
      </w:r>
      <w:r w:rsidR="00BD4862" w:rsidRPr="00DC0461">
        <w:rPr>
          <w:sz w:val="28"/>
          <w:szCs w:val="28"/>
        </w:rPr>
        <w:t>填妥</w:t>
      </w:r>
      <w:proofErr w:type="gramEnd"/>
      <w:r w:rsidR="00BD4862" w:rsidRPr="00DC0461">
        <w:rPr>
          <w:sz w:val="28"/>
          <w:szCs w:val="28"/>
        </w:rPr>
        <w:t>「</w:t>
      </w:r>
      <w:r w:rsidR="00BD4862" w:rsidRPr="00E8553F">
        <w:rPr>
          <w:rFonts w:hint="eastAsia"/>
          <w:sz w:val="28"/>
          <w:szCs w:val="28"/>
        </w:rPr>
        <w:t>國立臺灣科學教育館</w:t>
      </w:r>
      <w:proofErr w:type="gramStart"/>
      <w:r w:rsidR="00BD4862" w:rsidRPr="00E8553F">
        <w:rPr>
          <w:rFonts w:hint="eastAsia"/>
          <w:sz w:val="28"/>
          <w:szCs w:val="28"/>
        </w:rPr>
        <w:t>1</w:t>
      </w:r>
      <w:r w:rsidR="00BD4862">
        <w:rPr>
          <w:rFonts w:hint="eastAsia"/>
          <w:sz w:val="28"/>
          <w:szCs w:val="28"/>
        </w:rPr>
        <w:t>04</w:t>
      </w:r>
      <w:proofErr w:type="gramEnd"/>
      <w:r w:rsidR="00BD4862" w:rsidRPr="00E8553F">
        <w:rPr>
          <w:rFonts w:hint="eastAsia"/>
          <w:sz w:val="28"/>
          <w:szCs w:val="28"/>
        </w:rPr>
        <w:t>年度第</w:t>
      </w:r>
      <w:r w:rsidR="00BD4862">
        <w:rPr>
          <w:rFonts w:hint="eastAsia"/>
          <w:sz w:val="28"/>
          <w:szCs w:val="28"/>
        </w:rPr>
        <w:t>二</w:t>
      </w:r>
      <w:r w:rsidR="00BD4862" w:rsidRPr="00E8553F">
        <w:rPr>
          <w:rFonts w:hint="eastAsia"/>
          <w:sz w:val="28"/>
          <w:szCs w:val="28"/>
        </w:rPr>
        <w:t>學期預約教學申請表</w:t>
      </w:r>
      <w:r w:rsidR="00BD4862" w:rsidRPr="00DC0461">
        <w:rPr>
          <w:sz w:val="28"/>
          <w:szCs w:val="28"/>
        </w:rPr>
        <w:t>」（如附</w:t>
      </w:r>
      <w:r w:rsidR="00BD4862">
        <w:rPr>
          <w:rFonts w:hint="eastAsia"/>
          <w:sz w:val="28"/>
          <w:szCs w:val="28"/>
        </w:rPr>
        <w:t>件二</w:t>
      </w:r>
      <w:r w:rsidR="00BD4862" w:rsidRPr="00DC0461">
        <w:rPr>
          <w:sz w:val="28"/>
          <w:szCs w:val="28"/>
        </w:rPr>
        <w:t>），</w:t>
      </w:r>
      <w:r w:rsidR="00BD4862">
        <w:rPr>
          <w:rFonts w:hint="eastAsia"/>
          <w:sz w:val="28"/>
          <w:szCs w:val="28"/>
        </w:rPr>
        <w:t>並</w:t>
      </w:r>
      <w:r w:rsidR="00BD4862" w:rsidRPr="00DC0461">
        <w:rPr>
          <w:sz w:val="28"/>
          <w:szCs w:val="28"/>
        </w:rPr>
        <w:t>以</w:t>
      </w:r>
      <w:r w:rsidR="00BD4862">
        <w:rPr>
          <w:rFonts w:hint="eastAsia"/>
          <w:sz w:val="28"/>
          <w:szCs w:val="28"/>
        </w:rPr>
        <w:t xml:space="preserve"> </w:t>
      </w:r>
      <w:r w:rsidR="00BD4862" w:rsidRPr="00DC0461">
        <w:rPr>
          <w:sz w:val="28"/>
          <w:szCs w:val="28"/>
        </w:rPr>
        <w:t>E-mail</w:t>
      </w:r>
      <w:r w:rsidR="00BD4862" w:rsidRPr="00DC0461">
        <w:rPr>
          <w:sz w:val="28"/>
          <w:szCs w:val="28"/>
        </w:rPr>
        <w:t>方式向本館提出申請。</w:t>
      </w:r>
    </w:p>
    <w:p w:rsidR="00BD4862" w:rsidRPr="00A559D4" w:rsidRDefault="00955EC7" w:rsidP="00BD4862">
      <w:pPr>
        <w:snapToGrid w:val="0"/>
        <w:spacing w:line="460" w:lineRule="exact"/>
        <w:jc w:val="both"/>
        <w:rPr>
          <w:sz w:val="28"/>
          <w:szCs w:val="28"/>
        </w:rPr>
      </w:pPr>
      <w:r>
        <w:rPr>
          <w:rFonts w:hint="eastAsia"/>
          <w:sz w:val="28"/>
          <w:szCs w:val="28"/>
        </w:rPr>
        <w:lastRenderedPageBreak/>
        <w:t xml:space="preserve">   </w:t>
      </w:r>
      <w:r w:rsidR="007503A2">
        <w:rPr>
          <w:rFonts w:hint="eastAsia"/>
          <w:sz w:val="28"/>
          <w:szCs w:val="28"/>
        </w:rPr>
        <w:t xml:space="preserve"> </w:t>
      </w:r>
      <w:r w:rsidR="00BD4862">
        <w:rPr>
          <w:rFonts w:hint="eastAsia"/>
          <w:sz w:val="28"/>
          <w:szCs w:val="28"/>
        </w:rPr>
        <w:t>(</w:t>
      </w:r>
      <w:r w:rsidR="00BD4862">
        <w:rPr>
          <w:rFonts w:hint="eastAsia"/>
          <w:sz w:val="28"/>
          <w:szCs w:val="28"/>
        </w:rPr>
        <w:t>二</w:t>
      </w:r>
      <w:r w:rsidR="00BD4862">
        <w:rPr>
          <w:rFonts w:hint="eastAsia"/>
          <w:sz w:val="28"/>
          <w:szCs w:val="28"/>
        </w:rPr>
        <w:t xml:space="preserve">) </w:t>
      </w:r>
      <w:r w:rsidR="00BD4862" w:rsidRPr="00DC0461">
        <w:rPr>
          <w:sz w:val="28"/>
          <w:szCs w:val="28"/>
        </w:rPr>
        <w:t>本館於收到申請書後</w:t>
      </w:r>
      <w:r w:rsidR="00BD4862">
        <w:rPr>
          <w:rFonts w:hint="eastAsia"/>
          <w:sz w:val="28"/>
          <w:szCs w:val="28"/>
        </w:rPr>
        <w:t>立即安排師資及教室空間，並於五個工作日</w:t>
      </w:r>
      <w:r w:rsidR="00BD4862">
        <w:rPr>
          <w:sz w:val="28"/>
          <w:szCs w:val="28"/>
        </w:rPr>
        <w:t>內以</w:t>
      </w:r>
      <w:r w:rsidR="00BD4862" w:rsidRPr="00DC0461">
        <w:rPr>
          <w:sz w:val="28"/>
          <w:szCs w:val="28"/>
        </w:rPr>
        <w:t>E-mail</w:t>
      </w:r>
      <w:r w:rsidR="00BD4862">
        <w:rPr>
          <w:rFonts w:hint="eastAsia"/>
          <w:sz w:val="28"/>
          <w:szCs w:val="28"/>
        </w:rPr>
        <w:t xml:space="preserve"> </w:t>
      </w:r>
      <w:r w:rsidR="00BD4862" w:rsidRPr="00DC0461">
        <w:rPr>
          <w:sz w:val="28"/>
          <w:szCs w:val="28"/>
        </w:rPr>
        <w:t>方式向申請學校聯絡人告知</w:t>
      </w:r>
      <w:r w:rsidR="00BD4862">
        <w:rPr>
          <w:rFonts w:hint="eastAsia"/>
          <w:sz w:val="28"/>
          <w:szCs w:val="28"/>
        </w:rPr>
        <w:t>申請</w:t>
      </w:r>
      <w:r w:rsidR="00BD4862" w:rsidRPr="00DC0461">
        <w:rPr>
          <w:sz w:val="28"/>
          <w:szCs w:val="28"/>
        </w:rPr>
        <w:t>結果。</w:t>
      </w:r>
    </w:p>
    <w:p w:rsidR="00BD4862" w:rsidRPr="00DC0461" w:rsidRDefault="007503A2" w:rsidP="00BD4862">
      <w:pPr>
        <w:snapToGrid w:val="0"/>
        <w:spacing w:line="460" w:lineRule="exact"/>
        <w:jc w:val="both"/>
        <w:rPr>
          <w:sz w:val="28"/>
          <w:szCs w:val="28"/>
        </w:rPr>
      </w:pPr>
      <w:r>
        <w:rPr>
          <w:rFonts w:hint="eastAsia"/>
          <w:sz w:val="28"/>
          <w:szCs w:val="28"/>
        </w:rPr>
        <w:t xml:space="preserve"> </w:t>
      </w:r>
      <w:r w:rsidR="00955EC7">
        <w:rPr>
          <w:rFonts w:hint="eastAsia"/>
          <w:sz w:val="28"/>
          <w:szCs w:val="28"/>
        </w:rPr>
        <w:t xml:space="preserve">   </w:t>
      </w:r>
      <w:r w:rsidR="00BD4862" w:rsidRPr="00A559D4">
        <w:rPr>
          <w:rFonts w:hint="eastAsia"/>
          <w:sz w:val="28"/>
          <w:szCs w:val="28"/>
        </w:rPr>
        <w:t>(</w:t>
      </w:r>
      <w:r w:rsidR="00BD4862">
        <w:rPr>
          <w:rFonts w:hint="eastAsia"/>
          <w:sz w:val="28"/>
          <w:szCs w:val="28"/>
        </w:rPr>
        <w:t>三</w:t>
      </w:r>
      <w:r w:rsidR="00BD4862" w:rsidRPr="00A559D4">
        <w:rPr>
          <w:rFonts w:hint="eastAsia"/>
          <w:sz w:val="28"/>
          <w:szCs w:val="28"/>
        </w:rPr>
        <w:t xml:space="preserve">) </w:t>
      </w:r>
      <w:r w:rsidR="00BD4862" w:rsidRPr="00A559D4">
        <w:rPr>
          <w:sz w:val="28"/>
          <w:szCs w:val="28"/>
        </w:rPr>
        <w:t>申請方式：</w:t>
      </w:r>
      <w:proofErr w:type="gramStart"/>
      <w:r w:rsidR="00BD4862" w:rsidRPr="00A559D4">
        <w:rPr>
          <w:sz w:val="28"/>
          <w:szCs w:val="28"/>
        </w:rPr>
        <w:t>採</w:t>
      </w:r>
      <w:proofErr w:type="gramEnd"/>
      <w:r w:rsidR="00BD4862" w:rsidRPr="00A559D4">
        <w:rPr>
          <w:sz w:val="28"/>
          <w:szCs w:val="28"/>
        </w:rPr>
        <w:t>E-mail</w:t>
      </w:r>
      <w:r w:rsidR="00BD4862">
        <w:rPr>
          <w:rFonts w:hint="eastAsia"/>
          <w:sz w:val="28"/>
          <w:szCs w:val="28"/>
        </w:rPr>
        <w:t>方</w:t>
      </w:r>
      <w:r w:rsidR="00BD4862" w:rsidRPr="00A559D4">
        <w:rPr>
          <w:sz w:val="28"/>
          <w:szCs w:val="28"/>
        </w:rPr>
        <w:t>式辦理</w:t>
      </w:r>
      <w:r w:rsidR="00BD4862">
        <w:rPr>
          <w:rFonts w:hint="eastAsia"/>
          <w:sz w:val="28"/>
          <w:szCs w:val="28"/>
        </w:rPr>
        <w:t>報名</w:t>
      </w:r>
      <w:r w:rsidR="00BD4862" w:rsidRPr="00A559D4">
        <w:rPr>
          <w:sz w:val="28"/>
          <w:szCs w:val="28"/>
        </w:rPr>
        <w:t>，同一時間如遇</w:t>
      </w:r>
      <w:r w:rsidR="00BD4862" w:rsidRPr="00A559D4">
        <w:rPr>
          <w:rFonts w:hint="eastAsia"/>
          <w:sz w:val="28"/>
          <w:szCs w:val="28"/>
        </w:rPr>
        <w:t>多</w:t>
      </w:r>
      <w:r w:rsidR="00BD4862" w:rsidRPr="00A559D4">
        <w:rPr>
          <w:sz w:val="28"/>
          <w:szCs w:val="28"/>
        </w:rPr>
        <w:t>所學校申請，將</w:t>
      </w:r>
      <w:r w:rsidR="00BD4862" w:rsidRPr="00865EB7">
        <w:rPr>
          <w:b/>
          <w:sz w:val="28"/>
          <w:szCs w:val="28"/>
        </w:rPr>
        <w:t>以</w:t>
      </w:r>
      <w:r w:rsidR="00BD4862" w:rsidRPr="00865EB7">
        <w:rPr>
          <w:rFonts w:hint="eastAsia"/>
          <w:b/>
          <w:sz w:val="28"/>
          <w:szCs w:val="28"/>
        </w:rPr>
        <w:t>偏遠地區學校為優先考量</w:t>
      </w:r>
      <w:r w:rsidR="00BD4862" w:rsidRPr="00A559D4">
        <w:rPr>
          <w:rFonts w:hint="eastAsia"/>
          <w:sz w:val="28"/>
          <w:szCs w:val="28"/>
        </w:rPr>
        <w:t>，其次以</w:t>
      </w:r>
      <w:r w:rsidR="00BD4862" w:rsidRPr="00A559D4">
        <w:rPr>
          <w:sz w:val="28"/>
          <w:szCs w:val="28"/>
        </w:rPr>
        <w:t>收到申請書時間之先</w:t>
      </w:r>
      <w:r w:rsidR="00BD4862" w:rsidRPr="00DC0461">
        <w:rPr>
          <w:sz w:val="28"/>
          <w:szCs w:val="28"/>
        </w:rPr>
        <w:t>後順序</w:t>
      </w:r>
      <w:r w:rsidR="00BD4862">
        <w:rPr>
          <w:rFonts w:hint="eastAsia"/>
          <w:sz w:val="28"/>
          <w:szCs w:val="28"/>
        </w:rPr>
        <w:t>排定</w:t>
      </w:r>
      <w:r w:rsidR="00BD4862" w:rsidRPr="00DC0461">
        <w:rPr>
          <w:sz w:val="28"/>
          <w:szCs w:val="28"/>
        </w:rPr>
        <w:t>。</w:t>
      </w:r>
    </w:p>
    <w:p w:rsidR="00BD4862" w:rsidRDefault="00BD4862" w:rsidP="00BD4862">
      <w:pPr>
        <w:snapToGrid w:val="0"/>
        <w:spacing w:line="460" w:lineRule="exact"/>
        <w:jc w:val="both"/>
        <w:rPr>
          <w:rFonts w:hint="eastAsia"/>
          <w:sz w:val="28"/>
          <w:szCs w:val="28"/>
        </w:rPr>
      </w:pPr>
      <w:r w:rsidRPr="00DC0461">
        <w:rPr>
          <w:sz w:val="28"/>
          <w:szCs w:val="28"/>
        </w:rPr>
        <w:t>E-mail</w:t>
      </w:r>
      <w:r>
        <w:rPr>
          <w:rFonts w:hint="eastAsia"/>
          <w:sz w:val="28"/>
          <w:szCs w:val="28"/>
        </w:rPr>
        <w:t xml:space="preserve">: </w:t>
      </w:r>
      <w:r w:rsidRPr="0036636A">
        <w:rPr>
          <w:sz w:val="28"/>
          <w:szCs w:val="28"/>
        </w:rPr>
        <w:t>huch@mail.ntsec.gov.tw</w:t>
      </w:r>
      <w:proofErr w:type="gramStart"/>
      <w:r w:rsidRPr="00DC0461">
        <w:rPr>
          <w:sz w:val="28"/>
          <w:szCs w:val="28"/>
        </w:rPr>
        <w:t>（</w:t>
      </w:r>
      <w:proofErr w:type="gramEnd"/>
      <w:r w:rsidRPr="00DC0461">
        <w:rPr>
          <w:sz w:val="28"/>
          <w:szCs w:val="28"/>
        </w:rPr>
        <w:t>實驗組</w:t>
      </w:r>
      <w:r>
        <w:rPr>
          <w:rFonts w:hint="eastAsia"/>
          <w:sz w:val="28"/>
          <w:szCs w:val="28"/>
        </w:rPr>
        <w:t>胡小姐；</w:t>
      </w:r>
      <w:r w:rsidRPr="008921A9">
        <w:rPr>
          <w:rFonts w:hint="eastAsia"/>
          <w:b/>
          <w:sz w:val="28"/>
          <w:szCs w:val="28"/>
        </w:rPr>
        <w:t>信件</w:t>
      </w:r>
      <w:proofErr w:type="gramStart"/>
      <w:r w:rsidRPr="008921A9">
        <w:rPr>
          <w:rFonts w:hint="eastAsia"/>
          <w:b/>
          <w:sz w:val="28"/>
          <w:szCs w:val="28"/>
        </w:rPr>
        <w:t>主旨請敘明</w:t>
      </w:r>
      <w:proofErr w:type="gramEnd"/>
      <w:r w:rsidRPr="008921A9">
        <w:rPr>
          <w:rFonts w:hint="eastAsia"/>
          <w:b/>
          <w:sz w:val="28"/>
          <w:szCs w:val="28"/>
        </w:rPr>
        <w:t>申請學校名稱及預約教學課程</w:t>
      </w:r>
      <w:r w:rsidRPr="005207E4">
        <w:rPr>
          <w:rFonts w:hint="eastAsia"/>
          <w:sz w:val="28"/>
          <w:szCs w:val="28"/>
        </w:rPr>
        <w:t>)</w:t>
      </w:r>
    </w:p>
    <w:p w:rsidR="00BD4862" w:rsidRDefault="007503A2" w:rsidP="00BD4862">
      <w:pPr>
        <w:snapToGrid w:val="0"/>
        <w:spacing w:line="460" w:lineRule="exact"/>
        <w:jc w:val="both"/>
        <w:rPr>
          <w:rFonts w:hint="eastAsia"/>
          <w:sz w:val="28"/>
          <w:szCs w:val="28"/>
        </w:rPr>
      </w:pPr>
      <w:r>
        <w:rPr>
          <w:rFonts w:hint="eastAsia"/>
          <w:sz w:val="28"/>
          <w:szCs w:val="28"/>
        </w:rPr>
        <w:t xml:space="preserve"> </w:t>
      </w:r>
      <w:r w:rsidR="00955EC7">
        <w:rPr>
          <w:rFonts w:hint="eastAsia"/>
          <w:sz w:val="28"/>
          <w:szCs w:val="28"/>
        </w:rPr>
        <w:t xml:space="preserve">   </w:t>
      </w:r>
      <w:r w:rsidR="00BD4862">
        <w:rPr>
          <w:rFonts w:hint="eastAsia"/>
          <w:sz w:val="28"/>
          <w:szCs w:val="28"/>
        </w:rPr>
        <w:t>(</w:t>
      </w:r>
      <w:r>
        <w:rPr>
          <w:rFonts w:hint="eastAsia"/>
          <w:sz w:val="28"/>
          <w:szCs w:val="28"/>
        </w:rPr>
        <w:t>四</w:t>
      </w:r>
      <w:r w:rsidR="00BD4862">
        <w:rPr>
          <w:rFonts w:hint="eastAsia"/>
          <w:sz w:val="28"/>
          <w:szCs w:val="28"/>
        </w:rPr>
        <w:t>)</w:t>
      </w:r>
      <w:r w:rsidR="00BD4862" w:rsidRPr="005E562F">
        <w:rPr>
          <w:sz w:val="28"/>
          <w:szCs w:val="28"/>
        </w:rPr>
        <w:t xml:space="preserve"> </w:t>
      </w:r>
      <w:r w:rsidR="00BD4862">
        <w:rPr>
          <w:sz w:val="28"/>
          <w:szCs w:val="28"/>
        </w:rPr>
        <w:t>活動取消</w:t>
      </w:r>
      <w:r w:rsidR="00BD4862">
        <w:rPr>
          <w:rFonts w:hint="eastAsia"/>
          <w:sz w:val="28"/>
          <w:szCs w:val="28"/>
        </w:rPr>
        <w:t>最</w:t>
      </w:r>
      <w:r w:rsidR="00BD4862" w:rsidRPr="00E01F6F">
        <w:rPr>
          <w:sz w:val="28"/>
          <w:szCs w:val="28"/>
        </w:rPr>
        <w:t>遲於活動日前</w:t>
      </w:r>
      <w:r w:rsidR="00BD4862">
        <w:rPr>
          <w:rFonts w:hint="eastAsia"/>
          <w:sz w:val="28"/>
          <w:szCs w:val="28"/>
        </w:rPr>
        <w:t>二</w:t>
      </w:r>
      <w:proofErr w:type="gramStart"/>
      <w:r w:rsidR="00BD4862" w:rsidRPr="00E01F6F">
        <w:rPr>
          <w:sz w:val="28"/>
          <w:szCs w:val="28"/>
        </w:rPr>
        <w:t>週</w:t>
      </w:r>
      <w:proofErr w:type="gramEnd"/>
      <w:r w:rsidR="00BD4862">
        <w:rPr>
          <w:rFonts w:hint="eastAsia"/>
          <w:sz w:val="28"/>
          <w:szCs w:val="28"/>
        </w:rPr>
        <w:t>（</w:t>
      </w:r>
      <w:r w:rsidR="00BD4862">
        <w:rPr>
          <w:rFonts w:hint="eastAsia"/>
          <w:sz w:val="28"/>
          <w:szCs w:val="28"/>
        </w:rPr>
        <w:t>10</w:t>
      </w:r>
      <w:r w:rsidR="00BD4862" w:rsidRPr="00E01F6F">
        <w:rPr>
          <w:rFonts w:hint="eastAsia"/>
          <w:sz w:val="28"/>
          <w:szCs w:val="28"/>
        </w:rPr>
        <w:t>個工作日</w:t>
      </w:r>
      <w:r w:rsidR="00BD4862">
        <w:rPr>
          <w:rFonts w:hint="eastAsia"/>
          <w:sz w:val="28"/>
          <w:szCs w:val="28"/>
        </w:rPr>
        <w:t>）</w:t>
      </w:r>
      <w:r w:rsidR="00BD4862" w:rsidRPr="00E01F6F">
        <w:rPr>
          <w:sz w:val="28"/>
          <w:szCs w:val="28"/>
        </w:rPr>
        <w:t>通知</w:t>
      </w:r>
      <w:r w:rsidR="00BD4862">
        <w:rPr>
          <w:rFonts w:hint="eastAsia"/>
          <w:sz w:val="28"/>
          <w:szCs w:val="28"/>
        </w:rPr>
        <w:t>本</w:t>
      </w:r>
      <w:r w:rsidR="00BD4862" w:rsidRPr="00E01F6F">
        <w:rPr>
          <w:sz w:val="28"/>
          <w:szCs w:val="28"/>
        </w:rPr>
        <w:t>館，以便辦理取消預約</w:t>
      </w:r>
      <w:r w:rsidR="00BD4862">
        <w:rPr>
          <w:rFonts w:hint="eastAsia"/>
          <w:sz w:val="28"/>
          <w:szCs w:val="28"/>
        </w:rPr>
        <w:t>。</w:t>
      </w:r>
    </w:p>
    <w:p w:rsidR="00BD4862" w:rsidRPr="005E562F" w:rsidRDefault="007503A2" w:rsidP="00BD4862">
      <w:pPr>
        <w:snapToGrid w:val="0"/>
        <w:spacing w:line="460" w:lineRule="exact"/>
        <w:jc w:val="both"/>
        <w:rPr>
          <w:rFonts w:hint="eastAsia"/>
          <w:sz w:val="28"/>
          <w:szCs w:val="28"/>
        </w:rPr>
      </w:pPr>
      <w:r>
        <w:rPr>
          <w:rFonts w:hint="eastAsia"/>
          <w:sz w:val="28"/>
          <w:szCs w:val="28"/>
        </w:rPr>
        <w:t xml:space="preserve"> </w:t>
      </w:r>
      <w:r w:rsidR="00955EC7">
        <w:rPr>
          <w:rFonts w:hint="eastAsia"/>
          <w:sz w:val="28"/>
          <w:szCs w:val="28"/>
        </w:rPr>
        <w:t xml:space="preserve">   </w:t>
      </w:r>
      <w:r w:rsidR="00BD4862">
        <w:rPr>
          <w:rFonts w:hint="eastAsia"/>
          <w:sz w:val="28"/>
          <w:szCs w:val="28"/>
        </w:rPr>
        <w:t>(</w:t>
      </w:r>
      <w:r>
        <w:rPr>
          <w:rFonts w:hint="eastAsia"/>
          <w:sz w:val="28"/>
          <w:szCs w:val="28"/>
        </w:rPr>
        <w:t>五</w:t>
      </w:r>
      <w:r w:rsidR="00BD4862">
        <w:rPr>
          <w:rFonts w:hint="eastAsia"/>
          <w:sz w:val="28"/>
          <w:szCs w:val="28"/>
        </w:rPr>
        <w:t xml:space="preserve">) </w:t>
      </w:r>
      <w:r w:rsidR="00BD4862">
        <w:rPr>
          <w:rFonts w:hint="eastAsia"/>
          <w:sz w:val="28"/>
          <w:szCs w:val="28"/>
        </w:rPr>
        <w:t>無故取消或無故未來館參加課程之學校單位次年度將不再受理申請參加該項活動</w:t>
      </w:r>
      <w:r w:rsidR="00BD4862" w:rsidRPr="00E01F6F">
        <w:rPr>
          <w:sz w:val="28"/>
          <w:szCs w:val="28"/>
        </w:rPr>
        <w:t>。</w:t>
      </w:r>
    </w:p>
    <w:p w:rsidR="00A73A57" w:rsidRDefault="007503A2" w:rsidP="00BD4862">
      <w:pPr>
        <w:tabs>
          <w:tab w:val="num" w:pos="960"/>
        </w:tabs>
        <w:snapToGrid w:val="0"/>
        <w:spacing w:line="460" w:lineRule="exact"/>
        <w:jc w:val="both"/>
        <w:rPr>
          <w:rFonts w:hint="eastAsia"/>
          <w:sz w:val="28"/>
          <w:szCs w:val="28"/>
        </w:rPr>
      </w:pPr>
      <w:r>
        <w:rPr>
          <w:rFonts w:hint="eastAsia"/>
          <w:sz w:val="28"/>
          <w:szCs w:val="28"/>
        </w:rPr>
        <w:t xml:space="preserve"> </w:t>
      </w:r>
      <w:r w:rsidR="00955EC7">
        <w:rPr>
          <w:rFonts w:hint="eastAsia"/>
          <w:sz w:val="28"/>
          <w:szCs w:val="28"/>
        </w:rPr>
        <w:t xml:space="preserve">   </w:t>
      </w:r>
      <w:r w:rsidR="00BD4862">
        <w:rPr>
          <w:rFonts w:hint="eastAsia"/>
          <w:sz w:val="28"/>
          <w:szCs w:val="28"/>
        </w:rPr>
        <w:t>(</w:t>
      </w:r>
      <w:r>
        <w:rPr>
          <w:rFonts w:hint="eastAsia"/>
          <w:sz w:val="28"/>
          <w:szCs w:val="28"/>
        </w:rPr>
        <w:t>六</w:t>
      </w:r>
      <w:r w:rsidR="00BD4862">
        <w:rPr>
          <w:rFonts w:hint="eastAsia"/>
          <w:sz w:val="28"/>
          <w:szCs w:val="28"/>
        </w:rPr>
        <w:t xml:space="preserve">) </w:t>
      </w:r>
      <w:r w:rsidR="00BD4862" w:rsidRPr="00DC0461">
        <w:rPr>
          <w:sz w:val="28"/>
          <w:szCs w:val="28"/>
        </w:rPr>
        <w:t>其他事項：學校於申請課程時間外，</w:t>
      </w:r>
      <w:r w:rsidR="00BD4862" w:rsidRPr="00DC0461">
        <w:rPr>
          <w:rFonts w:hint="eastAsia"/>
          <w:sz w:val="28"/>
          <w:szCs w:val="28"/>
        </w:rPr>
        <w:t>如</w:t>
      </w:r>
      <w:r w:rsidR="00BD4862">
        <w:rPr>
          <w:rFonts w:hint="eastAsia"/>
          <w:sz w:val="28"/>
          <w:szCs w:val="28"/>
        </w:rPr>
        <w:t>欲</w:t>
      </w:r>
      <w:r w:rsidR="00BD4862" w:rsidRPr="00DC0461">
        <w:rPr>
          <w:sz w:val="28"/>
          <w:szCs w:val="28"/>
        </w:rPr>
        <w:t>參觀本館常設展或劇場活動，</w:t>
      </w:r>
      <w:proofErr w:type="gramStart"/>
      <w:r w:rsidR="00BD4862" w:rsidRPr="00DC0461">
        <w:rPr>
          <w:sz w:val="28"/>
          <w:szCs w:val="28"/>
        </w:rPr>
        <w:t>本館</w:t>
      </w:r>
      <w:r w:rsidR="00BD4862">
        <w:rPr>
          <w:rFonts w:hint="eastAsia"/>
          <w:sz w:val="28"/>
          <w:szCs w:val="28"/>
        </w:rPr>
        <w:t>另有</w:t>
      </w:r>
      <w:proofErr w:type="gramEnd"/>
      <w:r w:rsidR="00BD4862" w:rsidRPr="00DC0461">
        <w:rPr>
          <w:rFonts w:hint="eastAsia"/>
          <w:sz w:val="28"/>
          <w:szCs w:val="28"/>
        </w:rPr>
        <w:t>團體</w:t>
      </w:r>
      <w:r w:rsidR="00BD4862">
        <w:rPr>
          <w:rFonts w:hint="eastAsia"/>
          <w:sz w:val="28"/>
          <w:szCs w:val="28"/>
        </w:rPr>
        <w:t>參觀優惠</w:t>
      </w:r>
      <w:r w:rsidR="00BD4862" w:rsidRPr="00DC0461">
        <w:rPr>
          <w:rFonts w:hint="eastAsia"/>
          <w:sz w:val="28"/>
          <w:szCs w:val="28"/>
        </w:rPr>
        <w:t>，</w:t>
      </w:r>
      <w:r w:rsidR="00BD4862">
        <w:rPr>
          <w:rFonts w:hint="eastAsia"/>
          <w:sz w:val="28"/>
          <w:szCs w:val="28"/>
        </w:rPr>
        <w:t>可當作校外教學行程選項</w:t>
      </w:r>
      <w:r w:rsidR="00BD4862" w:rsidRPr="00DC0461">
        <w:rPr>
          <w:sz w:val="28"/>
          <w:szCs w:val="28"/>
        </w:rPr>
        <w:t>。</w:t>
      </w:r>
    </w:p>
    <w:p w:rsidR="00A73A57" w:rsidRPr="00A73A57" w:rsidRDefault="00A73A57" w:rsidP="00A73A57">
      <w:pPr>
        <w:numPr>
          <w:ilvl w:val="3"/>
          <w:numId w:val="1"/>
        </w:numPr>
        <w:tabs>
          <w:tab w:val="num" w:pos="720"/>
        </w:tabs>
        <w:snapToGrid w:val="0"/>
        <w:spacing w:line="460" w:lineRule="exact"/>
        <w:ind w:leftChars="60" w:left="760" w:hangingChars="220" w:hanging="616"/>
        <w:jc w:val="both"/>
        <w:rPr>
          <w:rFonts w:hint="eastAsia"/>
          <w:sz w:val="28"/>
          <w:szCs w:val="28"/>
        </w:rPr>
      </w:pPr>
      <w:r>
        <w:rPr>
          <w:rFonts w:hint="eastAsia"/>
          <w:sz w:val="28"/>
          <w:szCs w:val="28"/>
        </w:rPr>
        <w:t>本教學簡章未盡事宜，</w:t>
      </w:r>
      <w:proofErr w:type="gramStart"/>
      <w:r>
        <w:rPr>
          <w:rFonts w:hint="eastAsia"/>
          <w:sz w:val="28"/>
          <w:szCs w:val="28"/>
        </w:rPr>
        <w:t>本館得隨時</w:t>
      </w:r>
      <w:proofErr w:type="gramEnd"/>
      <w:r>
        <w:rPr>
          <w:rFonts w:hint="eastAsia"/>
          <w:sz w:val="28"/>
          <w:szCs w:val="28"/>
        </w:rPr>
        <w:t>補充修正之。</w:t>
      </w:r>
    </w:p>
    <w:p w:rsidR="00AA58C2" w:rsidRPr="00B45154" w:rsidRDefault="00AA58C2" w:rsidP="00A73A57">
      <w:pPr>
        <w:snapToGrid w:val="0"/>
        <w:spacing w:line="460" w:lineRule="exact"/>
        <w:ind w:leftChars="250" w:left="1199" w:hangingChars="214" w:hanging="599"/>
        <w:jc w:val="both"/>
        <w:rPr>
          <w:rFonts w:hint="eastAsia"/>
          <w:sz w:val="28"/>
          <w:szCs w:val="28"/>
        </w:rPr>
      </w:pPr>
    </w:p>
    <w:p w:rsidR="00A559D4" w:rsidRDefault="00257F77" w:rsidP="00BD0F63">
      <w:pPr>
        <w:adjustRightInd w:val="0"/>
        <w:snapToGrid w:val="0"/>
        <w:spacing w:line="240" w:lineRule="atLeast"/>
        <w:ind w:rightChars="-45" w:right="-108"/>
        <w:rPr>
          <w:rFonts w:hAnsi="標楷體" w:hint="eastAsia"/>
          <w:b/>
          <w:sz w:val="36"/>
          <w:szCs w:val="36"/>
        </w:rPr>
      </w:pPr>
      <w:r>
        <w:rPr>
          <w:rFonts w:hAnsi="標楷體"/>
          <w:b/>
          <w:sz w:val="36"/>
          <w:szCs w:val="36"/>
        </w:rPr>
        <w:br w:type="page"/>
      </w:r>
      <w:r w:rsidR="00A559D4">
        <w:rPr>
          <w:rFonts w:hAnsi="標楷體" w:hint="eastAsia"/>
          <w:b/>
          <w:sz w:val="36"/>
          <w:szCs w:val="36"/>
        </w:rPr>
        <w:lastRenderedPageBreak/>
        <w:t>附件一</w:t>
      </w:r>
    </w:p>
    <w:p w:rsidR="007E2A6F" w:rsidRPr="006E4A52" w:rsidRDefault="007E2A6F" w:rsidP="00355C40">
      <w:pPr>
        <w:jc w:val="center"/>
        <w:rPr>
          <w:b/>
          <w:sz w:val="36"/>
          <w:szCs w:val="36"/>
        </w:rPr>
      </w:pPr>
      <w:r w:rsidRPr="00D97DB5">
        <w:rPr>
          <w:rFonts w:ascii="標楷體" w:hAnsi="標楷體"/>
          <w:b/>
          <w:sz w:val="36"/>
          <w:szCs w:val="36"/>
        </w:rPr>
        <w:t>國立臺灣科學教育館</w:t>
      </w:r>
      <w:r>
        <w:rPr>
          <w:rFonts w:ascii="標楷體" w:hAnsi="標楷體" w:hint="eastAsia"/>
          <w:b/>
          <w:sz w:val="36"/>
          <w:szCs w:val="36"/>
        </w:rPr>
        <w:t>10</w:t>
      </w:r>
      <w:r w:rsidR="00990707">
        <w:rPr>
          <w:rFonts w:ascii="標楷體" w:hAnsi="標楷體" w:hint="eastAsia"/>
          <w:b/>
          <w:sz w:val="36"/>
          <w:szCs w:val="36"/>
        </w:rPr>
        <w:t>4</w:t>
      </w:r>
      <w:r>
        <w:rPr>
          <w:rFonts w:ascii="標楷體" w:hAnsi="標楷體" w:hint="eastAsia"/>
          <w:b/>
          <w:sz w:val="36"/>
          <w:szCs w:val="36"/>
        </w:rPr>
        <w:t>學年第</w:t>
      </w:r>
      <w:r w:rsidR="00A73A57">
        <w:rPr>
          <w:rFonts w:ascii="標楷體" w:hAnsi="標楷體" w:hint="eastAsia"/>
          <w:b/>
          <w:sz w:val="36"/>
          <w:szCs w:val="36"/>
        </w:rPr>
        <w:t>二</w:t>
      </w:r>
      <w:r>
        <w:rPr>
          <w:rFonts w:ascii="標楷體" w:hAnsi="標楷體" w:hint="eastAsia"/>
          <w:b/>
          <w:sz w:val="36"/>
          <w:szCs w:val="36"/>
        </w:rPr>
        <w:t>學期預約教學</w:t>
      </w:r>
      <w:r w:rsidR="007E1EFF">
        <w:rPr>
          <w:rFonts w:ascii="標楷體" w:hAnsi="標楷體" w:hint="eastAsia"/>
          <w:b/>
          <w:sz w:val="36"/>
          <w:szCs w:val="36"/>
        </w:rPr>
        <w:t>暨學習步道</w:t>
      </w:r>
      <w:r w:rsidRPr="006E4A52">
        <w:rPr>
          <w:rFonts w:hAnsi="標楷體"/>
          <w:b/>
          <w:sz w:val="36"/>
          <w:szCs w:val="36"/>
        </w:rPr>
        <w:t>課程表</w:t>
      </w: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720"/>
        <w:gridCol w:w="1220"/>
        <w:gridCol w:w="3282"/>
        <w:gridCol w:w="3427"/>
        <w:gridCol w:w="957"/>
      </w:tblGrid>
      <w:tr w:rsidR="007E2A6F" w:rsidRPr="006066DD" w:rsidTr="0036636A">
        <w:trPr>
          <w:trHeight w:val="390"/>
          <w:tblHeader/>
          <w:jc w:val="center"/>
        </w:trPr>
        <w:tc>
          <w:tcPr>
            <w:tcW w:w="720" w:type="dxa"/>
            <w:shd w:val="clear" w:color="auto" w:fill="auto"/>
            <w:vAlign w:val="center"/>
          </w:tcPr>
          <w:p w:rsidR="007E2A6F" w:rsidRPr="006066DD" w:rsidRDefault="007E2A6F" w:rsidP="00872278">
            <w:pPr>
              <w:jc w:val="center"/>
              <w:rPr>
                <w:b/>
                <w:bCs/>
                <w:color w:val="000000"/>
                <w:sz w:val="20"/>
                <w:szCs w:val="20"/>
              </w:rPr>
            </w:pPr>
            <w:r w:rsidRPr="006066DD">
              <w:rPr>
                <w:b/>
                <w:bCs/>
                <w:color w:val="000000"/>
                <w:sz w:val="20"/>
                <w:szCs w:val="20"/>
              </w:rPr>
              <w:t>項次</w:t>
            </w:r>
          </w:p>
        </w:tc>
        <w:tc>
          <w:tcPr>
            <w:tcW w:w="720" w:type="dxa"/>
            <w:shd w:val="clear" w:color="auto" w:fill="auto"/>
            <w:vAlign w:val="center"/>
          </w:tcPr>
          <w:p w:rsidR="007E2A6F" w:rsidRPr="006066DD" w:rsidRDefault="007E2A6F" w:rsidP="00872278">
            <w:pPr>
              <w:jc w:val="center"/>
              <w:rPr>
                <w:b/>
                <w:bCs/>
                <w:color w:val="000000"/>
                <w:sz w:val="20"/>
                <w:szCs w:val="20"/>
              </w:rPr>
            </w:pPr>
            <w:r w:rsidRPr="006066DD">
              <w:rPr>
                <w:b/>
                <w:bCs/>
                <w:color w:val="000000"/>
                <w:sz w:val="20"/>
                <w:szCs w:val="20"/>
              </w:rPr>
              <w:t>科別</w:t>
            </w:r>
          </w:p>
        </w:tc>
        <w:tc>
          <w:tcPr>
            <w:tcW w:w="1220" w:type="dxa"/>
            <w:shd w:val="clear" w:color="auto" w:fill="auto"/>
            <w:vAlign w:val="center"/>
          </w:tcPr>
          <w:p w:rsidR="007E2A6F" w:rsidRPr="006066DD" w:rsidRDefault="007E2A6F" w:rsidP="00872278">
            <w:pPr>
              <w:jc w:val="center"/>
              <w:rPr>
                <w:b/>
                <w:bCs/>
                <w:color w:val="000000"/>
                <w:sz w:val="20"/>
                <w:szCs w:val="20"/>
              </w:rPr>
            </w:pPr>
            <w:r w:rsidRPr="006066DD">
              <w:rPr>
                <w:b/>
                <w:bCs/>
                <w:color w:val="000000"/>
                <w:sz w:val="20"/>
                <w:szCs w:val="20"/>
              </w:rPr>
              <w:t>課程名稱</w:t>
            </w:r>
          </w:p>
        </w:tc>
        <w:tc>
          <w:tcPr>
            <w:tcW w:w="3282" w:type="dxa"/>
            <w:shd w:val="clear" w:color="auto" w:fill="auto"/>
            <w:vAlign w:val="center"/>
          </w:tcPr>
          <w:p w:rsidR="007E2A6F" w:rsidRPr="006066DD" w:rsidRDefault="007E2A6F" w:rsidP="00872278">
            <w:pPr>
              <w:jc w:val="center"/>
              <w:rPr>
                <w:b/>
                <w:bCs/>
                <w:color w:val="000000"/>
                <w:sz w:val="20"/>
                <w:szCs w:val="20"/>
              </w:rPr>
            </w:pPr>
            <w:r w:rsidRPr="006066DD">
              <w:rPr>
                <w:b/>
                <w:bCs/>
                <w:color w:val="000000"/>
                <w:sz w:val="20"/>
                <w:szCs w:val="20"/>
              </w:rPr>
              <w:t>內容概要</w:t>
            </w:r>
          </w:p>
        </w:tc>
        <w:tc>
          <w:tcPr>
            <w:tcW w:w="3427" w:type="dxa"/>
            <w:shd w:val="clear" w:color="auto" w:fill="auto"/>
            <w:vAlign w:val="center"/>
          </w:tcPr>
          <w:p w:rsidR="007E2A6F" w:rsidRPr="006066DD" w:rsidRDefault="007E2A6F" w:rsidP="00872278">
            <w:pPr>
              <w:jc w:val="center"/>
              <w:rPr>
                <w:b/>
                <w:bCs/>
                <w:color w:val="000000"/>
                <w:sz w:val="20"/>
                <w:szCs w:val="20"/>
              </w:rPr>
            </w:pPr>
            <w:r w:rsidRPr="006066DD">
              <w:rPr>
                <w:b/>
                <w:bCs/>
                <w:color w:val="000000"/>
                <w:sz w:val="20"/>
                <w:szCs w:val="20"/>
              </w:rPr>
              <w:t>配合學校單元</w:t>
            </w:r>
          </w:p>
        </w:tc>
        <w:tc>
          <w:tcPr>
            <w:tcW w:w="957" w:type="dxa"/>
            <w:shd w:val="clear" w:color="auto" w:fill="auto"/>
            <w:vAlign w:val="center"/>
          </w:tcPr>
          <w:p w:rsidR="007E2A6F" w:rsidRPr="006066DD" w:rsidRDefault="007E2A6F" w:rsidP="00FC6E7D">
            <w:pPr>
              <w:jc w:val="center"/>
              <w:rPr>
                <w:b/>
                <w:bCs/>
                <w:color w:val="000000"/>
                <w:sz w:val="20"/>
                <w:szCs w:val="20"/>
              </w:rPr>
            </w:pPr>
            <w:r w:rsidRPr="006066DD">
              <w:rPr>
                <w:b/>
                <w:bCs/>
                <w:color w:val="000000"/>
                <w:sz w:val="20"/>
                <w:szCs w:val="20"/>
              </w:rPr>
              <w:t>建議選課年級</w:t>
            </w:r>
          </w:p>
        </w:tc>
      </w:tr>
      <w:tr w:rsidR="00C635E8" w:rsidRPr="0036636A" w:rsidTr="0036636A">
        <w:trPr>
          <w:trHeight w:val="1560"/>
          <w:jc w:val="center"/>
        </w:trPr>
        <w:tc>
          <w:tcPr>
            <w:tcW w:w="720" w:type="dxa"/>
            <w:shd w:val="clear" w:color="auto" w:fill="auto"/>
            <w:vAlign w:val="center"/>
          </w:tcPr>
          <w:p w:rsidR="00C635E8" w:rsidRDefault="00C635E8" w:rsidP="00872278">
            <w:pPr>
              <w:jc w:val="center"/>
              <w:rPr>
                <w:rFonts w:hint="eastAsia"/>
                <w:color w:val="000000"/>
              </w:rPr>
            </w:pPr>
            <w:r w:rsidRPr="007503A2">
              <w:rPr>
                <w:color w:val="000000"/>
              </w:rPr>
              <w:t>1</w:t>
            </w:r>
          </w:p>
          <w:p w:rsidR="007E1EFF" w:rsidRPr="007E1EFF" w:rsidRDefault="007E1EFF" w:rsidP="007E1EFF">
            <w:pPr>
              <w:jc w:val="center"/>
              <w:rPr>
                <w:color w:val="000000"/>
                <w:sz w:val="12"/>
                <w:szCs w:val="12"/>
              </w:rPr>
            </w:pPr>
            <w:r w:rsidRPr="007E1EFF">
              <w:rPr>
                <w:rFonts w:hint="eastAsia"/>
                <w:color w:val="000000"/>
                <w:sz w:val="12"/>
                <w:szCs w:val="12"/>
              </w:rPr>
              <w:t>(</w:t>
            </w:r>
            <w:r w:rsidRPr="007E1EFF">
              <w:rPr>
                <w:rFonts w:hint="eastAsia"/>
                <w:color w:val="000000"/>
                <w:sz w:val="12"/>
                <w:szCs w:val="12"/>
              </w:rPr>
              <w:t>兩小時</w:t>
            </w:r>
            <w:r w:rsidRPr="007E1EFF">
              <w:rPr>
                <w:rFonts w:hint="eastAsia"/>
                <w:color w:val="000000"/>
                <w:sz w:val="12"/>
                <w:szCs w:val="12"/>
              </w:rPr>
              <w:t>)</w:t>
            </w:r>
          </w:p>
        </w:tc>
        <w:tc>
          <w:tcPr>
            <w:tcW w:w="720" w:type="dxa"/>
            <w:shd w:val="clear" w:color="auto" w:fill="auto"/>
            <w:vAlign w:val="center"/>
          </w:tcPr>
          <w:p w:rsidR="00C635E8" w:rsidRPr="007503A2" w:rsidRDefault="000E4D93">
            <w:pPr>
              <w:jc w:val="center"/>
              <w:rPr>
                <w:color w:val="000000"/>
              </w:rPr>
            </w:pPr>
            <w:r w:rsidRPr="007503A2">
              <w:rPr>
                <w:color w:val="000000"/>
              </w:rPr>
              <w:t>化學</w:t>
            </w:r>
          </w:p>
        </w:tc>
        <w:tc>
          <w:tcPr>
            <w:tcW w:w="1220" w:type="dxa"/>
            <w:shd w:val="clear" w:color="auto" w:fill="auto"/>
            <w:vAlign w:val="center"/>
          </w:tcPr>
          <w:p w:rsidR="00C635E8" w:rsidRPr="007503A2" w:rsidRDefault="000E4D93">
            <w:pPr>
              <w:rPr>
                <w:color w:val="000000"/>
              </w:rPr>
            </w:pPr>
            <w:r w:rsidRPr="007503A2">
              <w:rPr>
                <w:color w:val="000000"/>
              </w:rPr>
              <w:t>彩色糖衣的秘密</w:t>
            </w:r>
          </w:p>
        </w:tc>
        <w:tc>
          <w:tcPr>
            <w:tcW w:w="3282" w:type="dxa"/>
            <w:shd w:val="clear" w:color="auto" w:fill="auto"/>
            <w:vAlign w:val="center"/>
          </w:tcPr>
          <w:p w:rsidR="00C635E8" w:rsidRPr="007503A2" w:rsidRDefault="000E4D93">
            <w:pPr>
              <w:rPr>
                <w:color w:val="000000"/>
              </w:rPr>
            </w:pPr>
            <w:r w:rsidRPr="007503A2">
              <w:rPr>
                <w:color w:val="000000"/>
              </w:rPr>
              <w:t>利用</w:t>
            </w:r>
            <w:proofErr w:type="gramStart"/>
            <w:r w:rsidRPr="007503A2">
              <w:rPr>
                <w:color w:val="000000"/>
              </w:rPr>
              <w:t>層析法將</w:t>
            </w:r>
            <w:proofErr w:type="gramEnd"/>
            <w:r w:rsidRPr="007503A2">
              <w:rPr>
                <w:color w:val="000000"/>
              </w:rPr>
              <w:t>物質分離，以不同的溶劑比例分別做</w:t>
            </w:r>
            <w:proofErr w:type="gramStart"/>
            <w:r w:rsidRPr="007503A2">
              <w:rPr>
                <w:color w:val="000000"/>
              </w:rPr>
              <w:t>菠菜葉汁和</w:t>
            </w:r>
            <w:proofErr w:type="gramEnd"/>
            <w:r w:rsidRPr="007503A2">
              <w:rPr>
                <w:color w:val="000000"/>
              </w:rPr>
              <w:t>多種顏色墨水的層析，並觀察記錄其結果。</w:t>
            </w:r>
          </w:p>
        </w:tc>
        <w:tc>
          <w:tcPr>
            <w:tcW w:w="3427" w:type="dxa"/>
            <w:shd w:val="clear" w:color="auto" w:fill="auto"/>
            <w:vAlign w:val="center"/>
          </w:tcPr>
          <w:p w:rsidR="000E4D93" w:rsidRPr="007503A2" w:rsidRDefault="000E4D93" w:rsidP="000E4D93">
            <w:pPr>
              <w:rPr>
                <w:color w:val="000000"/>
                <w:sz w:val="20"/>
                <w:szCs w:val="20"/>
              </w:rPr>
            </w:pPr>
            <w:r w:rsidRPr="007503A2">
              <w:rPr>
                <w:color w:val="000000"/>
                <w:sz w:val="20"/>
                <w:szCs w:val="20"/>
              </w:rPr>
              <w:t>216-1f.</w:t>
            </w:r>
            <w:r w:rsidRPr="007503A2">
              <w:rPr>
                <w:color w:val="000000"/>
                <w:sz w:val="20"/>
                <w:szCs w:val="20"/>
              </w:rPr>
              <w:t>知道光可用「明暗」、「顏色」等來描述。</w:t>
            </w:r>
          </w:p>
          <w:p w:rsidR="000E4D93" w:rsidRPr="007503A2" w:rsidRDefault="000E4D93" w:rsidP="000E4D93">
            <w:pPr>
              <w:rPr>
                <w:color w:val="000000"/>
                <w:sz w:val="20"/>
                <w:szCs w:val="20"/>
              </w:rPr>
            </w:pPr>
            <w:r w:rsidRPr="007503A2">
              <w:rPr>
                <w:color w:val="000000"/>
                <w:sz w:val="20"/>
                <w:szCs w:val="20"/>
              </w:rPr>
              <w:t>223-2a.</w:t>
            </w:r>
            <w:r w:rsidRPr="007503A2">
              <w:rPr>
                <w:color w:val="000000"/>
                <w:sz w:val="20"/>
                <w:szCs w:val="20"/>
              </w:rPr>
              <w:t>察覺水能經由細縫傳到各處。</w:t>
            </w:r>
          </w:p>
          <w:p w:rsidR="00C635E8" w:rsidRPr="007503A2" w:rsidRDefault="000E4D93" w:rsidP="000E4D93">
            <w:pPr>
              <w:rPr>
                <w:color w:val="000000"/>
                <w:sz w:val="20"/>
                <w:szCs w:val="20"/>
              </w:rPr>
            </w:pPr>
            <w:r w:rsidRPr="007503A2">
              <w:rPr>
                <w:color w:val="000000"/>
                <w:sz w:val="20"/>
                <w:szCs w:val="20"/>
              </w:rPr>
              <w:t>223-2b.</w:t>
            </w:r>
            <w:r w:rsidRPr="007503A2">
              <w:rPr>
                <w:color w:val="000000"/>
                <w:sz w:val="20"/>
                <w:szCs w:val="20"/>
              </w:rPr>
              <w:t>察覺不同物質在水中溶解的程度不同。</w:t>
            </w:r>
          </w:p>
        </w:tc>
        <w:tc>
          <w:tcPr>
            <w:tcW w:w="957" w:type="dxa"/>
            <w:shd w:val="clear" w:color="auto" w:fill="auto"/>
            <w:vAlign w:val="center"/>
          </w:tcPr>
          <w:p w:rsidR="00C635E8" w:rsidRPr="007503A2" w:rsidRDefault="00C635E8">
            <w:pPr>
              <w:jc w:val="center"/>
            </w:pPr>
            <w:r w:rsidRPr="007503A2">
              <w:t>1-4</w:t>
            </w:r>
          </w:p>
        </w:tc>
      </w:tr>
      <w:tr w:rsidR="00C635E8" w:rsidRPr="0036636A" w:rsidTr="0036636A">
        <w:trPr>
          <w:trHeight w:val="1170"/>
          <w:jc w:val="center"/>
        </w:trPr>
        <w:tc>
          <w:tcPr>
            <w:tcW w:w="720" w:type="dxa"/>
            <w:shd w:val="clear" w:color="auto" w:fill="auto"/>
            <w:vAlign w:val="center"/>
          </w:tcPr>
          <w:p w:rsidR="00C635E8" w:rsidRDefault="00C635E8" w:rsidP="00872278">
            <w:pPr>
              <w:jc w:val="center"/>
              <w:rPr>
                <w:rFonts w:hint="eastAsia"/>
                <w:color w:val="000000"/>
              </w:rPr>
            </w:pPr>
            <w:r w:rsidRPr="007503A2">
              <w:rPr>
                <w:color w:val="000000"/>
              </w:rPr>
              <w:t>2</w:t>
            </w:r>
          </w:p>
          <w:p w:rsidR="007E1EFF" w:rsidRPr="007503A2" w:rsidRDefault="007E1EFF" w:rsidP="00872278">
            <w:pPr>
              <w:jc w:val="center"/>
              <w:rPr>
                <w:color w:val="000000"/>
              </w:rPr>
            </w:pPr>
            <w:r w:rsidRPr="007E1EFF">
              <w:rPr>
                <w:rFonts w:hint="eastAsia"/>
                <w:color w:val="000000"/>
                <w:sz w:val="12"/>
                <w:szCs w:val="12"/>
              </w:rPr>
              <w:t>(</w:t>
            </w:r>
            <w:r w:rsidRPr="007E1EFF">
              <w:rPr>
                <w:rFonts w:hint="eastAsia"/>
                <w:color w:val="000000"/>
                <w:sz w:val="12"/>
                <w:szCs w:val="12"/>
              </w:rPr>
              <w:t>兩小時</w:t>
            </w:r>
            <w:r w:rsidRPr="007E1EFF">
              <w:rPr>
                <w:rFonts w:hint="eastAsia"/>
                <w:color w:val="000000"/>
                <w:sz w:val="12"/>
                <w:szCs w:val="12"/>
              </w:rPr>
              <w:t>)</w:t>
            </w:r>
          </w:p>
        </w:tc>
        <w:tc>
          <w:tcPr>
            <w:tcW w:w="720" w:type="dxa"/>
            <w:shd w:val="clear" w:color="auto" w:fill="auto"/>
            <w:vAlign w:val="center"/>
          </w:tcPr>
          <w:p w:rsidR="00C635E8" w:rsidRPr="007503A2" w:rsidRDefault="000E4D93">
            <w:pPr>
              <w:jc w:val="center"/>
              <w:rPr>
                <w:color w:val="000000"/>
              </w:rPr>
            </w:pPr>
            <w:r w:rsidRPr="007503A2">
              <w:rPr>
                <w:color w:val="000000"/>
              </w:rPr>
              <w:t>化學</w:t>
            </w:r>
          </w:p>
        </w:tc>
        <w:tc>
          <w:tcPr>
            <w:tcW w:w="1220" w:type="dxa"/>
            <w:shd w:val="clear" w:color="auto" w:fill="auto"/>
            <w:vAlign w:val="center"/>
          </w:tcPr>
          <w:p w:rsidR="00C635E8" w:rsidRPr="007503A2" w:rsidRDefault="000E4D93">
            <w:pPr>
              <w:rPr>
                <w:color w:val="000000"/>
              </w:rPr>
            </w:pPr>
            <w:r w:rsidRPr="007503A2">
              <w:rPr>
                <w:color w:val="000000"/>
              </w:rPr>
              <w:t>酸小姐遇見</w:t>
            </w:r>
            <w:proofErr w:type="gramStart"/>
            <w:r w:rsidRPr="007503A2">
              <w:rPr>
                <w:color w:val="000000"/>
              </w:rPr>
              <w:t>鹼</w:t>
            </w:r>
            <w:proofErr w:type="gramEnd"/>
            <w:r w:rsidRPr="007503A2">
              <w:rPr>
                <w:color w:val="000000"/>
              </w:rPr>
              <w:t>先生</w:t>
            </w:r>
          </w:p>
        </w:tc>
        <w:tc>
          <w:tcPr>
            <w:tcW w:w="3282" w:type="dxa"/>
            <w:shd w:val="clear" w:color="auto" w:fill="auto"/>
            <w:vAlign w:val="center"/>
          </w:tcPr>
          <w:p w:rsidR="000E4D93" w:rsidRPr="007503A2" w:rsidRDefault="000E4D93" w:rsidP="000E4D93">
            <w:pPr>
              <w:rPr>
                <w:color w:val="000000"/>
              </w:rPr>
            </w:pPr>
            <w:r w:rsidRPr="007503A2">
              <w:rPr>
                <w:color w:val="000000"/>
              </w:rPr>
              <w:t>1.</w:t>
            </w:r>
            <w:r w:rsidRPr="007503A2">
              <w:rPr>
                <w:color w:val="000000"/>
              </w:rPr>
              <w:t>利用生活中的素材，來進行酸、鹼物質混合的實驗。</w:t>
            </w:r>
          </w:p>
          <w:p w:rsidR="000E4D93" w:rsidRPr="007503A2" w:rsidRDefault="000E4D93" w:rsidP="000E4D93">
            <w:pPr>
              <w:rPr>
                <w:color w:val="000000"/>
              </w:rPr>
            </w:pPr>
            <w:r w:rsidRPr="007503A2">
              <w:rPr>
                <w:color w:val="000000"/>
              </w:rPr>
              <w:t>2.</w:t>
            </w:r>
            <w:r w:rsidRPr="007503A2">
              <w:rPr>
                <w:color w:val="000000"/>
              </w:rPr>
              <w:t>觀察酸性和鹼性物質互相混合後的化學反應，並進行討論及思考。</w:t>
            </w:r>
          </w:p>
          <w:p w:rsidR="00C635E8" w:rsidRPr="007503A2" w:rsidRDefault="000E4D93" w:rsidP="000E4D93">
            <w:pPr>
              <w:rPr>
                <w:color w:val="000000"/>
              </w:rPr>
            </w:pPr>
            <w:r w:rsidRPr="007503A2">
              <w:rPr>
                <w:color w:val="000000"/>
              </w:rPr>
              <w:t>3.</w:t>
            </w:r>
            <w:r w:rsidRPr="007503A2">
              <w:rPr>
                <w:color w:val="000000"/>
              </w:rPr>
              <w:t>能經由實際的操作，培養科學能力及建立對自然科學的興趣與好奇心。</w:t>
            </w:r>
          </w:p>
        </w:tc>
        <w:tc>
          <w:tcPr>
            <w:tcW w:w="3427" w:type="dxa"/>
            <w:shd w:val="clear" w:color="auto" w:fill="auto"/>
            <w:vAlign w:val="center"/>
          </w:tcPr>
          <w:p w:rsidR="000E4D93" w:rsidRPr="007503A2" w:rsidRDefault="000E4D93" w:rsidP="000E4D93">
            <w:pPr>
              <w:rPr>
                <w:color w:val="000000"/>
                <w:sz w:val="20"/>
                <w:szCs w:val="20"/>
              </w:rPr>
            </w:pPr>
            <w:r w:rsidRPr="007503A2">
              <w:rPr>
                <w:color w:val="000000"/>
                <w:sz w:val="20"/>
                <w:szCs w:val="20"/>
              </w:rPr>
              <w:t>218-2a.</w:t>
            </w:r>
            <w:r w:rsidRPr="007503A2">
              <w:rPr>
                <w:color w:val="000000"/>
                <w:sz w:val="20"/>
                <w:szCs w:val="20"/>
              </w:rPr>
              <w:t>察覺生活周遭某些物質的性質會改變。</w:t>
            </w:r>
          </w:p>
          <w:p w:rsidR="000E4D93" w:rsidRPr="007503A2" w:rsidRDefault="000E4D93" w:rsidP="000E4D93">
            <w:pPr>
              <w:rPr>
                <w:color w:val="000000"/>
                <w:sz w:val="20"/>
                <w:szCs w:val="20"/>
              </w:rPr>
            </w:pPr>
            <w:r w:rsidRPr="007503A2">
              <w:rPr>
                <w:color w:val="000000"/>
                <w:sz w:val="20"/>
                <w:szCs w:val="20"/>
              </w:rPr>
              <w:t>226-2a.</w:t>
            </w:r>
            <w:r w:rsidRPr="007503A2">
              <w:rPr>
                <w:color w:val="000000"/>
                <w:sz w:val="20"/>
                <w:szCs w:val="20"/>
              </w:rPr>
              <w:t>能利用氣味、觸覺、味覺簡單區分常見食物的酸鹼性。</w:t>
            </w:r>
          </w:p>
          <w:p w:rsidR="000E4D93" w:rsidRPr="007503A2" w:rsidRDefault="000E4D93" w:rsidP="000E4D93">
            <w:pPr>
              <w:rPr>
                <w:color w:val="000000"/>
                <w:sz w:val="20"/>
                <w:szCs w:val="20"/>
              </w:rPr>
            </w:pPr>
            <w:r w:rsidRPr="007503A2">
              <w:rPr>
                <w:color w:val="000000"/>
                <w:sz w:val="20"/>
                <w:szCs w:val="20"/>
              </w:rPr>
              <w:t>226-3a.</w:t>
            </w:r>
            <w:r w:rsidRPr="007503A2">
              <w:rPr>
                <w:color w:val="000000"/>
                <w:sz w:val="20"/>
                <w:szCs w:val="20"/>
              </w:rPr>
              <w:t>能知道及區辨常用酸鹼物質的特性，及其在生活上的應用。</w:t>
            </w:r>
          </w:p>
          <w:p w:rsidR="00C635E8" w:rsidRPr="007503A2" w:rsidRDefault="000E4D93" w:rsidP="000E4D93">
            <w:pPr>
              <w:rPr>
                <w:color w:val="000000"/>
                <w:sz w:val="20"/>
                <w:szCs w:val="20"/>
              </w:rPr>
            </w:pPr>
            <w:r w:rsidRPr="007503A2">
              <w:rPr>
                <w:color w:val="000000"/>
                <w:sz w:val="20"/>
                <w:szCs w:val="20"/>
              </w:rPr>
              <w:t>226-3d.</w:t>
            </w:r>
            <w:r w:rsidRPr="007503A2">
              <w:rPr>
                <w:color w:val="000000"/>
                <w:sz w:val="20"/>
                <w:szCs w:val="20"/>
              </w:rPr>
              <w:t>能運用指示劑觀察酸、鹼溶液混合的酸鹼性變化。</w:t>
            </w:r>
          </w:p>
        </w:tc>
        <w:tc>
          <w:tcPr>
            <w:tcW w:w="957" w:type="dxa"/>
            <w:shd w:val="clear" w:color="auto" w:fill="auto"/>
            <w:vAlign w:val="center"/>
          </w:tcPr>
          <w:p w:rsidR="00C635E8" w:rsidRPr="007503A2" w:rsidRDefault="00C635E8">
            <w:pPr>
              <w:jc w:val="center"/>
            </w:pPr>
            <w:r w:rsidRPr="007503A2">
              <w:t>3-</w:t>
            </w:r>
            <w:r w:rsidR="000E4D93" w:rsidRPr="007503A2">
              <w:t>4</w:t>
            </w:r>
          </w:p>
        </w:tc>
      </w:tr>
      <w:tr w:rsidR="00980FC9" w:rsidRPr="0036636A" w:rsidTr="0036636A">
        <w:trPr>
          <w:trHeight w:val="2340"/>
          <w:jc w:val="center"/>
        </w:trPr>
        <w:tc>
          <w:tcPr>
            <w:tcW w:w="720" w:type="dxa"/>
            <w:shd w:val="clear" w:color="auto" w:fill="auto"/>
            <w:vAlign w:val="center"/>
          </w:tcPr>
          <w:p w:rsidR="00980FC9" w:rsidRDefault="00980FC9" w:rsidP="00872278">
            <w:pPr>
              <w:jc w:val="center"/>
              <w:rPr>
                <w:rFonts w:hint="eastAsia"/>
                <w:color w:val="000000"/>
              </w:rPr>
            </w:pPr>
            <w:r w:rsidRPr="007503A2">
              <w:rPr>
                <w:color w:val="000000"/>
              </w:rPr>
              <w:t>3</w:t>
            </w:r>
          </w:p>
          <w:p w:rsidR="007E1EFF" w:rsidRPr="007503A2" w:rsidRDefault="007E1EFF" w:rsidP="00872278">
            <w:pPr>
              <w:jc w:val="center"/>
              <w:rPr>
                <w:color w:val="000000"/>
              </w:rPr>
            </w:pPr>
            <w:r w:rsidRPr="007E1EFF">
              <w:rPr>
                <w:rFonts w:hint="eastAsia"/>
                <w:color w:val="000000"/>
                <w:sz w:val="12"/>
                <w:szCs w:val="12"/>
              </w:rPr>
              <w:t>(</w:t>
            </w:r>
            <w:r w:rsidRPr="007E1EFF">
              <w:rPr>
                <w:rFonts w:hint="eastAsia"/>
                <w:color w:val="000000"/>
                <w:sz w:val="12"/>
                <w:szCs w:val="12"/>
              </w:rPr>
              <w:t>兩小時</w:t>
            </w:r>
            <w:r w:rsidRPr="007E1EFF">
              <w:rPr>
                <w:rFonts w:hint="eastAsia"/>
                <w:color w:val="000000"/>
                <w:sz w:val="12"/>
                <w:szCs w:val="12"/>
              </w:rPr>
              <w:t>)</w:t>
            </w:r>
          </w:p>
        </w:tc>
        <w:tc>
          <w:tcPr>
            <w:tcW w:w="720" w:type="dxa"/>
            <w:shd w:val="clear" w:color="auto" w:fill="auto"/>
            <w:vAlign w:val="center"/>
          </w:tcPr>
          <w:p w:rsidR="00980FC9" w:rsidRPr="007503A2" w:rsidRDefault="000E4D93">
            <w:pPr>
              <w:jc w:val="center"/>
              <w:rPr>
                <w:color w:val="000000"/>
              </w:rPr>
            </w:pPr>
            <w:r w:rsidRPr="007503A2">
              <w:rPr>
                <w:color w:val="000000"/>
              </w:rPr>
              <w:t>物理</w:t>
            </w:r>
          </w:p>
        </w:tc>
        <w:tc>
          <w:tcPr>
            <w:tcW w:w="1220" w:type="dxa"/>
            <w:shd w:val="clear" w:color="auto" w:fill="auto"/>
            <w:vAlign w:val="center"/>
          </w:tcPr>
          <w:p w:rsidR="00980FC9" w:rsidRPr="007503A2" w:rsidRDefault="000E4D93">
            <w:pPr>
              <w:rPr>
                <w:color w:val="000000"/>
              </w:rPr>
            </w:pPr>
            <w:proofErr w:type="gramStart"/>
            <w:r w:rsidRPr="007503A2">
              <w:rPr>
                <w:color w:val="000000"/>
              </w:rPr>
              <w:t>迴力車</w:t>
            </w:r>
            <w:proofErr w:type="gramEnd"/>
            <w:r w:rsidRPr="007503A2">
              <w:rPr>
                <w:color w:val="000000"/>
              </w:rPr>
              <w:t>大賽</w:t>
            </w:r>
          </w:p>
        </w:tc>
        <w:tc>
          <w:tcPr>
            <w:tcW w:w="3282" w:type="dxa"/>
            <w:shd w:val="clear" w:color="auto" w:fill="auto"/>
            <w:vAlign w:val="center"/>
          </w:tcPr>
          <w:p w:rsidR="00980FC9" w:rsidRPr="007503A2" w:rsidRDefault="000E4D93">
            <w:pPr>
              <w:rPr>
                <w:color w:val="000000"/>
              </w:rPr>
            </w:pPr>
            <w:r w:rsidRPr="007503A2">
              <w:rPr>
                <w:color w:val="000000"/>
              </w:rPr>
              <w:t>橡皮筋是生活中常見且具彈力的物品，利用它來探討彈力與伸長量之間的關係，建立學生能夠利用橡皮筋的特性製作玩具。</w:t>
            </w:r>
          </w:p>
        </w:tc>
        <w:tc>
          <w:tcPr>
            <w:tcW w:w="3427" w:type="dxa"/>
            <w:shd w:val="clear" w:color="auto" w:fill="auto"/>
            <w:vAlign w:val="center"/>
          </w:tcPr>
          <w:p w:rsidR="000E4D93" w:rsidRPr="007503A2" w:rsidRDefault="000E4D93" w:rsidP="000E4D93">
            <w:pPr>
              <w:rPr>
                <w:color w:val="000000"/>
                <w:sz w:val="20"/>
                <w:szCs w:val="20"/>
              </w:rPr>
            </w:pPr>
            <w:r w:rsidRPr="007503A2">
              <w:rPr>
                <w:color w:val="000000"/>
                <w:sz w:val="20"/>
                <w:szCs w:val="20"/>
              </w:rPr>
              <w:t>215-2a.</w:t>
            </w:r>
            <w:r w:rsidRPr="007503A2">
              <w:rPr>
                <w:color w:val="000000"/>
                <w:sz w:val="20"/>
                <w:szCs w:val="20"/>
              </w:rPr>
              <w:t>知道物體受力的大小可由形變的程度得知</w:t>
            </w:r>
            <w:r w:rsidRPr="007503A2">
              <w:rPr>
                <w:color w:val="000000"/>
                <w:sz w:val="20"/>
                <w:szCs w:val="20"/>
              </w:rPr>
              <w:t>(</w:t>
            </w:r>
            <w:r w:rsidRPr="007503A2">
              <w:rPr>
                <w:color w:val="000000"/>
                <w:sz w:val="20"/>
                <w:szCs w:val="20"/>
              </w:rPr>
              <w:t>例如彈簧拉長、球被壓扁</w:t>
            </w:r>
            <w:r w:rsidRPr="007503A2">
              <w:rPr>
                <w:color w:val="000000"/>
                <w:sz w:val="20"/>
                <w:szCs w:val="20"/>
              </w:rPr>
              <w:t>)</w:t>
            </w:r>
            <w:r w:rsidRPr="007503A2">
              <w:rPr>
                <w:color w:val="000000"/>
                <w:sz w:val="20"/>
                <w:szCs w:val="20"/>
              </w:rPr>
              <w:t>。</w:t>
            </w:r>
          </w:p>
          <w:p w:rsidR="00980FC9" w:rsidRPr="007503A2" w:rsidRDefault="000E4D93" w:rsidP="000E4D93">
            <w:pPr>
              <w:rPr>
                <w:color w:val="000000"/>
                <w:sz w:val="20"/>
                <w:szCs w:val="20"/>
              </w:rPr>
            </w:pPr>
            <w:r w:rsidRPr="007503A2">
              <w:rPr>
                <w:color w:val="000000"/>
                <w:sz w:val="20"/>
                <w:szCs w:val="20"/>
              </w:rPr>
              <w:t>215-3e.</w:t>
            </w:r>
            <w:r w:rsidRPr="007503A2">
              <w:rPr>
                <w:color w:val="000000"/>
                <w:sz w:val="20"/>
                <w:szCs w:val="20"/>
              </w:rPr>
              <w:t>察覺施力可使物體運動速度改變。</w:t>
            </w:r>
          </w:p>
        </w:tc>
        <w:tc>
          <w:tcPr>
            <w:tcW w:w="957" w:type="dxa"/>
            <w:shd w:val="clear" w:color="auto" w:fill="auto"/>
            <w:vAlign w:val="center"/>
          </w:tcPr>
          <w:p w:rsidR="00980FC9" w:rsidRPr="007503A2" w:rsidRDefault="000E4D93">
            <w:pPr>
              <w:jc w:val="center"/>
            </w:pPr>
            <w:r w:rsidRPr="007503A2">
              <w:t>3</w:t>
            </w:r>
            <w:r w:rsidR="00980FC9" w:rsidRPr="007503A2">
              <w:t>-6</w:t>
            </w:r>
          </w:p>
        </w:tc>
      </w:tr>
      <w:tr w:rsidR="00980FC9" w:rsidRPr="0036636A" w:rsidTr="0036636A">
        <w:trPr>
          <w:trHeight w:val="2340"/>
          <w:jc w:val="center"/>
        </w:trPr>
        <w:tc>
          <w:tcPr>
            <w:tcW w:w="720" w:type="dxa"/>
            <w:shd w:val="clear" w:color="auto" w:fill="auto"/>
            <w:vAlign w:val="center"/>
          </w:tcPr>
          <w:p w:rsidR="00980FC9" w:rsidRDefault="00980FC9" w:rsidP="00A34201">
            <w:pPr>
              <w:jc w:val="center"/>
              <w:rPr>
                <w:rFonts w:hint="eastAsia"/>
                <w:color w:val="000000"/>
              </w:rPr>
            </w:pPr>
            <w:r w:rsidRPr="007503A2">
              <w:rPr>
                <w:color w:val="000000"/>
              </w:rPr>
              <w:t>4</w:t>
            </w:r>
          </w:p>
          <w:p w:rsidR="007E1EFF" w:rsidRPr="007503A2" w:rsidRDefault="007E1EFF" w:rsidP="00A34201">
            <w:pPr>
              <w:jc w:val="center"/>
              <w:rPr>
                <w:color w:val="000000"/>
              </w:rPr>
            </w:pPr>
            <w:r w:rsidRPr="007E1EFF">
              <w:rPr>
                <w:rFonts w:hint="eastAsia"/>
                <w:color w:val="000000"/>
                <w:sz w:val="12"/>
                <w:szCs w:val="12"/>
              </w:rPr>
              <w:t>(</w:t>
            </w:r>
            <w:r w:rsidRPr="007E1EFF">
              <w:rPr>
                <w:rFonts w:hint="eastAsia"/>
                <w:color w:val="000000"/>
                <w:sz w:val="12"/>
                <w:szCs w:val="12"/>
              </w:rPr>
              <w:t>兩小時</w:t>
            </w:r>
            <w:r w:rsidRPr="007E1EFF">
              <w:rPr>
                <w:rFonts w:hint="eastAsia"/>
                <w:color w:val="000000"/>
                <w:sz w:val="12"/>
                <w:szCs w:val="12"/>
              </w:rPr>
              <w:t>)</w:t>
            </w:r>
          </w:p>
        </w:tc>
        <w:tc>
          <w:tcPr>
            <w:tcW w:w="720" w:type="dxa"/>
            <w:shd w:val="clear" w:color="auto" w:fill="auto"/>
            <w:vAlign w:val="center"/>
          </w:tcPr>
          <w:p w:rsidR="00980FC9" w:rsidRPr="007503A2" w:rsidRDefault="000E4D93">
            <w:pPr>
              <w:jc w:val="center"/>
              <w:rPr>
                <w:color w:val="000000"/>
              </w:rPr>
            </w:pPr>
            <w:r w:rsidRPr="007503A2">
              <w:rPr>
                <w:color w:val="000000"/>
              </w:rPr>
              <w:t>生物</w:t>
            </w:r>
          </w:p>
        </w:tc>
        <w:tc>
          <w:tcPr>
            <w:tcW w:w="1220" w:type="dxa"/>
            <w:shd w:val="clear" w:color="auto" w:fill="auto"/>
            <w:vAlign w:val="center"/>
          </w:tcPr>
          <w:p w:rsidR="00980FC9" w:rsidRPr="007503A2" w:rsidRDefault="000E4D93">
            <w:pPr>
              <w:rPr>
                <w:color w:val="000000"/>
              </w:rPr>
            </w:pPr>
            <w:r w:rsidRPr="007503A2">
              <w:rPr>
                <w:color w:val="000000"/>
              </w:rPr>
              <w:t>神奇的澱粉酶</w:t>
            </w:r>
          </w:p>
        </w:tc>
        <w:tc>
          <w:tcPr>
            <w:tcW w:w="3282" w:type="dxa"/>
            <w:shd w:val="clear" w:color="auto" w:fill="auto"/>
            <w:vAlign w:val="center"/>
          </w:tcPr>
          <w:p w:rsidR="000E4D93" w:rsidRPr="007503A2" w:rsidRDefault="000E4D93" w:rsidP="000E4D93">
            <w:pPr>
              <w:rPr>
                <w:color w:val="000000"/>
              </w:rPr>
            </w:pPr>
            <w:r w:rsidRPr="007503A2">
              <w:rPr>
                <w:color w:val="000000"/>
              </w:rPr>
              <w:t>1.</w:t>
            </w:r>
            <w:r w:rsidRPr="007503A2">
              <w:rPr>
                <w:color w:val="000000"/>
              </w:rPr>
              <w:t>了解那些食物中含有澱粉。</w:t>
            </w:r>
          </w:p>
          <w:p w:rsidR="000E4D93" w:rsidRPr="007503A2" w:rsidRDefault="000E4D93" w:rsidP="000E4D93">
            <w:pPr>
              <w:rPr>
                <w:color w:val="000000"/>
              </w:rPr>
            </w:pPr>
            <w:r w:rsidRPr="007503A2">
              <w:rPr>
                <w:color w:val="000000"/>
              </w:rPr>
              <w:t>2.</w:t>
            </w:r>
            <w:r w:rsidRPr="007503A2">
              <w:rPr>
                <w:color w:val="000000"/>
              </w:rPr>
              <w:t>澱粉如何在口中被分解。</w:t>
            </w:r>
          </w:p>
          <w:p w:rsidR="000E4D93" w:rsidRPr="007503A2" w:rsidRDefault="000E4D93" w:rsidP="000E4D93">
            <w:pPr>
              <w:rPr>
                <w:color w:val="000000"/>
              </w:rPr>
            </w:pPr>
            <w:r w:rsidRPr="007503A2">
              <w:rPr>
                <w:color w:val="000000"/>
              </w:rPr>
              <w:t>3.</w:t>
            </w:r>
            <w:r w:rsidRPr="007503A2">
              <w:rPr>
                <w:color w:val="000000"/>
              </w:rPr>
              <w:t>唾液中含有分解澱粉的澱粉酶（酵素）。</w:t>
            </w:r>
          </w:p>
          <w:p w:rsidR="00980FC9" w:rsidRPr="007503A2" w:rsidRDefault="000E4D93" w:rsidP="000E4D93">
            <w:pPr>
              <w:rPr>
                <w:color w:val="000000"/>
              </w:rPr>
            </w:pPr>
            <w:r w:rsidRPr="007503A2">
              <w:rPr>
                <w:color w:val="000000"/>
              </w:rPr>
              <w:t>4.</w:t>
            </w:r>
            <w:r w:rsidRPr="007503A2">
              <w:rPr>
                <w:color w:val="000000"/>
              </w:rPr>
              <w:t>澱粉分解後變成葡萄糖。利用</w:t>
            </w:r>
            <w:proofErr w:type="gramStart"/>
            <w:r w:rsidRPr="007503A2">
              <w:rPr>
                <w:color w:val="000000"/>
              </w:rPr>
              <w:t>本氏液進行</w:t>
            </w:r>
            <w:proofErr w:type="gramEnd"/>
            <w:r w:rsidRPr="007503A2">
              <w:rPr>
                <w:color w:val="000000"/>
              </w:rPr>
              <w:t>糖的測定</w:t>
            </w:r>
          </w:p>
        </w:tc>
        <w:tc>
          <w:tcPr>
            <w:tcW w:w="3427" w:type="dxa"/>
            <w:shd w:val="clear" w:color="auto" w:fill="auto"/>
            <w:vAlign w:val="center"/>
          </w:tcPr>
          <w:p w:rsidR="000E4D93" w:rsidRPr="007503A2" w:rsidRDefault="000E4D93" w:rsidP="000E4D93">
            <w:pPr>
              <w:rPr>
                <w:color w:val="000000"/>
                <w:sz w:val="20"/>
                <w:szCs w:val="20"/>
              </w:rPr>
            </w:pPr>
            <w:r w:rsidRPr="007503A2">
              <w:rPr>
                <w:color w:val="000000"/>
                <w:sz w:val="20"/>
                <w:szCs w:val="20"/>
              </w:rPr>
              <w:t>130- 4a.</w:t>
            </w:r>
            <w:r w:rsidRPr="007503A2">
              <w:rPr>
                <w:color w:val="000000"/>
                <w:sz w:val="20"/>
                <w:szCs w:val="20"/>
              </w:rPr>
              <w:t>瞭解生物進行代謝作用時，經由酵素催化物質分解、合成與轉換。</w:t>
            </w:r>
          </w:p>
          <w:p w:rsidR="00980FC9" w:rsidRPr="007503A2" w:rsidRDefault="000E4D93" w:rsidP="000E4D93">
            <w:pPr>
              <w:rPr>
                <w:color w:val="000000"/>
                <w:sz w:val="20"/>
                <w:szCs w:val="20"/>
              </w:rPr>
            </w:pPr>
            <w:r w:rsidRPr="007503A2">
              <w:rPr>
                <w:color w:val="000000"/>
                <w:sz w:val="20"/>
                <w:szCs w:val="20"/>
              </w:rPr>
              <w:t xml:space="preserve">217-4f. </w:t>
            </w:r>
            <w:r w:rsidRPr="007503A2">
              <w:rPr>
                <w:color w:val="000000"/>
                <w:sz w:val="20"/>
                <w:szCs w:val="20"/>
              </w:rPr>
              <w:t>瞭解生物體需要養分維持生命，及生物經由呼吸作用分解養分釋出能量，並知道動物可經由攝食得到養分，及植物進行光合作用製造有機養分。</w:t>
            </w:r>
          </w:p>
        </w:tc>
        <w:tc>
          <w:tcPr>
            <w:tcW w:w="957" w:type="dxa"/>
            <w:shd w:val="clear" w:color="auto" w:fill="auto"/>
            <w:vAlign w:val="center"/>
          </w:tcPr>
          <w:p w:rsidR="00980FC9" w:rsidRPr="007503A2" w:rsidRDefault="000E4D93">
            <w:pPr>
              <w:jc w:val="center"/>
            </w:pPr>
            <w:r w:rsidRPr="007503A2">
              <w:t>3</w:t>
            </w:r>
            <w:r w:rsidR="00980FC9" w:rsidRPr="007503A2">
              <w:t>-</w:t>
            </w:r>
            <w:r w:rsidRPr="007503A2">
              <w:t>6</w:t>
            </w:r>
          </w:p>
        </w:tc>
      </w:tr>
      <w:tr w:rsidR="000E4D93" w:rsidRPr="0036636A" w:rsidTr="0036636A">
        <w:trPr>
          <w:trHeight w:val="2340"/>
          <w:jc w:val="center"/>
        </w:trPr>
        <w:tc>
          <w:tcPr>
            <w:tcW w:w="720" w:type="dxa"/>
            <w:shd w:val="clear" w:color="auto" w:fill="auto"/>
            <w:vAlign w:val="center"/>
          </w:tcPr>
          <w:p w:rsidR="000E4D93" w:rsidRDefault="000E4D93" w:rsidP="00872278">
            <w:pPr>
              <w:jc w:val="center"/>
              <w:rPr>
                <w:rFonts w:hint="eastAsia"/>
                <w:color w:val="000000"/>
              </w:rPr>
            </w:pPr>
            <w:r w:rsidRPr="007503A2">
              <w:rPr>
                <w:color w:val="000000"/>
              </w:rPr>
              <w:t>5</w:t>
            </w:r>
          </w:p>
          <w:p w:rsidR="007E1EFF" w:rsidRPr="007503A2" w:rsidRDefault="007E1EFF" w:rsidP="00872278">
            <w:pPr>
              <w:jc w:val="center"/>
              <w:rPr>
                <w:color w:val="000000"/>
              </w:rPr>
            </w:pPr>
            <w:r w:rsidRPr="007E1EFF">
              <w:rPr>
                <w:rFonts w:hint="eastAsia"/>
                <w:color w:val="000000"/>
                <w:sz w:val="12"/>
                <w:szCs w:val="12"/>
              </w:rPr>
              <w:t>(</w:t>
            </w:r>
            <w:r w:rsidRPr="007E1EFF">
              <w:rPr>
                <w:rFonts w:hint="eastAsia"/>
                <w:color w:val="000000"/>
                <w:sz w:val="12"/>
                <w:szCs w:val="12"/>
              </w:rPr>
              <w:t>兩小時</w:t>
            </w:r>
            <w:r w:rsidRPr="007E1EFF">
              <w:rPr>
                <w:rFonts w:hint="eastAsia"/>
                <w:color w:val="000000"/>
                <w:sz w:val="12"/>
                <w:szCs w:val="12"/>
              </w:rPr>
              <w:t>)</w:t>
            </w:r>
          </w:p>
        </w:tc>
        <w:tc>
          <w:tcPr>
            <w:tcW w:w="720" w:type="dxa"/>
            <w:shd w:val="clear" w:color="auto" w:fill="auto"/>
            <w:vAlign w:val="center"/>
          </w:tcPr>
          <w:p w:rsidR="000E4D93" w:rsidRPr="007503A2" w:rsidRDefault="000E4D93" w:rsidP="002E01AD">
            <w:pPr>
              <w:jc w:val="center"/>
              <w:rPr>
                <w:color w:val="000000"/>
              </w:rPr>
            </w:pPr>
            <w:r w:rsidRPr="007503A2">
              <w:rPr>
                <w:color w:val="000000"/>
              </w:rPr>
              <w:t>應用科學</w:t>
            </w:r>
          </w:p>
        </w:tc>
        <w:tc>
          <w:tcPr>
            <w:tcW w:w="1220" w:type="dxa"/>
            <w:shd w:val="clear" w:color="auto" w:fill="auto"/>
            <w:vAlign w:val="center"/>
          </w:tcPr>
          <w:p w:rsidR="000E4D93" w:rsidRPr="007503A2" w:rsidRDefault="000E4D93" w:rsidP="002E01AD">
            <w:pPr>
              <w:rPr>
                <w:color w:val="000000"/>
              </w:rPr>
            </w:pPr>
            <w:r w:rsidRPr="007503A2">
              <w:rPr>
                <w:color w:val="000000"/>
              </w:rPr>
              <w:t>有感電力公司</w:t>
            </w:r>
          </w:p>
        </w:tc>
        <w:tc>
          <w:tcPr>
            <w:tcW w:w="3282" w:type="dxa"/>
            <w:shd w:val="clear" w:color="auto" w:fill="auto"/>
            <w:vAlign w:val="center"/>
          </w:tcPr>
          <w:p w:rsidR="000E4D93" w:rsidRPr="007503A2" w:rsidRDefault="000E4D93" w:rsidP="000E4D93">
            <w:pPr>
              <w:rPr>
                <w:color w:val="000000"/>
              </w:rPr>
            </w:pPr>
            <w:r w:rsidRPr="007503A2">
              <w:rPr>
                <w:color w:val="000000"/>
              </w:rPr>
              <w:t>1.</w:t>
            </w:r>
            <w:r w:rsidRPr="007503A2">
              <w:rPr>
                <w:color w:val="000000"/>
              </w:rPr>
              <w:t>讓學生感受不同電燈與耗電量的關係。</w:t>
            </w:r>
          </w:p>
          <w:p w:rsidR="000E4D93" w:rsidRPr="007503A2" w:rsidRDefault="000E4D93" w:rsidP="000E4D93">
            <w:pPr>
              <w:rPr>
                <w:color w:val="000000"/>
              </w:rPr>
            </w:pPr>
            <w:r w:rsidRPr="007503A2">
              <w:rPr>
                <w:color w:val="000000"/>
              </w:rPr>
              <w:t>2.</w:t>
            </w:r>
            <w:r w:rsidRPr="007503A2">
              <w:rPr>
                <w:color w:val="000000"/>
              </w:rPr>
              <w:t>透過演示操作體驗不同燈具的耗電量。</w:t>
            </w:r>
          </w:p>
          <w:p w:rsidR="000E4D93" w:rsidRPr="007503A2" w:rsidRDefault="000E4D93" w:rsidP="000E4D93">
            <w:pPr>
              <w:rPr>
                <w:color w:val="000000"/>
              </w:rPr>
            </w:pPr>
            <w:r w:rsidRPr="007503A2">
              <w:rPr>
                <w:color w:val="000000"/>
              </w:rPr>
              <w:t>3.</w:t>
            </w:r>
            <w:r w:rsidRPr="007503A2">
              <w:rPr>
                <w:color w:val="000000"/>
              </w:rPr>
              <w:t>試算</w:t>
            </w:r>
            <w:r w:rsidRPr="007503A2">
              <w:rPr>
                <w:color w:val="000000"/>
              </w:rPr>
              <w:t>P=IxV</w:t>
            </w:r>
            <w:r w:rsidRPr="007503A2">
              <w:rPr>
                <w:color w:val="000000"/>
              </w:rPr>
              <w:t>。</w:t>
            </w:r>
          </w:p>
          <w:p w:rsidR="000E4D93" w:rsidRPr="007503A2" w:rsidRDefault="000E4D93" w:rsidP="000E4D93">
            <w:pPr>
              <w:rPr>
                <w:color w:val="000000"/>
              </w:rPr>
            </w:pPr>
            <w:r w:rsidRPr="007503A2">
              <w:rPr>
                <w:color w:val="000000"/>
              </w:rPr>
              <w:t>4.LED</w:t>
            </w:r>
            <w:r w:rsidRPr="007503A2">
              <w:rPr>
                <w:color w:val="000000"/>
              </w:rPr>
              <w:t>省電的原理。</w:t>
            </w:r>
          </w:p>
        </w:tc>
        <w:tc>
          <w:tcPr>
            <w:tcW w:w="3427" w:type="dxa"/>
            <w:shd w:val="clear" w:color="auto" w:fill="auto"/>
            <w:vAlign w:val="center"/>
          </w:tcPr>
          <w:p w:rsidR="000E4D93" w:rsidRPr="007503A2" w:rsidRDefault="000E4D93" w:rsidP="000E4D93">
            <w:pPr>
              <w:rPr>
                <w:color w:val="000000"/>
                <w:sz w:val="20"/>
                <w:szCs w:val="20"/>
              </w:rPr>
            </w:pPr>
            <w:r w:rsidRPr="007503A2">
              <w:rPr>
                <w:color w:val="000000"/>
                <w:sz w:val="20"/>
                <w:szCs w:val="20"/>
              </w:rPr>
              <w:t>222-4b.</w:t>
            </w:r>
            <w:r w:rsidRPr="007503A2">
              <w:rPr>
                <w:color w:val="000000"/>
                <w:sz w:val="20"/>
                <w:szCs w:val="20"/>
              </w:rPr>
              <w:t>探討電路中，電壓、電流與電阻的關係。</w:t>
            </w:r>
          </w:p>
          <w:p w:rsidR="000E4D93" w:rsidRPr="007503A2" w:rsidRDefault="000E4D93" w:rsidP="000E4D93">
            <w:pPr>
              <w:rPr>
                <w:color w:val="000000"/>
                <w:sz w:val="20"/>
                <w:szCs w:val="20"/>
              </w:rPr>
            </w:pPr>
            <w:r w:rsidRPr="007503A2">
              <w:rPr>
                <w:color w:val="000000"/>
                <w:sz w:val="20"/>
                <w:szCs w:val="20"/>
              </w:rPr>
              <w:t>217-4a.</w:t>
            </w:r>
            <w:r w:rsidRPr="007503A2">
              <w:rPr>
                <w:color w:val="000000"/>
                <w:sz w:val="20"/>
                <w:szCs w:val="20"/>
              </w:rPr>
              <w:t>認識「能」可使物體或物質的狀態產生變化或</w:t>
            </w:r>
            <w:proofErr w:type="gramStart"/>
            <w:r w:rsidRPr="007503A2">
              <w:rPr>
                <w:color w:val="000000"/>
                <w:sz w:val="20"/>
                <w:szCs w:val="20"/>
              </w:rPr>
              <w:t>作功</w:t>
            </w:r>
            <w:proofErr w:type="gramEnd"/>
            <w:r w:rsidRPr="007503A2">
              <w:rPr>
                <w:color w:val="000000"/>
                <w:sz w:val="20"/>
                <w:szCs w:val="20"/>
              </w:rPr>
              <w:t>。</w:t>
            </w:r>
          </w:p>
          <w:p w:rsidR="000E4D93" w:rsidRPr="007503A2" w:rsidRDefault="000E4D93" w:rsidP="000E4D93">
            <w:pPr>
              <w:rPr>
                <w:color w:val="000000"/>
                <w:sz w:val="20"/>
                <w:szCs w:val="20"/>
              </w:rPr>
            </w:pPr>
            <w:r w:rsidRPr="007503A2">
              <w:rPr>
                <w:color w:val="000000"/>
                <w:sz w:val="20"/>
                <w:szCs w:val="20"/>
              </w:rPr>
              <w:t>421-3d.</w:t>
            </w:r>
            <w:r w:rsidRPr="007503A2">
              <w:rPr>
                <w:color w:val="000000"/>
                <w:sz w:val="20"/>
                <w:szCs w:val="20"/>
              </w:rPr>
              <w:t>知道利用物體的導電性，在用電時避免危險。</w:t>
            </w:r>
          </w:p>
          <w:p w:rsidR="000E4D93" w:rsidRPr="007503A2" w:rsidRDefault="000E4D93" w:rsidP="000E4D93">
            <w:pPr>
              <w:rPr>
                <w:color w:val="000000"/>
                <w:sz w:val="20"/>
                <w:szCs w:val="20"/>
              </w:rPr>
            </w:pPr>
            <w:r w:rsidRPr="007503A2">
              <w:rPr>
                <w:color w:val="000000"/>
                <w:sz w:val="20"/>
                <w:szCs w:val="20"/>
              </w:rPr>
              <w:t>421-4c.</w:t>
            </w:r>
            <w:r w:rsidRPr="007503A2">
              <w:rPr>
                <w:color w:val="000000"/>
                <w:sz w:val="20"/>
                <w:szCs w:val="20"/>
              </w:rPr>
              <w:t>瞭解電力供應與輸送的大概情形，知道如何安全的使用家用電器。</w:t>
            </w:r>
          </w:p>
        </w:tc>
        <w:tc>
          <w:tcPr>
            <w:tcW w:w="957" w:type="dxa"/>
            <w:shd w:val="clear" w:color="auto" w:fill="auto"/>
            <w:vAlign w:val="center"/>
          </w:tcPr>
          <w:p w:rsidR="000E4D93" w:rsidRPr="007503A2" w:rsidRDefault="007503A2" w:rsidP="002E01AD">
            <w:pPr>
              <w:jc w:val="center"/>
            </w:pPr>
            <w:r w:rsidRPr="007503A2">
              <w:t>5-6</w:t>
            </w:r>
          </w:p>
        </w:tc>
      </w:tr>
      <w:tr w:rsidR="007503A2" w:rsidRPr="0036636A" w:rsidTr="00BB698F">
        <w:trPr>
          <w:trHeight w:val="2340"/>
          <w:jc w:val="center"/>
        </w:trPr>
        <w:tc>
          <w:tcPr>
            <w:tcW w:w="720" w:type="dxa"/>
            <w:shd w:val="clear" w:color="auto" w:fill="auto"/>
            <w:vAlign w:val="center"/>
          </w:tcPr>
          <w:p w:rsidR="007503A2" w:rsidRDefault="007503A2" w:rsidP="00872278">
            <w:pPr>
              <w:jc w:val="center"/>
              <w:rPr>
                <w:rFonts w:hint="eastAsia"/>
                <w:color w:val="000000"/>
              </w:rPr>
            </w:pPr>
            <w:r w:rsidRPr="007503A2">
              <w:rPr>
                <w:color w:val="000000"/>
              </w:rPr>
              <w:lastRenderedPageBreak/>
              <w:t>6</w:t>
            </w:r>
          </w:p>
          <w:p w:rsidR="007E1EFF" w:rsidRPr="007503A2" w:rsidRDefault="007E1EFF" w:rsidP="00872278">
            <w:pPr>
              <w:jc w:val="center"/>
              <w:rPr>
                <w:color w:val="000000"/>
              </w:rPr>
            </w:pPr>
            <w:r w:rsidRPr="007E1EFF">
              <w:rPr>
                <w:rFonts w:hint="eastAsia"/>
                <w:color w:val="000000"/>
                <w:sz w:val="12"/>
                <w:szCs w:val="12"/>
              </w:rPr>
              <w:t>(</w:t>
            </w:r>
            <w:r w:rsidRPr="007E1EFF">
              <w:rPr>
                <w:rFonts w:hint="eastAsia"/>
                <w:color w:val="000000"/>
                <w:sz w:val="12"/>
                <w:szCs w:val="12"/>
              </w:rPr>
              <w:t>兩小時</w:t>
            </w:r>
            <w:r w:rsidRPr="007E1EFF">
              <w:rPr>
                <w:rFonts w:hint="eastAsia"/>
                <w:color w:val="000000"/>
                <w:sz w:val="12"/>
                <w:szCs w:val="12"/>
              </w:rPr>
              <w:t>)</w:t>
            </w:r>
          </w:p>
        </w:tc>
        <w:tc>
          <w:tcPr>
            <w:tcW w:w="720" w:type="dxa"/>
            <w:shd w:val="clear" w:color="auto" w:fill="auto"/>
            <w:vAlign w:val="center"/>
          </w:tcPr>
          <w:p w:rsidR="007503A2" w:rsidRPr="007503A2" w:rsidRDefault="007503A2" w:rsidP="002E01AD">
            <w:pPr>
              <w:jc w:val="center"/>
              <w:rPr>
                <w:color w:val="000000"/>
              </w:rPr>
            </w:pPr>
            <w:r w:rsidRPr="007503A2">
              <w:rPr>
                <w:color w:val="000000"/>
              </w:rPr>
              <w:t>物理</w:t>
            </w:r>
          </w:p>
        </w:tc>
        <w:tc>
          <w:tcPr>
            <w:tcW w:w="1220" w:type="dxa"/>
            <w:shd w:val="clear" w:color="auto" w:fill="auto"/>
            <w:vAlign w:val="center"/>
          </w:tcPr>
          <w:p w:rsidR="007503A2" w:rsidRPr="007503A2" w:rsidRDefault="007503A2" w:rsidP="002E01AD">
            <w:pPr>
              <w:rPr>
                <w:color w:val="000000"/>
              </w:rPr>
            </w:pPr>
            <w:r w:rsidRPr="007503A2">
              <w:rPr>
                <w:color w:val="000000"/>
              </w:rPr>
              <w:t>抗震義大利麵屋</w:t>
            </w:r>
          </w:p>
        </w:tc>
        <w:tc>
          <w:tcPr>
            <w:tcW w:w="3282" w:type="dxa"/>
            <w:shd w:val="clear" w:color="auto" w:fill="auto"/>
            <w:vAlign w:val="center"/>
          </w:tcPr>
          <w:p w:rsidR="007503A2" w:rsidRPr="007503A2" w:rsidRDefault="00D87C67" w:rsidP="002E01AD">
            <w:pPr>
              <w:rPr>
                <w:color w:val="000000"/>
              </w:rPr>
            </w:pPr>
            <w:r>
              <w:rPr>
                <w:color w:val="000000"/>
              </w:rPr>
              <w:t>1.</w:t>
            </w:r>
            <w:r w:rsidR="007503A2" w:rsidRPr="007503A2">
              <w:rPr>
                <w:color w:val="000000"/>
              </w:rPr>
              <w:t>了解地震的成因與造成的災害。</w:t>
            </w:r>
            <w:r w:rsidR="007503A2" w:rsidRPr="007503A2">
              <w:rPr>
                <w:color w:val="000000"/>
              </w:rPr>
              <w:br/>
            </w:r>
            <w:r>
              <w:rPr>
                <w:color w:val="000000"/>
              </w:rPr>
              <w:t>2.</w:t>
            </w:r>
            <w:r w:rsidR="007503A2" w:rsidRPr="007503A2">
              <w:rPr>
                <w:color w:val="000000"/>
              </w:rPr>
              <w:t>地震與樓房震動。</w:t>
            </w:r>
            <w:r w:rsidR="007503A2" w:rsidRPr="007503A2">
              <w:rPr>
                <w:color w:val="000000"/>
              </w:rPr>
              <w:br/>
            </w:r>
            <w:r>
              <w:rPr>
                <w:color w:val="000000"/>
              </w:rPr>
              <w:t>3.</w:t>
            </w:r>
            <w:r w:rsidR="007503A2" w:rsidRPr="007503A2">
              <w:rPr>
                <w:color w:val="000000"/>
              </w:rPr>
              <w:t>透過建築義大利麵屋活動，學習建築結構</w:t>
            </w:r>
            <w:proofErr w:type="gramStart"/>
            <w:r w:rsidR="007503A2" w:rsidRPr="007503A2">
              <w:rPr>
                <w:color w:val="000000"/>
              </w:rPr>
              <w:t>的制震設計</w:t>
            </w:r>
            <w:proofErr w:type="gramEnd"/>
            <w:r w:rsidR="007503A2" w:rsidRPr="007503A2">
              <w:rPr>
                <w:color w:val="000000"/>
              </w:rPr>
              <w:t>。</w:t>
            </w:r>
          </w:p>
        </w:tc>
        <w:tc>
          <w:tcPr>
            <w:tcW w:w="3427" w:type="dxa"/>
            <w:shd w:val="clear" w:color="auto" w:fill="auto"/>
            <w:vAlign w:val="center"/>
          </w:tcPr>
          <w:p w:rsidR="007503A2" w:rsidRPr="007503A2" w:rsidRDefault="007503A2" w:rsidP="002E01AD">
            <w:pPr>
              <w:rPr>
                <w:color w:val="000000"/>
                <w:sz w:val="20"/>
                <w:szCs w:val="20"/>
              </w:rPr>
            </w:pPr>
            <w:r w:rsidRPr="007503A2">
              <w:rPr>
                <w:color w:val="000000"/>
                <w:sz w:val="20"/>
                <w:szCs w:val="20"/>
              </w:rPr>
              <w:t>110-4b.</w:t>
            </w:r>
            <w:r w:rsidRPr="007503A2">
              <w:rPr>
                <w:color w:val="000000"/>
                <w:sz w:val="20"/>
                <w:szCs w:val="20"/>
              </w:rPr>
              <w:t>利用模型來認識地球的內部結構。</w:t>
            </w:r>
            <w:r w:rsidRPr="007503A2">
              <w:rPr>
                <w:color w:val="000000"/>
                <w:sz w:val="20"/>
                <w:szCs w:val="20"/>
              </w:rPr>
              <w:br/>
              <w:t>210-4b.</w:t>
            </w:r>
            <w:r w:rsidRPr="007503A2">
              <w:rPr>
                <w:color w:val="000000"/>
                <w:sz w:val="20"/>
                <w:szCs w:val="20"/>
              </w:rPr>
              <w:t>認識地球上快速變化的作用，例如火山爆發和地震。</w:t>
            </w:r>
            <w:r w:rsidRPr="007503A2">
              <w:rPr>
                <w:color w:val="000000"/>
                <w:sz w:val="20"/>
                <w:szCs w:val="20"/>
              </w:rPr>
              <w:br/>
              <w:t>210-4c.</w:t>
            </w:r>
            <w:r w:rsidRPr="007503A2">
              <w:rPr>
                <w:color w:val="000000"/>
                <w:sz w:val="20"/>
                <w:szCs w:val="20"/>
              </w:rPr>
              <w:t>認識褶皺、斷層等常見的地質構造，試著解釋臺灣地區各種地形的成因。</w:t>
            </w:r>
            <w:r w:rsidRPr="007503A2">
              <w:rPr>
                <w:color w:val="000000"/>
                <w:sz w:val="20"/>
                <w:szCs w:val="20"/>
              </w:rPr>
              <w:br/>
              <w:t>423-4b.</w:t>
            </w:r>
            <w:r w:rsidRPr="007503A2">
              <w:rPr>
                <w:color w:val="000000"/>
                <w:sz w:val="20"/>
                <w:szCs w:val="20"/>
              </w:rPr>
              <w:t>瞭解住屋的結構</w:t>
            </w:r>
            <w:r w:rsidRPr="007503A2">
              <w:rPr>
                <w:color w:val="000000"/>
                <w:sz w:val="20"/>
                <w:szCs w:val="20"/>
              </w:rPr>
              <w:t>(</w:t>
            </w:r>
            <w:r w:rsidRPr="007503A2">
              <w:rPr>
                <w:color w:val="000000"/>
                <w:sz w:val="20"/>
                <w:szCs w:val="20"/>
              </w:rPr>
              <w:t>例如</w:t>
            </w:r>
            <w:proofErr w:type="gramStart"/>
            <w:r w:rsidRPr="007503A2">
              <w:rPr>
                <w:color w:val="000000"/>
                <w:sz w:val="20"/>
                <w:szCs w:val="20"/>
              </w:rPr>
              <w:t>樑</w:t>
            </w:r>
            <w:proofErr w:type="gramEnd"/>
            <w:r w:rsidRPr="007503A2">
              <w:rPr>
                <w:color w:val="000000"/>
                <w:sz w:val="20"/>
                <w:szCs w:val="20"/>
              </w:rPr>
              <w:t>柱、樓板、牆、門窗、樓梯等</w:t>
            </w:r>
            <w:r w:rsidRPr="007503A2">
              <w:rPr>
                <w:color w:val="000000"/>
                <w:sz w:val="20"/>
                <w:szCs w:val="20"/>
              </w:rPr>
              <w:t>)</w:t>
            </w:r>
            <w:r w:rsidRPr="007503A2">
              <w:rPr>
                <w:color w:val="000000"/>
                <w:sz w:val="20"/>
                <w:szCs w:val="20"/>
              </w:rPr>
              <w:t>。</w:t>
            </w:r>
            <w:r w:rsidRPr="007503A2">
              <w:rPr>
                <w:color w:val="000000"/>
                <w:sz w:val="20"/>
                <w:szCs w:val="20"/>
              </w:rPr>
              <w:br/>
              <w:t>430-3a.</w:t>
            </w:r>
            <w:r w:rsidRPr="007503A2">
              <w:rPr>
                <w:color w:val="000000"/>
                <w:sz w:val="20"/>
                <w:szCs w:val="20"/>
              </w:rPr>
              <w:t>認識颱風與地震造成的影響。</w:t>
            </w:r>
          </w:p>
        </w:tc>
        <w:tc>
          <w:tcPr>
            <w:tcW w:w="957" w:type="dxa"/>
            <w:shd w:val="clear" w:color="auto" w:fill="auto"/>
            <w:vAlign w:val="center"/>
          </w:tcPr>
          <w:p w:rsidR="007503A2" w:rsidRPr="007503A2" w:rsidRDefault="007503A2" w:rsidP="002E01AD">
            <w:pPr>
              <w:jc w:val="center"/>
            </w:pPr>
            <w:r w:rsidRPr="007503A2">
              <w:t>5-8</w:t>
            </w:r>
          </w:p>
        </w:tc>
      </w:tr>
      <w:tr w:rsidR="007503A2" w:rsidRPr="0036636A" w:rsidTr="0036636A">
        <w:trPr>
          <w:trHeight w:val="2340"/>
          <w:jc w:val="center"/>
        </w:trPr>
        <w:tc>
          <w:tcPr>
            <w:tcW w:w="720" w:type="dxa"/>
            <w:shd w:val="clear" w:color="auto" w:fill="auto"/>
            <w:vAlign w:val="center"/>
          </w:tcPr>
          <w:p w:rsidR="007503A2" w:rsidRDefault="007503A2" w:rsidP="00872278">
            <w:pPr>
              <w:jc w:val="center"/>
              <w:rPr>
                <w:rFonts w:hint="eastAsia"/>
                <w:color w:val="000000"/>
              </w:rPr>
            </w:pPr>
            <w:r w:rsidRPr="007503A2">
              <w:rPr>
                <w:color w:val="000000"/>
              </w:rPr>
              <w:t>7</w:t>
            </w:r>
          </w:p>
          <w:p w:rsidR="007E1EFF" w:rsidRPr="007503A2" w:rsidRDefault="007E1EFF" w:rsidP="00872278">
            <w:pPr>
              <w:jc w:val="center"/>
              <w:rPr>
                <w:color w:val="000000"/>
              </w:rPr>
            </w:pPr>
            <w:r w:rsidRPr="007E1EFF">
              <w:rPr>
                <w:rFonts w:hint="eastAsia"/>
                <w:color w:val="000000"/>
                <w:sz w:val="12"/>
                <w:szCs w:val="12"/>
              </w:rPr>
              <w:t>(</w:t>
            </w:r>
            <w:r w:rsidRPr="007E1EFF">
              <w:rPr>
                <w:rFonts w:hint="eastAsia"/>
                <w:color w:val="000000"/>
                <w:sz w:val="12"/>
                <w:szCs w:val="12"/>
              </w:rPr>
              <w:t>兩小時</w:t>
            </w:r>
            <w:r w:rsidRPr="007E1EFF">
              <w:rPr>
                <w:rFonts w:hint="eastAsia"/>
                <w:color w:val="000000"/>
                <w:sz w:val="12"/>
                <w:szCs w:val="12"/>
              </w:rPr>
              <w:t>)</w:t>
            </w:r>
          </w:p>
        </w:tc>
        <w:tc>
          <w:tcPr>
            <w:tcW w:w="720" w:type="dxa"/>
            <w:shd w:val="clear" w:color="auto" w:fill="auto"/>
            <w:vAlign w:val="center"/>
          </w:tcPr>
          <w:p w:rsidR="007503A2" w:rsidRPr="007503A2" w:rsidRDefault="007503A2">
            <w:pPr>
              <w:jc w:val="center"/>
              <w:rPr>
                <w:color w:val="000000"/>
              </w:rPr>
            </w:pPr>
            <w:r w:rsidRPr="007503A2">
              <w:rPr>
                <w:color w:val="000000"/>
              </w:rPr>
              <w:t>生物</w:t>
            </w:r>
          </w:p>
        </w:tc>
        <w:tc>
          <w:tcPr>
            <w:tcW w:w="1220" w:type="dxa"/>
            <w:shd w:val="clear" w:color="auto" w:fill="auto"/>
            <w:vAlign w:val="center"/>
          </w:tcPr>
          <w:p w:rsidR="007503A2" w:rsidRPr="007503A2" w:rsidRDefault="007503A2">
            <w:pPr>
              <w:rPr>
                <w:color w:val="000000"/>
              </w:rPr>
            </w:pPr>
            <w:proofErr w:type="gramStart"/>
            <w:r w:rsidRPr="007503A2">
              <w:rPr>
                <w:color w:val="000000"/>
              </w:rPr>
              <w:t>顯微異世界</w:t>
            </w:r>
            <w:proofErr w:type="gramEnd"/>
          </w:p>
        </w:tc>
        <w:tc>
          <w:tcPr>
            <w:tcW w:w="3282" w:type="dxa"/>
            <w:shd w:val="clear" w:color="auto" w:fill="auto"/>
            <w:vAlign w:val="center"/>
          </w:tcPr>
          <w:p w:rsidR="007503A2" w:rsidRPr="007503A2" w:rsidRDefault="007503A2">
            <w:pPr>
              <w:rPr>
                <w:color w:val="000000"/>
              </w:rPr>
            </w:pPr>
            <w:r w:rsidRPr="007503A2">
              <w:rPr>
                <w:color w:val="000000"/>
              </w:rPr>
              <w:t>實際操作複式顯微鏡，認識顯微鏡構造及</w:t>
            </w:r>
            <w:proofErr w:type="gramStart"/>
            <w:r w:rsidRPr="007503A2">
              <w:rPr>
                <w:color w:val="000000"/>
              </w:rPr>
              <w:t>其成相原理</w:t>
            </w:r>
            <w:proofErr w:type="gramEnd"/>
            <w:r w:rsidRPr="007503A2">
              <w:rPr>
                <w:color w:val="000000"/>
              </w:rPr>
              <w:t>，比較實物與顯微鏡呈現的差異，讓學生熟悉顯微鏡的使用方法。</w:t>
            </w:r>
          </w:p>
        </w:tc>
        <w:tc>
          <w:tcPr>
            <w:tcW w:w="3427" w:type="dxa"/>
            <w:shd w:val="clear" w:color="auto" w:fill="auto"/>
            <w:vAlign w:val="center"/>
          </w:tcPr>
          <w:p w:rsidR="007503A2" w:rsidRPr="007503A2" w:rsidRDefault="007503A2" w:rsidP="007503A2">
            <w:pPr>
              <w:rPr>
                <w:color w:val="000000"/>
                <w:sz w:val="20"/>
                <w:szCs w:val="20"/>
              </w:rPr>
            </w:pPr>
            <w:r w:rsidRPr="007503A2">
              <w:rPr>
                <w:color w:val="000000"/>
                <w:sz w:val="20"/>
                <w:szCs w:val="20"/>
              </w:rPr>
              <w:t>140-4a.</w:t>
            </w:r>
            <w:r w:rsidRPr="007503A2">
              <w:rPr>
                <w:color w:val="000000"/>
                <w:sz w:val="20"/>
                <w:szCs w:val="20"/>
              </w:rPr>
              <w:t>瞭解細胞是生命的基本單位及細胞的構造與功能。</w:t>
            </w:r>
          </w:p>
          <w:p w:rsidR="007503A2" w:rsidRPr="007503A2" w:rsidRDefault="007503A2" w:rsidP="007503A2">
            <w:pPr>
              <w:rPr>
                <w:color w:val="000000"/>
                <w:sz w:val="20"/>
                <w:szCs w:val="20"/>
              </w:rPr>
            </w:pPr>
            <w:r w:rsidRPr="007503A2">
              <w:rPr>
                <w:color w:val="000000"/>
                <w:sz w:val="20"/>
                <w:szCs w:val="20"/>
              </w:rPr>
              <w:t>140-4b.</w:t>
            </w:r>
            <w:r w:rsidRPr="007503A2">
              <w:rPr>
                <w:color w:val="000000"/>
                <w:sz w:val="20"/>
                <w:szCs w:val="20"/>
              </w:rPr>
              <w:t>知道生物可分為單細胞生物與多細胞生物。</w:t>
            </w:r>
          </w:p>
          <w:p w:rsidR="007503A2" w:rsidRPr="007503A2" w:rsidRDefault="007503A2" w:rsidP="007503A2">
            <w:pPr>
              <w:rPr>
                <w:color w:val="000000"/>
                <w:sz w:val="20"/>
                <w:szCs w:val="20"/>
              </w:rPr>
            </w:pPr>
            <w:r w:rsidRPr="007503A2">
              <w:rPr>
                <w:color w:val="000000"/>
                <w:sz w:val="20"/>
                <w:szCs w:val="20"/>
              </w:rPr>
              <w:t>141-2a.</w:t>
            </w:r>
            <w:r w:rsidRPr="007503A2">
              <w:rPr>
                <w:color w:val="000000"/>
                <w:sz w:val="20"/>
                <w:szCs w:val="20"/>
              </w:rPr>
              <w:t>知道植物有根、莖、葉、花、果實、種子，水生植物具有特殊構造。</w:t>
            </w:r>
          </w:p>
        </w:tc>
        <w:tc>
          <w:tcPr>
            <w:tcW w:w="957" w:type="dxa"/>
            <w:shd w:val="clear" w:color="auto" w:fill="auto"/>
            <w:vAlign w:val="center"/>
          </w:tcPr>
          <w:p w:rsidR="007503A2" w:rsidRPr="007503A2" w:rsidRDefault="007503A2">
            <w:pPr>
              <w:jc w:val="center"/>
            </w:pPr>
            <w:r w:rsidRPr="007503A2">
              <w:t>6-8</w:t>
            </w:r>
          </w:p>
        </w:tc>
      </w:tr>
      <w:tr w:rsidR="007503A2" w:rsidRPr="0036636A" w:rsidTr="0036636A">
        <w:trPr>
          <w:trHeight w:val="2340"/>
          <w:jc w:val="center"/>
        </w:trPr>
        <w:tc>
          <w:tcPr>
            <w:tcW w:w="720" w:type="dxa"/>
            <w:shd w:val="clear" w:color="auto" w:fill="auto"/>
            <w:vAlign w:val="center"/>
          </w:tcPr>
          <w:p w:rsidR="007503A2" w:rsidRDefault="007503A2" w:rsidP="00872278">
            <w:pPr>
              <w:jc w:val="center"/>
              <w:rPr>
                <w:rFonts w:hint="eastAsia"/>
                <w:color w:val="000000"/>
              </w:rPr>
            </w:pPr>
            <w:r w:rsidRPr="007503A2">
              <w:rPr>
                <w:color w:val="000000"/>
              </w:rPr>
              <w:t>8</w:t>
            </w:r>
          </w:p>
          <w:p w:rsidR="007E1EFF" w:rsidRPr="007503A2" w:rsidRDefault="007E1EFF" w:rsidP="00872278">
            <w:pPr>
              <w:jc w:val="center"/>
              <w:rPr>
                <w:color w:val="000000"/>
              </w:rPr>
            </w:pPr>
            <w:r w:rsidRPr="007E1EFF">
              <w:rPr>
                <w:rFonts w:hint="eastAsia"/>
                <w:color w:val="000000"/>
                <w:sz w:val="12"/>
                <w:szCs w:val="12"/>
              </w:rPr>
              <w:t>(</w:t>
            </w:r>
            <w:r w:rsidRPr="007E1EFF">
              <w:rPr>
                <w:rFonts w:hint="eastAsia"/>
                <w:color w:val="000000"/>
                <w:sz w:val="12"/>
                <w:szCs w:val="12"/>
              </w:rPr>
              <w:t>兩小時</w:t>
            </w:r>
            <w:r w:rsidRPr="007E1EFF">
              <w:rPr>
                <w:rFonts w:hint="eastAsia"/>
                <w:color w:val="000000"/>
                <w:sz w:val="12"/>
                <w:szCs w:val="12"/>
              </w:rPr>
              <w:t>)</w:t>
            </w:r>
          </w:p>
        </w:tc>
        <w:tc>
          <w:tcPr>
            <w:tcW w:w="720" w:type="dxa"/>
            <w:shd w:val="clear" w:color="auto" w:fill="auto"/>
            <w:vAlign w:val="center"/>
          </w:tcPr>
          <w:p w:rsidR="007503A2" w:rsidRPr="007503A2" w:rsidRDefault="007503A2" w:rsidP="002E01AD">
            <w:pPr>
              <w:jc w:val="center"/>
              <w:rPr>
                <w:color w:val="000000"/>
              </w:rPr>
            </w:pPr>
            <w:r w:rsidRPr="007503A2">
              <w:rPr>
                <w:color w:val="000000"/>
              </w:rPr>
              <w:t>物理</w:t>
            </w:r>
          </w:p>
        </w:tc>
        <w:tc>
          <w:tcPr>
            <w:tcW w:w="1220" w:type="dxa"/>
            <w:shd w:val="clear" w:color="auto" w:fill="auto"/>
            <w:vAlign w:val="center"/>
          </w:tcPr>
          <w:p w:rsidR="007503A2" w:rsidRPr="007503A2" w:rsidRDefault="007503A2" w:rsidP="002E01AD">
            <w:pPr>
              <w:rPr>
                <w:color w:val="000000"/>
              </w:rPr>
            </w:pPr>
            <w:r w:rsidRPr="007503A2">
              <w:rPr>
                <w:color w:val="000000"/>
              </w:rPr>
              <w:t>大氣壓力的奧秘</w:t>
            </w:r>
          </w:p>
        </w:tc>
        <w:tc>
          <w:tcPr>
            <w:tcW w:w="3282" w:type="dxa"/>
            <w:shd w:val="clear" w:color="auto" w:fill="auto"/>
            <w:vAlign w:val="center"/>
          </w:tcPr>
          <w:p w:rsidR="007503A2" w:rsidRPr="007503A2" w:rsidRDefault="00D87C67" w:rsidP="007503A2">
            <w:pPr>
              <w:rPr>
                <w:color w:val="000000"/>
              </w:rPr>
            </w:pPr>
            <w:r>
              <w:rPr>
                <w:color w:val="000000"/>
              </w:rPr>
              <w:t>1.</w:t>
            </w:r>
            <w:r w:rsidR="007503A2" w:rsidRPr="007503A2">
              <w:rPr>
                <w:color w:val="000000"/>
              </w:rPr>
              <w:t>大氣壓力的現象。</w:t>
            </w:r>
          </w:p>
          <w:p w:rsidR="007503A2" w:rsidRPr="007503A2" w:rsidRDefault="00D87C67" w:rsidP="007503A2">
            <w:pPr>
              <w:rPr>
                <w:color w:val="000000"/>
              </w:rPr>
            </w:pPr>
            <w:r>
              <w:rPr>
                <w:color w:val="000000"/>
              </w:rPr>
              <w:t>2.</w:t>
            </w:r>
            <w:r w:rsidR="007503A2" w:rsidRPr="007503A2">
              <w:rPr>
                <w:color w:val="000000"/>
              </w:rPr>
              <w:t>大氣壓力的來源。</w:t>
            </w:r>
          </w:p>
          <w:p w:rsidR="007503A2" w:rsidRPr="007503A2" w:rsidRDefault="00D87C67" w:rsidP="007503A2">
            <w:pPr>
              <w:rPr>
                <w:color w:val="000000"/>
              </w:rPr>
            </w:pPr>
            <w:r>
              <w:rPr>
                <w:color w:val="000000"/>
              </w:rPr>
              <w:t>3.</w:t>
            </w:r>
            <w:r w:rsidR="007503A2" w:rsidRPr="007503A2">
              <w:rPr>
                <w:color w:val="000000"/>
              </w:rPr>
              <w:t>大氣壓力的特性。</w:t>
            </w:r>
          </w:p>
        </w:tc>
        <w:tc>
          <w:tcPr>
            <w:tcW w:w="3427" w:type="dxa"/>
            <w:shd w:val="clear" w:color="auto" w:fill="auto"/>
            <w:vAlign w:val="center"/>
          </w:tcPr>
          <w:p w:rsidR="007503A2" w:rsidRPr="007503A2" w:rsidRDefault="007503A2" w:rsidP="007503A2">
            <w:pPr>
              <w:rPr>
                <w:color w:val="000000"/>
                <w:sz w:val="20"/>
                <w:szCs w:val="20"/>
              </w:rPr>
            </w:pPr>
            <w:r w:rsidRPr="007503A2">
              <w:rPr>
                <w:color w:val="000000"/>
                <w:sz w:val="20"/>
                <w:szCs w:val="20"/>
              </w:rPr>
              <w:t>215-2b.</w:t>
            </w:r>
            <w:r w:rsidRPr="007503A2">
              <w:rPr>
                <w:color w:val="000000"/>
                <w:sz w:val="20"/>
                <w:szCs w:val="20"/>
              </w:rPr>
              <w:t>利用壓力可以推動物體</w:t>
            </w:r>
          </w:p>
          <w:p w:rsidR="007503A2" w:rsidRPr="007503A2" w:rsidRDefault="007503A2" w:rsidP="007503A2">
            <w:pPr>
              <w:rPr>
                <w:color w:val="000000"/>
                <w:sz w:val="20"/>
                <w:szCs w:val="20"/>
              </w:rPr>
            </w:pPr>
            <w:r w:rsidRPr="007503A2">
              <w:rPr>
                <w:color w:val="000000"/>
                <w:sz w:val="20"/>
                <w:szCs w:val="20"/>
              </w:rPr>
              <w:t xml:space="preserve">215-4i. </w:t>
            </w:r>
            <w:r w:rsidRPr="007503A2">
              <w:rPr>
                <w:color w:val="000000"/>
                <w:sz w:val="20"/>
                <w:szCs w:val="20"/>
              </w:rPr>
              <w:t>認識大氣壓力及其成因。</w:t>
            </w:r>
          </w:p>
        </w:tc>
        <w:tc>
          <w:tcPr>
            <w:tcW w:w="957" w:type="dxa"/>
            <w:shd w:val="clear" w:color="auto" w:fill="auto"/>
            <w:vAlign w:val="center"/>
          </w:tcPr>
          <w:p w:rsidR="007503A2" w:rsidRPr="007503A2" w:rsidRDefault="007503A2" w:rsidP="002E01AD">
            <w:pPr>
              <w:jc w:val="center"/>
            </w:pPr>
            <w:r w:rsidRPr="007503A2">
              <w:t>7-8</w:t>
            </w:r>
          </w:p>
        </w:tc>
      </w:tr>
      <w:tr w:rsidR="007503A2" w:rsidRPr="0036636A" w:rsidTr="0036636A">
        <w:trPr>
          <w:trHeight w:val="2340"/>
          <w:jc w:val="center"/>
        </w:trPr>
        <w:tc>
          <w:tcPr>
            <w:tcW w:w="720" w:type="dxa"/>
            <w:shd w:val="clear" w:color="auto" w:fill="auto"/>
            <w:vAlign w:val="center"/>
          </w:tcPr>
          <w:p w:rsidR="007503A2" w:rsidRDefault="007503A2" w:rsidP="00872278">
            <w:pPr>
              <w:jc w:val="center"/>
              <w:rPr>
                <w:rFonts w:hint="eastAsia"/>
                <w:color w:val="000000"/>
              </w:rPr>
            </w:pPr>
            <w:r w:rsidRPr="007503A2">
              <w:rPr>
                <w:color w:val="000000"/>
              </w:rPr>
              <w:t>9</w:t>
            </w:r>
          </w:p>
          <w:p w:rsidR="007E1EFF" w:rsidRPr="007503A2" w:rsidRDefault="007E1EFF" w:rsidP="00872278">
            <w:pPr>
              <w:jc w:val="center"/>
              <w:rPr>
                <w:color w:val="000000"/>
              </w:rPr>
            </w:pPr>
            <w:r w:rsidRPr="007E1EFF">
              <w:rPr>
                <w:rFonts w:hint="eastAsia"/>
                <w:color w:val="000000"/>
                <w:sz w:val="12"/>
                <w:szCs w:val="12"/>
              </w:rPr>
              <w:t>(</w:t>
            </w:r>
            <w:r w:rsidRPr="007E1EFF">
              <w:rPr>
                <w:rFonts w:hint="eastAsia"/>
                <w:color w:val="000000"/>
                <w:sz w:val="12"/>
                <w:szCs w:val="12"/>
              </w:rPr>
              <w:t>兩小時</w:t>
            </w:r>
            <w:r w:rsidRPr="007E1EFF">
              <w:rPr>
                <w:rFonts w:hint="eastAsia"/>
                <w:color w:val="000000"/>
                <w:sz w:val="12"/>
                <w:szCs w:val="12"/>
              </w:rPr>
              <w:t>)</w:t>
            </w:r>
          </w:p>
        </w:tc>
        <w:tc>
          <w:tcPr>
            <w:tcW w:w="720" w:type="dxa"/>
            <w:shd w:val="clear" w:color="auto" w:fill="auto"/>
            <w:vAlign w:val="center"/>
          </w:tcPr>
          <w:p w:rsidR="007503A2" w:rsidRPr="007503A2" w:rsidRDefault="007503A2" w:rsidP="002E01AD">
            <w:pPr>
              <w:jc w:val="center"/>
              <w:rPr>
                <w:color w:val="000000"/>
              </w:rPr>
            </w:pPr>
            <w:r w:rsidRPr="007503A2">
              <w:rPr>
                <w:color w:val="000000"/>
              </w:rPr>
              <w:t>應用科學</w:t>
            </w:r>
          </w:p>
        </w:tc>
        <w:tc>
          <w:tcPr>
            <w:tcW w:w="1220" w:type="dxa"/>
            <w:shd w:val="clear" w:color="auto" w:fill="auto"/>
            <w:vAlign w:val="center"/>
          </w:tcPr>
          <w:p w:rsidR="007503A2" w:rsidRPr="007503A2" w:rsidRDefault="007503A2" w:rsidP="002E01AD">
            <w:pPr>
              <w:rPr>
                <w:color w:val="000000"/>
              </w:rPr>
            </w:pPr>
            <w:r w:rsidRPr="007503A2">
              <w:rPr>
                <w:color w:val="000000"/>
              </w:rPr>
              <w:t>綠的危機</w:t>
            </w:r>
            <w:r w:rsidRPr="007503A2">
              <w:rPr>
                <w:color w:val="000000"/>
              </w:rPr>
              <w:t>-</w:t>
            </w:r>
            <w:r w:rsidRPr="007503A2">
              <w:rPr>
                <w:color w:val="000000"/>
              </w:rPr>
              <w:t>溫室效應與全球環境變遷</w:t>
            </w:r>
          </w:p>
        </w:tc>
        <w:tc>
          <w:tcPr>
            <w:tcW w:w="3282" w:type="dxa"/>
            <w:shd w:val="clear" w:color="auto" w:fill="auto"/>
            <w:vAlign w:val="center"/>
          </w:tcPr>
          <w:p w:rsidR="007503A2" w:rsidRPr="007503A2" w:rsidRDefault="007503A2" w:rsidP="002E01AD">
            <w:pPr>
              <w:rPr>
                <w:color w:val="000000"/>
              </w:rPr>
            </w:pPr>
            <w:r w:rsidRPr="007503A2">
              <w:rPr>
                <w:color w:val="000000"/>
              </w:rPr>
              <w:t>1.</w:t>
            </w:r>
            <w:r w:rsidRPr="007503A2">
              <w:rPr>
                <w:color w:val="000000"/>
              </w:rPr>
              <w:t>能了解過度的溫室效應會影響人類的生活。</w:t>
            </w:r>
            <w:r w:rsidRPr="007503A2">
              <w:rPr>
                <w:color w:val="000000"/>
              </w:rPr>
              <w:br/>
              <w:t>2.</w:t>
            </w:r>
            <w:r w:rsidRPr="007503A2">
              <w:rPr>
                <w:color w:val="000000"/>
              </w:rPr>
              <w:t>能關心全球暖化的議題。</w:t>
            </w:r>
            <w:r w:rsidRPr="007503A2">
              <w:rPr>
                <w:color w:val="000000"/>
              </w:rPr>
              <w:br/>
              <w:t>3.</w:t>
            </w:r>
            <w:r w:rsidRPr="007503A2">
              <w:rPr>
                <w:color w:val="000000"/>
              </w:rPr>
              <w:t>能實踐降低溫室效應的行動。</w:t>
            </w:r>
            <w:r w:rsidRPr="007503A2">
              <w:rPr>
                <w:color w:val="000000"/>
              </w:rPr>
              <w:br/>
            </w:r>
            <w:r w:rsidRPr="007503A2">
              <w:rPr>
                <w:color w:val="000000"/>
              </w:rPr>
              <w:t>可認證環境教育</w:t>
            </w:r>
            <w:r w:rsidRPr="007503A2">
              <w:rPr>
                <w:color w:val="000000"/>
              </w:rPr>
              <w:t>2</w:t>
            </w:r>
            <w:r w:rsidRPr="007503A2">
              <w:rPr>
                <w:color w:val="000000"/>
              </w:rPr>
              <w:t>小時時數。</w:t>
            </w:r>
          </w:p>
        </w:tc>
        <w:tc>
          <w:tcPr>
            <w:tcW w:w="3427" w:type="dxa"/>
            <w:shd w:val="clear" w:color="auto" w:fill="auto"/>
            <w:vAlign w:val="center"/>
          </w:tcPr>
          <w:p w:rsidR="007503A2" w:rsidRPr="007503A2" w:rsidRDefault="007503A2" w:rsidP="002E01AD">
            <w:pPr>
              <w:rPr>
                <w:color w:val="000000"/>
                <w:sz w:val="20"/>
                <w:szCs w:val="20"/>
              </w:rPr>
            </w:pPr>
            <w:r w:rsidRPr="007503A2">
              <w:rPr>
                <w:color w:val="000000"/>
                <w:sz w:val="20"/>
                <w:szCs w:val="20"/>
              </w:rPr>
              <w:t>220-4a.</w:t>
            </w:r>
            <w:r w:rsidRPr="007503A2">
              <w:rPr>
                <w:color w:val="000000"/>
                <w:sz w:val="20"/>
                <w:szCs w:val="20"/>
              </w:rPr>
              <w:t>知道溫室效應。</w:t>
            </w:r>
            <w:r w:rsidRPr="007503A2">
              <w:rPr>
                <w:color w:val="000000"/>
                <w:sz w:val="20"/>
                <w:szCs w:val="20"/>
              </w:rPr>
              <w:br/>
              <w:t>220-4b.</w:t>
            </w:r>
            <w:r w:rsidRPr="007503A2">
              <w:rPr>
                <w:color w:val="000000"/>
                <w:sz w:val="20"/>
                <w:szCs w:val="20"/>
              </w:rPr>
              <w:t>知道造成溫室效應的原因及對生物生存的影響。</w:t>
            </w:r>
            <w:r w:rsidRPr="007503A2">
              <w:rPr>
                <w:color w:val="000000"/>
                <w:sz w:val="20"/>
                <w:szCs w:val="20"/>
              </w:rPr>
              <w:br/>
              <w:t>220-4c.</w:t>
            </w:r>
            <w:r w:rsidRPr="007503A2">
              <w:rPr>
                <w:color w:val="000000"/>
                <w:sz w:val="20"/>
                <w:szCs w:val="20"/>
              </w:rPr>
              <w:t>知道溫室效應與全球增溫的關係。</w:t>
            </w:r>
          </w:p>
        </w:tc>
        <w:tc>
          <w:tcPr>
            <w:tcW w:w="957" w:type="dxa"/>
            <w:shd w:val="clear" w:color="auto" w:fill="auto"/>
            <w:vAlign w:val="center"/>
          </w:tcPr>
          <w:p w:rsidR="007503A2" w:rsidRPr="007503A2" w:rsidRDefault="007503A2" w:rsidP="002E01AD">
            <w:pPr>
              <w:jc w:val="center"/>
            </w:pPr>
            <w:r w:rsidRPr="007503A2">
              <w:t>7-12</w:t>
            </w:r>
          </w:p>
        </w:tc>
      </w:tr>
      <w:tr w:rsidR="007E1EFF" w:rsidRPr="0036636A" w:rsidTr="0036636A">
        <w:trPr>
          <w:trHeight w:val="2340"/>
          <w:jc w:val="center"/>
        </w:trPr>
        <w:tc>
          <w:tcPr>
            <w:tcW w:w="720" w:type="dxa"/>
            <w:shd w:val="clear" w:color="auto" w:fill="auto"/>
            <w:vAlign w:val="center"/>
          </w:tcPr>
          <w:p w:rsidR="007E1EFF" w:rsidRDefault="007E1EFF" w:rsidP="00872278">
            <w:pPr>
              <w:jc w:val="center"/>
              <w:rPr>
                <w:rFonts w:hint="eastAsia"/>
                <w:color w:val="000000"/>
              </w:rPr>
            </w:pPr>
            <w:r>
              <w:rPr>
                <w:rFonts w:hint="eastAsia"/>
                <w:color w:val="000000"/>
              </w:rPr>
              <w:t>10</w:t>
            </w:r>
          </w:p>
          <w:p w:rsidR="007E1EFF" w:rsidRPr="007503A2" w:rsidRDefault="007E1EFF" w:rsidP="00872278">
            <w:pPr>
              <w:jc w:val="center"/>
              <w:rPr>
                <w:color w:val="000000"/>
              </w:rPr>
            </w:pPr>
            <w:r w:rsidRPr="007E1EFF">
              <w:rPr>
                <w:rFonts w:hint="eastAsia"/>
                <w:color w:val="000000"/>
                <w:sz w:val="12"/>
                <w:szCs w:val="12"/>
              </w:rPr>
              <w:t>(</w:t>
            </w:r>
            <w:r>
              <w:rPr>
                <w:rFonts w:hint="eastAsia"/>
                <w:color w:val="000000"/>
                <w:sz w:val="12"/>
                <w:szCs w:val="12"/>
              </w:rPr>
              <w:t>三</w:t>
            </w:r>
            <w:r w:rsidRPr="007E1EFF">
              <w:rPr>
                <w:rFonts w:hint="eastAsia"/>
                <w:color w:val="000000"/>
                <w:sz w:val="12"/>
                <w:szCs w:val="12"/>
              </w:rPr>
              <w:t>小時</w:t>
            </w:r>
            <w:r w:rsidRPr="007E1EFF">
              <w:rPr>
                <w:rFonts w:hint="eastAsia"/>
                <w:color w:val="000000"/>
                <w:sz w:val="12"/>
                <w:szCs w:val="12"/>
              </w:rPr>
              <w:t>)</w:t>
            </w:r>
          </w:p>
        </w:tc>
        <w:tc>
          <w:tcPr>
            <w:tcW w:w="720" w:type="dxa"/>
            <w:shd w:val="clear" w:color="auto" w:fill="auto"/>
            <w:vAlign w:val="center"/>
          </w:tcPr>
          <w:p w:rsidR="007E1EFF" w:rsidRPr="007E1EFF" w:rsidRDefault="007E1EFF" w:rsidP="002E01AD">
            <w:pPr>
              <w:jc w:val="center"/>
              <w:rPr>
                <w:b/>
                <w:color w:val="000000"/>
              </w:rPr>
            </w:pPr>
            <w:r w:rsidRPr="007E1EFF">
              <w:rPr>
                <w:rFonts w:hint="eastAsia"/>
                <w:b/>
                <w:color w:val="000000"/>
              </w:rPr>
              <w:t>學習步道</w:t>
            </w:r>
          </w:p>
        </w:tc>
        <w:tc>
          <w:tcPr>
            <w:tcW w:w="1220" w:type="dxa"/>
            <w:shd w:val="clear" w:color="auto" w:fill="auto"/>
            <w:vAlign w:val="center"/>
          </w:tcPr>
          <w:p w:rsidR="007E1EFF" w:rsidRPr="007503A2" w:rsidRDefault="007E1EFF" w:rsidP="002E01AD">
            <w:pPr>
              <w:rPr>
                <w:color w:val="000000"/>
              </w:rPr>
            </w:pPr>
            <w:r>
              <w:rPr>
                <w:rFonts w:hint="eastAsia"/>
                <w:color w:val="222222"/>
                <w:sz w:val="21"/>
                <w:szCs w:val="21"/>
                <w:shd w:val="clear" w:color="auto" w:fill="FFFFFF"/>
              </w:rPr>
              <w:t>混和物分離</w:t>
            </w:r>
          </w:p>
        </w:tc>
        <w:tc>
          <w:tcPr>
            <w:tcW w:w="3282" w:type="dxa"/>
            <w:shd w:val="clear" w:color="auto" w:fill="auto"/>
            <w:vAlign w:val="center"/>
          </w:tcPr>
          <w:p w:rsidR="00D23949" w:rsidRDefault="00D23949" w:rsidP="00D23949">
            <w:pPr>
              <w:pStyle w:val="ac"/>
              <w:tabs>
                <w:tab w:val="left" w:pos="993"/>
              </w:tabs>
              <w:ind w:leftChars="0" w:left="0"/>
              <w:rPr>
                <w:rFonts w:ascii="標楷體" w:eastAsia="標楷體" w:hAnsi="標楷體"/>
                <w:szCs w:val="24"/>
              </w:rPr>
            </w:pPr>
            <w:r>
              <w:rPr>
                <w:rFonts w:ascii="標楷體" w:eastAsia="標楷體" w:hAnsi="標楷體" w:hint="eastAsia"/>
                <w:szCs w:val="24"/>
              </w:rPr>
              <w:t>1.了解混合物分離的原理</w:t>
            </w:r>
          </w:p>
          <w:p w:rsidR="00D23949" w:rsidRDefault="00D23949" w:rsidP="00D23949">
            <w:pPr>
              <w:pStyle w:val="ac"/>
              <w:tabs>
                <w:tab w:val="left" w:pos="993"/>
              </w:tabs>
              <w:ind w:leftChars="0" w:left="0"/>
              <w:rPr>
                <w:rFonts w:ascii="標楷體" w:eastAsia="標楷體" w:hAnsi="標楷體" w:hint="eastAsia"/>
              </w:rPr>
            </w:pPr>
            <w:r>
              <w:rPr>
                <w:rFonts w:ascii="標楷體" w:eastAsia="標楷體" w:hAnsi="標楷體" w:hint="eastAsia"/>
              </w:rPr>
              <w:t>2.了解各種混合物分離的技術</w:t>
            </w:r>
          </w:p>
          <w:p w:rsidR="00D23949" w:rsidRDefault="00D23949" w:rsidP="00D23949">
            <w:pPr>
              <w:pStyle w:val="ac"/>
              <w:tabs>
                <w:tab w:val="left" w:pos="993"/>
              </w:tabs>
              <w:ind w:leftChars="0" w:left="0"/>
              <w:rPr>
                <w:rFonts w:ascii="標楷體" w:eastAsia="標楷體" w:hAnsi="標楷體" w:hint="eastAsia"/>
              </w:rPr>
            </w:pPr>
            <w:r>
              <w:rPr>
                <w:rFonts w:ascii="標楷體" w:eastAsia="標楷體" w:hAnsi="標楷體" w:hint="eastAsia"/>
              </w:rPr>
              <w:t>3.實際設計組裝冷凝裝置</w:t>
            </w:r>
          </w:p>
          <w:p w:rsidR="007E1EFF" w:rsidRPr="007503A2" w:rsidRDefault="00D23949" w:rsidP="00D23949">
            <w:pPr>
              <w:rPr>
                <w:color w:val="000000"/>
              </w:rPr>
            </w:pPr>
            <w:r>
              <w:rPr>
                <w:rFonts w:ascii="標楷體" w:hAnsi="標楷體" w:hint="eastAsia"/>
                <w:kern w:val="0"/>
              </w:rPr>
              <w:t>4.學習以冷凝管進行蒸餾法</w:t>
            </w:r>
          </w:p>
        </w:tc>
        <w:tc>
          <w:tcPr>
            <w:tcW w:w="3427" w:type="dxa"/>
            <w:shd w:val="clear" w:color="auto" w:fill="auto"/>
            <w:vAlign w:val="center"/>
          </w:tcPr>
          <w:p w:rsidR="007E1EFF" w:rsidRPr="007503A2" w:rsidRDefault="00D23949" w:rsidP="002E01AD">
            <w:pPr>
              <w:rPr>
                <w:color w:val="000000"/>
                <w:sz w:val="20"/>
                <w:szCs w:val="20"/>
              </w:rPr>
            </w:pPr>
            <w:r>
              <w:rPr>
                <w:rFonts w:hint="eastAsia"/>
                <w:kern w:val="0"/>
              </w:rPr>
              <w:t>純物質與混合物</w:t>
            </w:r>
          </w:p>
        </w:tc>
        <w:tc>
          <w:tcPr>
            <w:tcW w:w="957" w:type="dxa"/>
            <w:shd w:val="clear" w:color="auto" w:fill="auto"/>
            <w:vAlign w:val="center"/>
          </w:tcPr>
          <w:p w:rsidR="007E1EFF" w:rsidRPr="007503A2" w:rsidRDefault="00D23949" w:rsidP="002E01AD">
            <w:pPr>
              <w:jc w:val="center"/>
            </w:pPr>
            <w:r>
              <w:rPr>
                <w:rFonts w:hint="eastAsia"/>
              </w:rPr>
              <w:t>7-8</w:t>
            </w:r>
          </w:p>
        </w:tc>
      </w:tr>
      <w:tr w:rsidR="007E1EFF" w:rsidRPr="0036636A" w:rsidTr="0036636A">
        <w:trPr>
          <w:trHeight w:val="2340"/>
          <w:jc w:val="center"/>
        </w:trPr>
        <w:tc>
          <w:tcPr>
            <w:tcW w:w="720" w:type="dxa"/>
            <w:shd w:val="clear" w:color="auto" w:fill="auto"/>
            <w:vAlign w:val="center"/>
          </w:tcPr>
          <w:p w:rsidR="007E1EFF" w:rsidRDefault="007E1EFF" w:rsidP="00872278">
            <w:pPr>
              <w:jc w:val="center"/>
              <w:rPr>
                <w:rFonts w:hint="eastAsia"/>
                <w:color w:val="000000"/>
              </w:rPr>
            </w:pPr>
            <w:r>
              <w:rPr>
                <w:rFonts w:hint="eastAsia"/>
                <w:color w:val="000000"/>
              </w:rPr>
              <w:lastRenderedPageBreak/>
              <w:t>11</w:t>
            </w:r>
          </w:p>
          <w:p w:rsidR="007E1EFF" w:rsidRDefault="007E1EFF" w:rsidP="00872278">
            <w:pPr>
              <w:jc w:val="center"/>
              <w:rPr>
                <w:rFonts w:hint="eastAsia"/>
                <w:color w:val="000000"/>
              </w:rPr>
            </w:pPr>
            <w:r w:rsidRPr="007E1EFF">
              <w:rPr>
                <w:rFonts w:hint="eastAsia"/>
                <w:color w:val="000000"/>
                <w:sz w:val="12"/>
                <w:szCs w:val="12"/>
              </w:rPr>
              <w:t>(</w:t>
            </w:r>
            <w:r>
              <w:rPr>
                <w:rFonts w:hint="eastAsia"/>
                <w:color w:val="000000"/>
                <w:sz w:val="12"/>
                <w:szCs w:val="12"/>
              </w:rPr>
              <w:t>三</w:t>
            </w:r>
            <w:r w:rsidRPr="007E1EFF">
              <w:rPr>
                <w:rFonts w:hint="eastAsia"/>
                <w:color w:val="000000"/>
                <w:sz w:val="12"/>
                <w:szCs w:val="12"/>
              </w:rPr>
              <w:t>小時</w:t>
            </w:r>
            <w:r w:rsidRPr="007E1EFF">
              <w:rPr>
                <w:rFonts w:hint="eastAsia"/>
                <w:color w:val="000000"/>
                <w:sz w:val="12"/>
                <w:szCs w:val="12"/>
              </w:rPr>
              <w:t>)</w:t>
            </w:r>
          </w:p>
        </w:tc>
        <w:tc>
          <w:tcPr>
            <w:tcW w:w="720" w:type="dxa"/>
            <w:shd w:val="clear" w:color="auto" w:fill="auto"/>
            <w:vAlign w:val="center"/>
          </w:tcPr>
          <w:p w:rsidR="007E1EFF" w:rsidRDefault="007E1EFF" w:rsidP="002E01AD">
            <w:pPr>
              <w:jc w:val="center"/>
              <w:rPr>
                <w:rFonts w:hint="eastAsia"/>
                <w:color w:val="000000"/>
              </w:rPr>
            </w:pPr>
            <w:r w:rsidRPr="007E1EFF">
              <w:rPr>
                <w:rFonts w:hint="eastAsia"/>
                <w:b/>
                <w:color w:val="000000"/>
              </w:rPr>
              <w:t>學習步道</w:t>
            </w:r>
          </w:p>
        </w:tc>
        <w:tc>
          <w:tcPr>
            <w:tcW w:w="1220" w:type="dxa"/>
            <w:shd w:val="clear" w:color="auto" w:fill="auto"/>
            <w:vAlign w:val="center"/>
          </w:tcPr>
          <w:p w:rsidR="007E1EFF" w:rsidRDefault="007E1EFF" w:rsidP="002E01AD">
            <w:pPr>
              <w:rPr>
                <w:rFonts w:hint="eastAsia"/>
                <w:color w:val="222222"/>
                <w:sz w:val="21"/>
                <w:szCs w:val="21"/>
                <w:shd w:val="clear" w:color="auto" w:fill="FFFFFF"/>
              </w:rPr>
            </w:pPr>
            <w:r>
              <w:rPr>
                <w:rFonts w:hint="eastAsia"/>
                <w:color w:val="222222"/>
                <w:sz w:val="21"/>
                <w:szCs w:val="21"/>
                <w:shd w:val="clear" w:color="auto" w:fill="FFFFFF"/>
              </w:rPr>
              <w:t>安全綠家園</w:t>
            </w:r>
          </w:p>
        </w:tc>
        <w:tc>
          <w:tcPr>
            <w:tcW w:w="3282" w:type="dxa"/>
            <w:shd w:val="clear" w:color="auto" w:fill="auto"/>
            <w:vAlign w:val="center"/>
          </w:tcPr>
          <w:p w:rsidR="00D87C67" w:rsidRPr="007B4C04" w:rsidRDefault="00D87C67" w:rsidP="00D87C67">
            <w:pPr>
              <w:pStyle w:val="ac"/>
              <w:ind w:leftChars="0" w:left="0"/>
            </w:pPr>
            <w:r>
              <w:rPr>
                <w:rFonts w:hint="eastAsia"/>
              </w:rPr>
              <w:t>1.</w:t>
            </w:r>
            <w:r w:rsidRPr="007B4C04">
              <w:rPr>
                <w:rFonts w:hint="eastAsia"/>
              </w:rPr>
              <w:t>理解人為活動與地球環境唇齒相依，深受影響</w:t>
            </w:r>
          </w:p>
          <w:p w:rsidR="00D87C67" w:rsidRPr="007B4C04" w:rsidRDefault="00D87C67" w:rsidP="00D87C67">
            <w:pPr>
              <w:pStyle w:val="ac"/>
              <w:ind w:leftChars="0" w:left="0"/>
            </w:pPr>
            <w:r>
              <w:rPr>
                <w:rFonts w:hint="eastAsia"/>
              </w:rPr>
              <w:t>2.</w:t>
            </w:r>
            <w:r w:rsidRPr="007B4C04">
              <w:rPr>
                <w:rFonts w:hint="eastAsia"/>
              </w:rPr>
              <w:t>發現科</w:t>
            </w:r>
            <w:proofErr w:type="gramStart"/>
            <w:r w:rsidRPr="007B4C04">
              <w:rPr>
                <w:rFonts w:hint="eastAsia"/>
              </w:rPr>
              <w:t>教館符應</w:t>
            </w:r>
            <w:proofErr w:type="gramEnd"/>
            <w:r w:rsidRPr="007B4C04">
              <w:rPr>
                <w:rFonts w:hint="eastAsia"/>
              </w:rPr>
              <w:t>環境特色的建築設計</w:t>
            </w:r>
          </w:p>
          <w:p w:rsidR="007E1EFF" w:rsidRPr="007503A2" w:rsidRDefault="00D87C67" w:rsidP="00D87C67">
            <w:pPr>
              <w:rPr>
                <w:color w:val="000000"/>
              </w:rPr>
            </w:pPr>
            <w:r>
              <w:rPr>
                <w:rFonts w:hint="eastAsia"/>
              </w:rPr>
              <w:t>3.</w:t>
            </w:r>
            <w:r w:rsidRPr="007B4C04">
              <w:rPr>
                <w:rFonts w:hint="eastAsia"/>
              </w:rPr>
              <w:t>重新檢視自己的家園或房間，思考對環境更加友善的改變</w:t>
            </w:r>
          </w:p>
        </w:tc>
        <w:tc>
          <w:tcPr>
            <w:tcW w:w="3427" w:type="dxa"/>
            <w:shd w:val="clear" w:color="auto" w:fill="auto"/>
            <w:vAlign w:val="center"/>
          </w:tcPr>
          <w:p w:rsidR="00D87C67" w:rsidRPr="007B4C04" w:rsidRDefault="00D87C67" w:rsidP="00D87C67">
            <w:r w:rsidRPr="007B4C04">
              <w:rPr>
                <w:rFonts w:hint="eastAsia"/>
              </w:rPr>
              <w:t>七下　人類與環境</w:t>
            </w:r>
          </w:p>
          <w:p w:rsidR="007E1EFF" w:rsidRPr="007503A2" w:rsidRDefault="00D87C67" w:rsidP="00D87C67">
            <w:pPr>
              <w:rPr>
                <w:color w:val="000000"/>
                <w:sz w:val="20"/>
                <w:szCs w:val="20"/>
              </w:rPr>
            </w:pPr>
            <w:r w:rsidRPr="007B4C04">
              <w:rPr>
                <w:rFonts w:hint="eastAsia"/>
              </w:rPr>
              <w:t>九下　環境變遷與永續發展</w:t>
            </w:r>
          </w:p>
        </w:tc>
        <w:tc>
          <w:tcPr>
            <w:tcW w:w="957" w:type="dxa"/>
            <w:shd w:val="clear" w:color="auto" w:fill="auto"/>
            <w:vAlign w:val="center"/>
          </w:tcPr>
          <w:p w:rsidR="007E1EFF" w:rsidRPr="007503A2" w:rsidRDefault="00D87C67" w:rsidP="002E01AD">
            <w:pPr>
              <w:jc w:val="center"/>
            </w:pPr>
            <w:r>
              <w:rPr>
                <w:rFonts w:hint="eastAsia"/>
              </w:rPr>
              <w:t>7-9</w:t>
            </w:r>
          </w:p>
        </w:tc>
      </w:tr>
      <w:tr w:rsidR="007E1EFF" w:rsidRPr="0036636A" w:rsidTr="0036636A">
        <w:trPr>
          <w:trHeight w:val="2340"/>
          <w:jc w:val="center"/>
        </w:trPr>
        <w:tc>
          <w:tcPr>
            <w:tcW w:w="720" w:type="dxa"/>
            <w:shd w:val="clear" w:color="auto" w:fill="auto"/>
            <w:vAlign w:val="center"/>
          </w:tcPr>
          <w:p w:rsidR="007E1EFF" w:rsidRDefault="007E1EFF" w:rsidP="00872278">
            <w:pPr>
              <w:jc w:val="center"/>
              <w:rPr>
                <w:rFonts w:hint="eastAsia"/>
                <w:color w:val="000000"/>
              </w:rPr>
            </w:pPr>
            <w:r>
              <w:rPr>
                <w:rFonts w:hint="eastAsia"/>
                <w:color w:val="000000"/>
              </w:rPr>
              <w:t>12</w:t>
            </w:r>
          </w:p>
          <w:p w:rsidR="007E1EFF" w:rsidRDefault="007E1EFF" w:rsidP="00872278">
            <w:pPr>
              <w:jc w:val="center"/>
              <w:rPr>
                <w:rFonts w:hint="eastAsia"/>
                <w:color w:val="000000"/>
              </w:rPr>
            </w:pPr>
            <w:r w:rsidRPr="007E1EFF">
              <w:rPr>
                <w:rFonts w:hint="eastAsia"/>
                <w:color w:val="000000"/>
                <w:sz w:val="12"/>
                <w:szCs w:val="12"/>
              </w:rPr>
              <w:t>(</w:t>
            </w:r>
            <w:r>
              <w:rPr>
                <w:rFonts w:hint="eastAsia"/>
                <w:color w:val="000000"/>
                <w:sz w:val="12"/>
                <w:szCs w:val="12"/>
              </w:rPr>
              <w:t>三</w:t>
            </w:r>
            <w:r w:rsidRPr="007E1EFF">
              <w:rPr>
                <w:rFonts w:hint="eastAsia"/>
                <w:color w:val="000000"/>
                <w:sz w:val="12"/>
                <w:szCs w:val="12"/>
              </w:rPr>
              <w:t>小時</w:t>
            </w:r>
            <w:r w:rsidRPr="007E1EFF">
              <w:rPr>
                <w:rFonts w:hint="eastAsia"/>
                <w:color w:val="000000"/>
                <w:sz w:val="12"/>
                <w:szCs w:val="12"/>
              </w:rPr>
              <w:t>)</w:t>
            </w:r>
          </w:p>
        </w:tc>
        <w:tc>
          <w:tcPr>
            <w:tcW w:w="720" w:type="dxa"/>
            <w:shd w:val="clear" w:color="auto" w:fill="auto"/>
            <w:vAlign w:val="center"/>
          </w:tcPr>
          <w:p w:rsidR="007E1EFF" w:rsidRDefault="007E1EFF" w:rsidP="002E01AD">
            <w:pPr>
              <w:jc w:val="center"/>
              <w:rPr>
                <w:rFonts w:hint="eastAsia"/>
                <w:color w:val="000000"/>
              </w:rPr>
            </w:pPr>
            <w:r w:rsidRPr="007E1EFF">
              <w:rPr>
                <w:rFonts w:hint="eastAsia"/>
                <w:b/>
                <w:color w:val="000000"/>
              </w:rPr>
              <w:t>學習步道</w:t>
            </w:r>
          </w:p>
        </w:tc>
        <w:tc>
          <w:tcPr>
            <w:tcW w:w="1220" w:type="dxa"/>
            <w:shd w:val="clear" w:color="auto" w:fill="auto"/>
            <w:vAlign w:val="center"/>
          </w:tcPr>
          <w:p w:rsidR="007E1EFF" w:rsidRDefault="007E1EFF" w:rsidP="002E01AD">
            <w:pPr>
              <w:rPr>
                <w:rFonts w:hint="eastAsia"/>
                <w:color w:val="222222"/>
                <w:sz w:val="21"/>
                <w:szCs w:val="21"/>
                <w:shd w:val="clear" w:color="auto" w:fill="FFFFFF"/>
              </w:rPr>
            </w:pPr>
            <w:r>
              <w:rPr>
                <w:rFonts w:hint="eastAsia"/>
                <w:color w:val="222222"/>
                <w:sz w:val="21"/>
                <w:szCs w:val="21"/>
                <w:shd w:val="clear" w:color="auto" w:fill="FFFFFF"/>
              </w:rPr>
              <w:t>尋找彩色影子</w:t>
            </w:r>
          </w:p>
        </w:tc>
        <w:tc>
          <w:tcPr>
            <w:tcW w:w="3282" w:type="dxa"/>
            <w:shd w:val="clear" w:color="auto" w:fill="auto"/>
            <w:vAlign w:val="center"/>
          </w:tcPr>
          <w:p w:rsidR="00D87C67" w:rsidRDefault="00D87C67" w:rsidP="00D87C67">
            <w:pPr>
              <w:pStyle w:val="ac"/>
              <w:tabs>
                <w:tab w:val="left" w:pos="993"/>
              </w:tabs>
              <w:ind w:leftChars="0" w:left="0"/>
              <w:rPr>
                <w:rFonts w:ascii="標楷體" w:eastAsia="標楷體" w:hAnsi="標楷體"/>
                <w:szCs w:val="24"/>
              </w:rPr>
            </w:pPr>
            <w:r>
              <w:rPr>
                <w:rFonts w:ascii="標楷體" w:eastAsia="標楷體" w:hAnsi="標楷體" w:hint="eastAsia"/>
                <w:szCs w:val="24"/>
              </w:rPr>
              <w:t>1.了解光的直線前進</w:t>
            </w:r>
          </w:p>
          <w:p w:rsidR="00D87C67" w:rsidRDefault="00D87C67" w:rsidP="00D87C67">
            <w:pPr>
              <w:pStyle w:val="ac"/>
              <w:tabs>
                <w:tab w:val="left" w:pos="993"/>
              </w:tabs>
              <w:ind w:leftChars="0" w:left="0"/>
              <w:rPr>
                <w:rFonts w:ascii="標楷體" w:eastAsia="標楷體" w:hAnsi="標楷體" w:hint="eastAsia"/>
                <w:szCs w:val="24"/>
              </w:rPr>
            </w:pPr>
            <w:r>
              <w:rPr>
                <w:rFonts w:ascii="標楷體" w:eastAsia="標楷體" w:hAnsi="標楷體" w:hint="eastAsia"/>
                <w:szCs w:val="24"/>
              </w:rPr>
              <w:t>2.知道影子產生的原因</w:t>
            </w:r>
          </w:p>
          <w:p w:rsidR="00D87C67" w:rsidRDefault="00D87C67" w:rsidP="00D87C67">
            <w:pPr>
              <w:pStyle w:val="ac"/>
              <w:tabs>
                <w:tab w:val="left" w:pos="993"/>
              </w:tabs>
              <w:ind w:leftChars="0" w:left="0"/>
              <w:rPr>
                <w:rFonts w:ascii="標楷體" w:eastAsia="標楷體" w:hAnsi="標楷體" w:hint="eastAsia"/>
                <w:szCs w:val="24"/>
              </w:rPr>
            </w:pPr>
            <w:r>
              <w:rPr>
                <w:rFonts w:ascii="標楷體" w:eastAsia="標楷體" w:hAnsi="標楷體" w:hint="eastAsia"/>
                <w:szCs w:val="24"/>
              </w:rPr>
              <w:t>3.知道何謂半影與全影</w:t>
            </w:r>
          </w:p>
          <w:p w:rsidR="00D87C67" w:rsidRDefault="00D87C67" w:rsidP="00D87C67">
            <w:pPr>
              <w:pStyle w:val="ac"/>
              <w:tabs>
                <w:tab w:val="left" w:pos="993"/>
              </w:tabs>
              <w:ind w:leftChars="0" w:left="0"/>
              <w:rPr>
                <w:rFonts w:ascii="標楷體" w:eastAsia="標楷體" w:hAnsi="標楷體" w:hint="eastAsia"/>
                <w:szCs w:val="24"/>
              </w:rPr>
            </w:pPr>
            <w:r>
              <w:rPr>
                <w:rFonts w:ascii="標楷體" w:eastAsia="標楷體" w:hAnsi="標楷體" w:hint="eastAsia"/>
                <w:szCs w:val="24"/>
              </w:rPr>
              <w:t>4.知道光的三原色</w:t>
            </w:r>
          </w:p>
          <w:p w:rsidR="00D87C67" w:rsidRDefault="00D87C67" w:rsidP="00D87C67">
            <w:pPr>
              <w:pStyle w:val="ac"/>
              <w:tabs>
                <w:tab w:val="left" w:pos="993"/>
              </w:tabs>
              <w:ind w:leftChars="0" w:left="0"/>
              <w:rPr>
                <w:rFonts w:ascii="標楷體" w:eastAsia="標楷體" w:hAnsi="標楷體" w:hint="eastAsia"/>
                <w:szCs w:val="24"/>
              </w:rPr>
            </w:pPr>
            <w:r>
              <w:rPr>
                <w:rFonts w:ascii="標楷體" w:eastAsia="標楷體" w:hAnsi="標楷體" w:hint="eastAsia"/>
                <w:szCs w:val="24"/>
              </w:rPr>
              <w:t>5.了解光三原色的混合原理與結果</w:t>
            </w:r>
          </w:p>
          <w:p w:rsidR="007E1EFF" w:rsidRPr="007503A2" w:rsidRDefault="00D87C67" w:rsidP="00D87C67">
            <w:pPr>
              <w:rPr>
                <w:color w:val="000000"/>
              </w:rPr>
            </w:pPr>
            <w:r>
              <w:rPr>
                <w:rFonts w:ascii="標楷體" w:hAnsi="標楷體" w:hint="eastAsia"/>
                <w:kern w:val="0"/>
              </w:rPr>
              <w:t>6.彩色影子的創意運用</w:t>
            </w:r>
          </w:p>
        </w:tc>
        <w:tc>
          <w:tcPr>
            <w:tcW w:w="3427" w:type="dxa"/>
            <w:shd w:val="clear" w:color="auto" w:fill="auto"/>
            <w:vAlign w:val="center"/>
          </w:tcPr>
          <w:p w:rsidR="007E1EFF" w:rsidRPr="007503A2" w:rsidRDefault="00D87C67" w:rsidP="002E01AD">
            <w:pPr>
              <w:rPr>
                <w:color w:val="000000"/>
                <w:sz w:val="20"/>
                <w:szCs w:val="20"/>
              </w:rPr>
            </w:pPr>
            <w:r>
              <w:rPr>
                <w:rFonts w:ascii="標楷體" w:hAnsi="標楷體" w:hint="eastAsia"/>
                <w:kern w:val="0"/>
              </w:rPr>
              <w:t>光學</w:t>
            </w:r>
          </w:p>
        </w:tc>
        <w:tc>
          <w:tcPr>
            <w:tcW w:w="957" w:type="dxa"/>
            <w:shd w:val="clear" w:color="auto" w:fill="auto"/>
            <w:vAlign w:val="center"/>
          </w:tcPr>
          <w:p w:rsidR="007E1EFF" w:rsidRPr="007503A2" w:rsidRDefault="00D87C67" w:rsidP="002E01AD">
            <w:pPr>
              <w:jc w:val="center"/>
            </w:pPr>
            <w:r>
              <w:rPr>
                <w:rFonts w:hint="eastAsia"/>
              </w:rPr>
              <w:t>8</w:t>
            </w:r>
          </w:p>
        </w:tc>
      </w:tr>
      <w:tr w:rsidR="007E1EFF" w:rsidRPr="0036636A" w:rsidTr="0036636A">
        <w:trPr>
          <w:trHeight w:val="2340"/>
          <w:jc w:val="center"/>
        </w:trPr>
        <w:tc>
          <w:tcPr>
            <w:tcW w:w="720" w:type="dxa"/>
            <w:shd w:val="clear" w:color="auto" w:fill="auto"/>
            <w:vAlign w:val="center"/>
          </w:tcPr>
          <w:p w:rsidR="007E1EFF" w:rsidRDefault="007E1EFF" w:rsidP="00872278">
            <w:pPr>
              <w:jc w:val="center"/>
              <w:rPr>
                <w:rFonts w:hint="eastAsia"/>
                <w:color w:val="000000"/>
              </w:rPr>
            </w:pPr>
            <w:r>
              <w:rPr>
                <w:rFonts w:hint="eastAsia"/>
                <w:color w:val="000000"/>
              </w:rPr>
              <w:t>13</w:t>
            </w:r>
          </w:p>
          <w:p w:rsidR="007E1EFF" w:rsidRDefault="007E1EFF" w:rsidP="00872278">
            <w:pPr>
              <w:jc w:val="center"/>
              <w:rPr>
                <w:rFonts w:hint="eastAsia"/>
                <w:color w:val="000000"/>
              </w:rPr>
            </w:pPr>
            <w:r w:rsidRPr="007E1EFF">
              <w:rPr>
                <w:rFonts w:hint="eastAsia"/>
                <w:color w:val="000000"/>
                <w:sz w:val="12"/>
                <w:szCs w:val="12"/>
              </w:rPr>
              <w:t>(</w:t>
            </w:r>
            <w:r>
              <w:rPr>
                <w:rFonts w:hint="eastAsia"/>
                <w:color w:val="000000"/>
                <w:sz w:val="12"/>
                <w:szCs w:val="12"/>
              </w:rPr>
              <w:t>三</w:t>
            </w:r>
            <w:r w:rsidRPr="007E1EFF">
              <w:rPr>
                <w:rFonts w:hint="eastAsia"/>
                <w:color w:val="000000"/>
                <w:sz w:val="12"/>
                <w:szCs w:val="12"/>
              </w:rPr>
              <w:t>小時</w:t>
            </w:r>
            <w:r w:rsidRPr="007E1EFF">
              <w:rPr>
                <w:rFonts w:hint="eastAsia"/>
                <w:color w:val="000000"/>
                <w:sz w:val="12"/>
                <w:szCs w:val="12"/>
              </w:rPr>
              <w:t>)</w:t>
            </w:r>
          </w:p>
        </w:tc>
        <w:tc>
          <w:tcPr>
            <w:tcW w:w="720" w:type="dxa"/>
            <w:shd w:val="clear" w:color="auto" w:fill="auto"/>
            <w:vAlign w:val="center"/>
          </w:tcPr>
          <w:p w:rsidR="007E1EFF" w:rsidRDefault="007E1EFF" w:rsidP="002E01AD">
            <w:pPr>
              <w:jc w:val="center"/>
              <w:rPr>
                <w:rFonts w:hint="eastAsia"/>
                <w:color w:val="000000"/>
              </w:rPr>
            </w:pPr>
            <w:r w:rsidRPr="007E1EFF">
              <w:rPr>
                <w:rFonts w:hint="eastAsia"/>
                <w:b/>
                <w:color w:val="000000"/>
              </w:rPr>
              <w:t>學習步道</w:t>
            </w:r>
          </w:p>
        </w:tc>
        <w:tc>
          <w:tcPr>
            <w:tcW w:w="1220" w:type="dxa"/>
            <w:shd w:val="clear" w:color="auto" w:fill="auto"/>
            <w:vAlign w:val="center"/>
          </w:tcPr>
          <w:p w:rsidR="007E1EFF" w:rsidRDefault="007E1EFF" w:rsidP="002E01AD">
            <w:pPr>
              <w:rPr>
                <w:rFonts w:hint="eastAsia"/>
                <w:color w:val="222222"/>
                <w:sz w:val="21"/>
                <w:szCs w:val="21"/>
                <w:shd w:val="clear" w:color="auto" w:fill="FFFFFF"/>
              </w:rPr>
            </w:pPr>
            <w:r>
              <w:rPr>
                <w:rFonts w:hint="eastAsia"/>
                <w:color w:val="222222"/>
                <w:sz w:val="21"/>
                <w:szCs w:val="21"/>
                <w:shd w:val="clear" w:color="auto" w:fill="FFFFFF"/>
              </w:rPr>
              <w:t>我的第一杯汽水</w:t>
            </w:r>
          </w:p>
        </w:tc>
        <w:tc>
          <w:tcPr>
            <w:tcW w:w="3282" w:type="dxa"/>
            <w:shd w:val="clear" w:color="auto" w:fill="auto"/>
            <w:vAlign w:val="center"/>
          </w:tcPr>
          <w:p w:rsidR="00D87C67" w:rsidRDefault="00D87C67" w:rsidP="00D87C67">
            <w:pPr>
              <w:pStyle w:val="ac"/>
              <w:tabs>
                <w:tab w:val="left" w:pos="993"/>
              </w:tabs>
              <w:ind w:leftChars="0" w:left="0"/>
              <w:rPr>
                <w:rFonts w:ascii="標楷體" w:eastAsia="標楷體" w:hAnsi="標楷體"/>
                <w:szCs w:val="24"/>
              </w:rPr>
            </w:pPr>
            <w:r>
              <w:rPr>
                <w:rFonts w:ascii="標楷體" w:eastAsia="標楷體" w:hAnsi="標楷體" w:hint="eastAsia"/>
                <w:szCs w:val="24"/>
              </w:rPr>
              <w:t>1.認識酸鹼指示劑</w:t>
            </w:r>
          </w:p>
          <w:p w:rsidR="00D87C67" w:rsidRDefault="00D87C67" w:rsidP="00D87C67">
            <w:pPr>
              <w:pStyle w:val="ac"/>
              <w:tabs>
                <w:tab w:val="left" w:pos="993"/>
              </w:tabs>
              <w:ind w:leftChars="0" w:left="0"/>
              <w:rPr>
                <w:rFonts w:ascii="標楷體" w:eastAsia="標楷體" w:hAnsi="標楷體" w:hint="eastAsia"/>
                <w:szCs w:val="24"/>
              </w:rPr>
            </w:pPr>
            <w:r>
              <w:rPr>
                <w:rFonts w:ascii="標楷體" w:eastAsia="標楷體" w:hAnsi="標楷體" w:hint="eastAsia"/>
                <w:szCs w:val="24"/>
              </w:rPr>
              <w:t>2.利用不同物質的酸鹼性</w:t>
            </w:r>
          </w:p>
          <w:p w:rsidR="00D87C67" w:rsidRDefault="00D87C67" w:rsidP="00D87C67">
            <w:pPr>
              <w:pStyle w:val="ac"/>
              <w:tabs>
                <w:tab w:val="left" w:pos="993"/>
              </w:tabs>
              <w:ind w:leftChars="0" w:left="0"/>
              <w:rPr>
                <w:rFonts w:ascii="標楷體" w:eastAsia="標楷體" w:hAnsi="標楷體" w:hint="eastAsia"/>
                <w:szCs w:val="24"/>
              </w:rPr>
            </w:pPr>
            <w:r>
              <w:rPr>
                <w:rFonts w:ascii="標楷體" w:eastAsia="標楷體" w:hAnsi="標楷體" w:hint="eastAsia"/>
                <w:szCs w:val="24"/>
              </w:rPr>
              <w:t>3.認識簡單的化學分析</w:t>
            </w:r>
          </w:p>
          <w:p w:rsidR="00D87C67" w:rsidRDefault="00D87C67" w:rsidP="00D87C67">
            <w:pPr>
              <w:pStyle w:val="ac"/>
              <w:tabs>
                <w:tab w:val="left" w:pos="993"/>
              </w:tabs>
              <w:ind w:leftChars="0" w:left="0"/>
              <w:rPr>
                <w:rFonts w:ascii="標楷體" w:eastAsia="標楷體" w:hAnsi="標楷體" w:hint="eastAsia"/>
                <w:szCs w:val="24"/>
              </w:rPr>
            </w:pPr>
            <w:r>
              <w:rPr>
                <w:rFonts w:ascii="標楷體" w:eastAsia="標楷體" w:hAnsi="標楷體" w:hint="eastAsia"/>
                <w:szCs w:val="24"/>
              </w:rPr>
              <w:t>4.了解汽水的製作方法與原理</w:t>
            </w:r>
          </w:p>
          <w:p w:rsidR="00D87C67" w:rsidRDefault="00D87C67" w:rsidP="00D87C67">
            <w:pPr>
              <w:pStyle w:val="ac"/>
              <w:tabs>
                <w:tab w:val="left" w:pos="993"/>
              </w:tabs>
              <w:ind w:leftChars="0" w:left="0"/>
              <w:rPr>
                <w:rFonts w:ascii="標楷體" w:eastAsia="標楷體" w:hAnsi="標楷體" w:hint="eastAsia"/>
                <w:szCs w:val="24"/>
              </w:rPr>
            </w:pPr>
            <w:r>
              <w:rPr>
                <w:rFonts w:ascii="標楷體" w:eastAsia="標楷體" w:hAnsi="標楷體" w:hint="eastAsia"/>
                <w:szCs w:val="24"/>
              </w:rPr>
              <w:t>5.了解自動氣球的製作方法與原理</w:t>
            </w:r>
          </w:p>
          <w:p w:rsidR="007E1EFF" w:rsidRPr="007503A2" w:rsidRDefault="00D87C67" w:rsidP="00D87C67">
            <w:pPr>
              <w:rPr>
                <w:color w:val="000000"/>
              </w:rPr>
            </w:pPr>
            <w:r>
              <w:rPr>
                <w:rFonts w:ascii="標楷體" w:hAnsi="標楷體" w:hint="eastAsia"/>
                <w:kern w:val="0"/>
              </w:rPr>
              <w:t>6.其他相關的創意運用</w:t>
            </w:r>
          </w:p>
        </w:tc>
        <w:tc>
          <w:tcPr>
            <w:tcW w:w="3427" w:type="dxa"/>
            <w:shd w:val="clear" w:color="auto" w:fill="auto"/>
            <w:vAlign w:val="center"/>
          </w:tcPr>
          <w:p w:rsidR="007E1EFF" w:rsidRPr="007503A2" w:rsidRDefault="00D87C67" w:rsidP="002E01AD">
            <w:pPr>
              <w:rPr>
                <w:color w:val="000000"/>
                <w:sz w:val="20"/>
                <w:szCs w:val="20"/>
              </w:rPr>
            </w:pPr>
            <w:r>
              <w:rPr>
                <w:rFonts w:ascii="標楷體" w:hAnsi="標楷體" w:hint="eastAsia"/>
                <w:kern w:val="0"/>
              </w:rPr>
              <w:t>酸、鹼、鹽</w:t>
            </w:r>
          </w:p>
        </w:tc>
        <w:tc>
          <w:tcPr>
            <w:tcW w:w="957" w:type="dxa"/>
            <w:shd w:val="clear" w:color="auto" w:fill="auto"/>
            <w:vAlign w:val="center"/>
          </w:tcPr>
          <w:p w:rsidR="007E1EFF" w:rsidRPr="007503A2" w:rsidRDefault="00D87C67" w:rsidP="002E01AD">
            <w:pPr>
              <w:jc w:val="center"/>
            </w:pPr>
            <w:r>
              <w:rPr>
                <w:rFonts w:hint="eastAsia"/>
              </w:rPr>
              <w:t>8</w:t>
            </w:r>
          </w:p>
        </w:tc>
      </w:tr>
    </w:tbl>
    <w:p w:rsidR="007E2A6F" w:rsidRPr="0036636A" w:rsidRDefault="007E2A6F" w:rsidP="007E2A6F"/>
    <w:p w:rsidR="008877B8" w:rsidRPr="0036636A" w:rsidRDefault="008877B8" w:rsidP="008877B8">
      <w:pPr>
        <w:adjustRightInd w:val="0"/>
        <w:snapToGrid w:val="0"/>
        <w:spacing w:beforeLines="50" w:afterLines="50" w:line="240" w:lineRule="atLeast"/>
        <w:ind w:rightChars="-45" w:right="-108"/>
      </w:pPr>
      <w:r>
        <w:br w:type="page"/>
      </w:r>
      <w:r w:rsidRPr="0036636A">
        <w:rPr>
          <w:b/>
          <w:sz w:val="36"/>
          <w:szCs w:val="36"/>
        </w:rPr>
        <w:lastRenderedPageBreak/>
        <w:t>附件二</w:t>
      </w:r>
    </w:p>
    <w:p w:rsidR="008877B8" w:rsidRPr="0036636A" w:rsidRDefault="008877B8" w:rsidP="008877B8">
      <w:pPr>
        <w:adjustRightInd w:val="0"/>
        <w:snapToGrid w:val="0"/>
        <w:spacing w:line="240" w:lineRule="atLeast"/>
        <w:ind w:rightChars="-45" w:right="-108"/>
        <w:jc w:val="center"/>
        <w:rPr>
          <w:b/>
          <w:sz w:val="36"/>
          <w:szCs w:val="36"/>
          <w:u w:val="single"/>
          <w:shd w:val="pct15" w:color="auto" w:fill="FFFFFF"/>
        </w:rPr>
      </w:pPr>
      <w:r w:rsidRPr="0036636A">
        <w:rPr>
          <w:b/>
          <w:sz w:val="36"/>
          <w:szCs w:val="36"/>
        </w:rPr>
        <w:t>國立臺灣科學教育館</w:t>
      </w:r>
      <w:proofErr w:type="gramStart"/>
      <w:r w:rsidRPr="0036636A">
        <w:rPr>
          <w:b/>
          <w:sz w:val="36"/>
          <w:szCs w:val="36"/>
        </w:rPr>
        <w:t>10</w:t>
      </w:r>
      <w:r w:rsidR="006321E1">
        <w:rPr>
          <w:rFonts w:hint="eastAsia"/>
          <w:b/>
          <w:sz w:val="36"/>
          <w:szCs w:val="36"/>
        </w:rPr>
        <w:t>4</w:t>
      </w:r>
      <w:proofErr w:type="gramEnd"/>
      <w:r w:rsidRPr="0036636A">
        <w:rPr>
          <w:b/>
          <w:sz w:val="36"/>
          <w:szCs w:val="36"/>
        </w:rPr>
        <w:t>年度第</w:t>
      </w:r>
      <w:r w:rsidR="00D87C67">
        <w:rPr>
          <w:rFonts w:hint="eastAsia"/>
          <w:b/>
          <w:sz w:val="36"/>
          <w:szCs w:val="36"/>
        </w:rPr>
        <w:t>二</w:t>
      </w:r>
      <w:r w:rsidRPr="0036636A">
        <w:rPr>
          <w:b/>
          <w:sz w:val="36"/>
          <w:szCs w:val="36"/>
        </w:rPr>
        <w:t>學期預約教學申請表</w:t>
      </w:r>
    </w:p>
    <w:tbl>
      <w:tblPr>
        <w:tblW w:w="85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68"/>
        <w:gridCol w:w="2356"/>
        <w:gridCol w:w="1274"/>
        <w:gridCol w:w="3670"/>
      </w:tblGrid>
      <w:tr w:rsidR="008877B8" w:rsidRPr="0036636A" w:rsidTr="00374A34">
        <w:trPr>
          <w:jc w:val="center"/>
        </w:trPr>
        <w:tc>
          <w:tcPr>
            <w:tcW w:w="1268" w:type="dxa"/>
            <w:shd w:val="clear" w:color="auto" w:fill="auto"/>
            <w:vAlign w:val="center"/>
          </w:tcPr>
          <w:p w:rsidR="008877B8" w:rsidRPr="0036636A" w:rsidRDefault="008877B8" w:rsidP="008877B8">
            <w:pPr>
              <w:spacing w:beforeLines="50" w:afterLines="50"/>
              <w:jc w:val="center"/>
              <w:rPr>
                <w:sz w:val="26"/>
                <w:szCs w:val="26"/>
              </w:rPr>
            </w:pPr>
            <w:r w:rsidRPr="0036636A">
              <w:rPr>
                <w:sz w:val="26"/>
                <w:szCs w:val="26"/>
              </w:rPr>
              <w:t>縣市</w:t>
            </w:r>
          </w:p>
        </w:tc>
        <w:tc>
          <w:tcPr>
            <w:tcW w:w="2356" w:type="dxa"/>
            <w:shd w:val="clear" w:color="auto" w:fill="auto"/>
          </w:tcPr>
          <w:p w:rsidR="008877B8" w:rsidRPr="0036636A" w:rsidRDefault="008877B8" w:rsidP="008877B8">
            <w:pPr>
              <w:spacing w:beforeLines="50" w:afterLines="50"/>
              <w:rPr>
                <w:sz w:val="26"/>
                <w:szCs w:val="26"/>
              </w:rPr>
            </w:pPr>
          </w:p>
        </w:tc>
        <w:tc>
          <w:tcPr>
            <w:tcW w:w="1274" w:type="dxa"/>
            <w:shd w:val="clear" w:color="auto" w:fill="auto"/>
            <w:vAlign w:val="center"/>
          </w:tcPr>
          <w:p w:rsidR="008877B8" w:rsidRPr="0036636A" w:rsidRDefault="008877B8" w:rsidP="008877B8">
            <w:pPr>
              <w:spacing w:beforeLines="50" w:afterLines="50"/>
              <w:jc w:val="center"/>
              <w:rPr>
                <w:sz w:val="26"/>
                <w:szCs w:val="26"/>
              </w:rPr>
            </w:pPr>
            <w:r w:rsidRPr="0036636A">
              <w:rPr>
                <w:sz w:val="26"/>
                <w:szCs w:val="26"/>
              </w:rPr>
              <w:t>學校名稱</w:t>
            </w:r>
          </w:p>
        </w:tc>
        <w:tc>
          <w:tcPr>
            <w:tcW w:w="3670" w:type="dxa"/>
            <w:shd w:val="clear" w:color="auto" w:fill="auto"/>
            <w:vAlign w:val="center"/>
          </w:tcPr>
          <w:p w:rsidR="008877B8" w:rsidRPr="0036636A" w:rsidRDefault="008877B8" w:rsidP="008877B8">
            <w:pPr>
              <w:spacing w:beforeLines="50" w:afterLines="50"/>
              <w:jc w:val="center"/>
              <w:rPr>
                <w:sz w:val="26"/>
                <w:szCs w:val="26"/>
              </w:rPr>
            </w:pPr>
          </w:p>
        </w:tc>
      </w:tr>
      <w:tr w:rsidR="008877B8" w:rsidRPr="0036636A" w:rsidTr="00374A34">
        <w:trPr>
          <w:trHeight w:val="2258"/>
          <w:jc w:val="center"/>
        </w:trPr>
        <w:tc>
          <w:tcPr>
            <w:tcW w:w="1268" w:type="dxa"/>
            <w:shd w:val="clear" w:color="auto" w:fill="auto"/>
            <w:vAlign w:val="center"/>
          </w:tcPr>
          <w:p w:rsidR="008877B8" w:rsidRPr="0036636A" w:rsidRDefault="008877B8" w:rsidP="008877B8">
            <w:pPr>
              <w:spacing w:beforeLines="50" w:afterLines="50"/>
              <w:jc w:val="center"/>
              <w:rPr>
                <w:sz w:val="26"/>
                <w:szCs w:val="26"/>
              </w:rPr>
            </w:pPr>
            <w:r w:rsidRPr="0036636A">
              <w:rPr>
                <w:sz w:val="26"/>
                <w:szCs w:val="26"/>
              </w:rPr>
              <w:t>學校聯絡資料</w:t>
            </w:r>
          </w:p>
        </w:tc>
        <w:tc>
          <w:tcPr>
            <w:tcW w:w="7300" w:type="dxa"/>
            <w:gridSpan w:val="3"/>
            <w:shd w:val="clear" w:color="auto" w:fill="auto"/>
          </w:tcPr>
          <w:p w:rsidR="008877B8" w:rsidRPr="0036636A" w:rsidRDefault="008877B8" w:rsidP="008877B8">
            <w:pPr>
              <w:spacing w:beforeLines="50" w:line="280" w:lineRule="exact"/>
              <w:rPr>
                <w:sz w:val="26"/>
                <w:szCs w:val="26"/>
              </w:rPr>
            </w:pPr>
            <w:r w:rsidRPr="0036636A">
              <w:rPr>
                <w:sz w:val="26"/>
                <w:szCs w:val="26"/>
              </w:rPr>
              <w:t>聯絡人姓名：</w:t>
            </w:r>
          </w:p>
          <w:p w:rsidR="008877B8" w:rsidRPr="0036636A" w:rsidRDefault="008877B8" w:rsidP="008877B8">
            <w:pPr>
              <w:spacing w:beforeLines="50" w:line="280" w:lineRule="exact"/>
              <w:rPr>
                <w:sz w:val="26"/>
                <w:szCs w:val="26"/>
              </w:rPr>
            </w:pPr>
            <w:r w:rsidRPr="0036636A">
              <w:rPr>
                <w:sz w:val="26"/>
                <w:szCs w:val="26"/>
              </w:rPr>
              <w:t>E-mail</w:t>
            </w:r>
            <w:r w:rsidRPr="0036636A">
              <w:rPr>
                <w:sz w:val="26"/>
                <w:szCs w:val="26"/>
              </w:rPr>
              <w:t>：</w:t>
            </w:r>
          </w:p>
          <w:p w:rsidR="008877B8" w:rsidRPr="0036636A" w:rsidRDefault="008877B8" w:rsidP="008877B8">
            <w:pPr>
              <w:spacing w:beforeLines="50" w:line="280" w:lineRule="exact"/>
              <w:rPr>
                <w:sz w:val="26"/>
                <w:szCs w:val="26"/>
              </w:rPr>
            </w:pPr>
            <w:r w:rsidRPr="0036636A">
              <w:rPr>
                <w:sz w:val="26"/>
                <w:szCs w:val="26"/>
              </w:rPr>
              <w:t>電話：（</w:t>
            </w:r>
            <w:r w:rsidRPr="0036636A">
              <w:rPr>
                <w:sz w:val="26"/>
                <w:szCs w:val="26"/>
              </w:rPr>
              <w:t xml:space="preserve">  </w:t>
            </w:r>
            <w:r w:rsidRPr="0036636A">
              <w:rPr>
                <w:sz w:val="26"/>
                <w:szCs w:val="26"/>
              </w:rPr>
              <w:t>）</w:t>
            </w:r>
            <w:r w:rsidRPr="0036636A">
              <w:rPr>
                <w:sz w:val="26"/>
                <w:szCs w:val="26"/>
              </w:rPr>
              <w:t xml:space="preserve">             </w:t>
            </w:r>
            <w:r w:rsidRPr="0036636A">
              <w:rPr>
                <w:sz w:val="26"/>
                <w:szCs w:val="26"/>
              </w:rPr>
              <w:t>手機：</w:t>
            </w:r>
          </w:p>
          <w:p w:rsidR="008877B8" w:rsidRPr="0036636A" w:rsidRDefault="008877B8" w:rsidP="008877B8">
            <w:pPr>
              <w:spacing w:beforeLines="50" w:line="280" w:lineRule="exact"/>
              <w:rPr>
                <w:sz w:val="26"/>
                <w:szCs w:val="26"/>
              </w:rPr>
            </w:pPr>
            <w:r w:rsidRPr="0036636A">
              <w:rPr>
                <w:sz w:val="26"/>
                <w:szCs w:val="26"/>
              </w:rPr>
              <w:t>傳真：（</w:t>
            </w:r>
            <w:r w:rsidRPr="0036636A">
              <w:rPr>
                <w:sz w:val="26"/>
                <w:szCs w:val="26"/>
              </w:rPr>
              <w:t xml:space="preserve">  </w:t>
            </w:r>
            <w:r w:rsidRPr="0036636A">
              <w:rPr>
                <w:sz w:val="26"/>
                <w:szCs w:val="26"/>
              </w:rPr>
              <w:t>）</w:t>
            </w:r>
          </w:p>
          <w:p w:rsidR="008877B8" w:rsidRPr="0036636A" w:rsidRDefault="008877B8" w:rsidP="008877B8">
            <w:pPr>
              <w:spacing w:beforeLines="50" w:line="280" w:lineRule="exact"/>
              <w:rPr>
                <w:sz w:val="26"/>
                <w:szCs w:val="26"/>
              </w:rPr>
            </w:pPr>
            <w:r w:rsidRPr="0036636A">
              <w:rPr>
                <w:sz w:val="26"/>
                <w:szCs w:val="26"/>
              </w:rPr>
              <w:t>地址：</w:t>
            </w:r>
            <w:r w:rsidRPr="0036636A">
              <w:rPr>
                <w:sz w:val="26"/>
                <w:szCs w:val="26"/>
              </w:rPr>
              <w:t>(</w:t>
            </w:r>
            <w:r w:rsidRPr="0036636A">
              <w:rPr>
                <w:sz w:val="26"/>
                <w:szCs w:val="26"/>
              </w:rPr>
              <w:t>郵遞區號</w:t>
            </w:r>
            <w:r w:rsidRPr="0036636A">
              <w:rPr>
                <w:sz w:val="26"/>
                <w:szCs w:val="26"/>
              </w:rPr>
              <w:t>)</w:t>
            </w:r>
          </w:p>
        </w:tc>
      </w:tr>
      <w:tr w:rsidR="008877B8" w:rsidRPr="0036636A" w:rsidTr="00374A34">
        <w:trPr>
          <w:jc w:val="center"/>
        </w:trPr>
        <w:tc>
          <w:tcPr>
            <w:tcW w:w="1268" w:type="dxa"/>
            <w:shd w:val="clear" w:color="auto" w:fill="auto"/>
            <w:vAlign w:val="center"/>
          </w:tcPr>
          <w:p w:rsidR="008877B8" w:rsidRPr="0036636A" w:rsidRDefault="008877B8" w:rsidP="008877B8">
            <w:pPr>
              <w:spacing w:beforeLines="50" w:afterLines="50"/>
              <w:jc w:val="center"/>
              <w:rPr>
                <w:sz w:val="26"/>
                <w:szCs w:val="26"/>
              </w:rPr>
            </w:pPr>
            <w:r w:rsidRPr="0036636A">
              <w:rPr>
                <w:sz w:val="26"/>
                <w:szCs w:val="26"/>
              </w:rPr>
              <w:t>參加課程人數</w:t>
            </w:r>
          </w:p>
        </w:tc>
        <w:tc>
          <w:tcPr>
            <w:tcW w:w="7300" w:type="dxa"/>
            <w:gridSpan w:val="3"/>
            <w:shd w:val="clear" w:color="auto" w:fill="auto"/>
          </w:tcPr>
          <w:p w:rsidR="008877B8" w:rsidRPr="0036636A" w:rsidRDefault="008877B8" w:rsidP="008877B8">
            <w:pPr>
              <w:spacing w:beforeLines="50" w:afterLines="50"/>
              <w:rPr>
                <w:sz w:val="26"/>
                <w:szCs w:val="26"/>
              </w:rPr>
            </w:pPr>
            <w:r w:rsidRPr="0036636A">
              <w:rPr>
                <w:sz w:val="26"/>
                <w:szCs w:val="26"/>
              </w:rPr>
              <w:t>年級：</w:t>
            </w:r>
            <w:r w:rsidRPr="0036636A">
              <w:rPr>
                <w:sz w:val="26"/>
                <w:szCs w:val="26"/>
              </w:rPr>
              <w:t xml:space="preserve">        </w:t>
            </w:r>
            <w:r w:rsidRPr="0036636A">
              <w:rPr>
                <w:sz w:val="26"/>
                <w:szCs w:val="26"/>
              </w:rPr>
              <w:t>，班級數量：</w:t>
            </w:r>
          </w:p>
          <w:p w:rsidR="008877B8" w:rsidRPr="0036636A" w:rsidRDefault="008877B8" w:rsidP="008877B8">
            <w:pPr>
              <w:spacing w:beforeLines="50" w:afterLines="50"/>
              <w:rPr>
                <w:sz w:val="26"/>
                <w:szCs w:val="26"/>
              </w:rPr>
            </w:pPr>
            <w:r w:rsidRPr="0036636A">
              <w:rPr>
                <w:noProof/>
              </w:rPr>
              <w:pict>
                <v:shapetype id="_x0000_t202" coordsize="21600,21600" o:spt="202" path="m,l,21600r21600,l21600,xe">
                  <v:stroke joinstyle="miter"/>
                  <v:path gradientshapeok="t" o:connecttype="rect"/>
                </v:shapetype>
                <v:shape id="文字方塊 2" o:spid="_x0000_s1033" type="#_x0000_t202" style="position:absolute;margin-left:265.5pt;margin-top:2.45pt;width:88.65pt;height:28.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cR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bIc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icVXET4CAABSBAAADgAAAAAA&#10;AAAAAAAAAAAuAgAAZHJzL2Uyb0RvYy54bWxQSwECLQAUAAYACAAAACEA/S8y1tsAAAAFAQAADwAA&#10;AAAAAAAAAAAAAACYBAAAZHJzL2Rvd25yZXYueG1sUEsFBgAAAAAEAAQA8wAAAKAFAAAAAA==&#10;" stroked="f">
                  <v:fill opacity="0"/>
                  <v:textbox style="mso-next-textbox:#文字方塊 2">
                    <w:txbxContent>
                      <w:p w:rsidR="008877B8" w:rsidRDefault="008877B8" w:rsidP="008877B8"/>
                    </w:txbxContent>
                  </v:textbox>
                </v:shape>
              </w:pict>
            </w:r>
            <w:r w:rsidRPr="0036636A">
              <w:rPr>
                <w:sz w:val="26"/>
                <w:szCs w:val="26"/>
              </w:rPr>
              <w:t>學生：</w:t>
            </w:r>
            <w:r w:rsidRPr="0036636A">
              <w:rPr>
                <w:sz w:val="26"/>
                <w:szCs w:val="26"/>
              </w:rPr>
              <w:t xml:space="preserve">      </w:t>
            </w:r>
            <w:r w:rsidRPr="0036636A">
              <w:rPr>
                <w:sz w:val="26"/>
                <w:szCs w:val="26"/>
              </w:rPr>
              <w:t>人，老師：</w:t>
            </w:r>
            <w:r w:rsidRPr="0036636A">
              <w:rPr>
                <w:sz w:val="26"/>
                <w:szCs w:val="26"/>
              </w:rPr>
              <w:t xml:space="preserve">      </w:t>
            </w:r>
            <w:r w:rsidRPr="0036636A">
              <w:rPr>
                <w:sz w:val="26"/>
                <w:szCs w:val="26"/>
              </w:rPr>
              <w:t>人。</w:t>
            </w:r>
          </w:p>
        </w:tc>
      </w:tr>
      <w:tr w:rsidR="008877B8" w:rsidRPr="0036636A" w:rsidTr="00374A34">
        <w:trPr>
          <w:trHeight w:val="956"/>
          <w:jc w:val="center"/>
        </w:trPr>
        <w:tc>
          <w:tcPr>
            <w:tcW w:w="1268" w:type="dxa"/>
            <w:shd w:val="clear" w:color="auto" w:fill="auto"/>
            <w:vAlign w:val="center"/>
          </w:tcPr>
          <w:p w:rsidR="008877B8" w:rsidRPr="0036636A" w:rsidRDefault="008877B8" w:rsidP="008877B8">
            <w:pPr>
              <w:spacing w:beforeLines="50" w:afterLines="50"/>
              <w:jc w:val="center"/>
              <w:rPr>
                <w:sz w:val="26"/>
                <w:szCs w:val="26"/>
              </w:rPr>
            </w:pPr>
            <w:r w:rsidRPr="0036636A">
              <w:rPr>
                <w:sz w:val="26"/>
                <w:szCs w:val="26"/>
              </w:rPr>
              <w:t>申請課程名稱</w:t>
            </w:r>
          </w:p>
        </w:tc>
        <w:tc>
          <w:tcPr>
            <w:tcW w:w="7300" w:type="dxa"/>
            <w:gridSpan w:val="3"/>
            <w:shd w:val="clear" w:color="auto" w:fill="auto"/>
          </w:tcPr>
          <w:p w:rsidR="008877B8" w:rsidRPr="0036636A" w:rsidRDefault="008877B8" w:rsidP="00374A34">
            <w:pPr>
              <w:adjustRightInd w:val="0"/>
              <w:snapToGrid w:val="0"/>
              <w:spacing w:line="480" w:lineRule="exact"/>
              <w:rPr>
                <w:sz w:val="26"/>
                <w:szCs w:val="26"/>
              </w:rPr>
            </w:pPr>
            <w:r w:rsidRPr="0036636A">
              <w:rPr>
                <w:sz w:val="26"/>
                <w:szCs w:val="26"/>
              </w:rPr>
              <w:t>1.</w:t>
            </w:r>
          </w:p>
          <w:p w:rsidR="008877B8" w:rsidRPr="0036636A" w:rsidRDefault="008877B8" w:rsidP="00374A34">
            <w:pPr>
              <w:adjustRightInd w:val="0"/>
              <w:snapToGrid w:val="0"/>
              <w:spacing w:line="280" w:lineRule="exact"/>
              <w:rPr>
                <w:sz w:val="26"/>
                <w:szCs w:val="26"/>
              </w:rPr>
            </w:pPr>
            <w:r w:rsidRPr="0036636A">
              <w:rPr>
                <w:sz w:val="26"/>
                <w:szCs w:val="26"/>
              </w:rPr>
              <w:t xml:space="preserve">2.           </w:t>
            </w:r>
            <w:r w:rsidRPr="0036636A">
              <w:rPr>
                <w:sz w:val="26"/>
                <w:szCs w:val="26"/>
              </w:rPr>
              <w:t>（請填寫優先順序）</w:t>
            </w:r>
          </w:p>
        </w:tc>
      </w:tr>
      <w:tr w:rsidR="008877B8" w:rsidRPr="0036636A" w:rsidTr="00374A34">
        <w:trPr>
          <w:jc w:val="center"/>
        </w:trPr>
        <w:tc>
          <w:tcPr>
            <w:tcW w:w="1268" w:type="dxa"/>
            <w:tcBorders>
              <w:bottom w:val="single" w:sz="4" w:space="0" w:color="auto"/>
            </w:tcBorders>
            <w:shd w:val="clear" w:color="auto" w:fill="auto"/>
            <w:vAlign w:val="center"/>
          </w:tcPr>
          <w:p w:rsidR="008877B8" w:rsidRPr="0036636A" w:rsidRDefault="008877B8" w:rsidP="00374A34">
            <w:pPr>
              <w:adjustRightInd w:val="0"/>
              <w:snapToGrid w:val="0"/>
              <w:spacing w:line="240" w:lineRule="atLeast"/>
              <w:jc w:val="center"/>
              <w:rPr>
                <w:sz w:val="26"/>
                <w:szCs w:val="26"/>
              </w:rPr>
            </w:pPr>
            <w:r w:rsidRPr="0036636A">
              <w:rPr>
                <w:sz w:val="26"/>
                <w:szCs w:val="26"/>
              </w:rPr>
              <w:t>上課日期及</w:t>
            </w:r>
          </w:p>
          <w:p w:rsidR="008877B8" w:rsidRPr="0036636A" w:rsidRDefault="008877B8" w:rsidP="00374A34">
            <w:pPr>
              <w:adjustRightInd w:val="0"/>
              <w:snapToGrid w:val="0"/>
              <w:spacing w:line="240" w:lineRule="atLeast"/>
              <w:jc w:val="center"/>
              <w:rPr>
                <w:sz w:val="26"/>
                <w:szCs w:val="26"/>
              </w:rPr>
            </w:pPr>
            <w:r w:rsidRPr="0036636A">
              <w:rPr>
                <w:sz w:val="26"/>
                <w:szCs w:val="26"/>
              </w:rPr>
              <w:t>時</w:t>
            </w:r>
            <w:r w:rsidRPr="0036636A">
              <w:rPr>
                <w:sz w:val="26"/>
                <w:szCs w:val="26"/>
              </w:rPr>
              <w:t xml:space="preserve">    </w:t>
            </w:r>
            <w:r w:rsidRPr="0036636A">
              <w:rPr>
                <w:sz w:val="26"/>
                <w:szCs w:val="26"/>
              </w:rPr>
              <w:t>間</w:t>
            </w:r>
          </w:p>
        </w:tc>
        <w:tc>
          <w:tcPr>
            <w:tcW w:w="7300" w:type="dxa"/>
            <w:gridSpan w:val="3"/>
            <w:tcBorders>
              <w:bottom w:val="single" w:sz="4" w:space="0" w:color="auto"/>
            </w:tcBorders>
            <w:shd w:val="clear" w:color="auto" w:fill="auto"/>
          </w:tcPr>
          <w:p w:rsidR="008877B8" w:rsidRPr="0036636A" w:rsidRDefault="008877B8" w:rsidP="00374A34">
            <w:pPr>
              <w:spacing w:line="480" w:lineRule="exact"/>
              <w:rPr>
                <w:sz w:val="26"/>
                <w:szCs w:val="26"/>
              </w:rPr>
            </w:pPr>
            <w:r w:rsidRPr="0036636A">
              <w:rPr>
                <w:sz w:val="26"/>
                <w:szCs w:val="26"/>
              </w:rPr>
              <w:t xml:space="preserve">1.    </w:t>
            </w:r>
            <w:r w:rsidRPr="0036636A">
              <w:rPr>
                <w:sz w:val="26"/>
                <w:szCs w:val="26"/>
              </w:rPr>
              <w:t>月</w:t>
            </w:r>
            <w:r w:rsidRPr="0036636A">
              <w:rPr>
                <w:sz w:val="26"/>
                <w:szCs w:val="26"/>
              </w:rPr>
              <w:t xml:space="preserve">    </w:t>
            </w:r>
            <w:r w:rsidRPr="0036636A">
              <w:rPr>
                <w:sz w:val="26"/>
                <w:szCs w:val="26"/>
              </w:rPr>
              <w:t>日</w:t>
            </w:r>
            <w:r w:rsidRPr="0036636A">
              <w:rPr>
                <w:sz w:val="26"/>
                <w:szCs w:val="26"/>
              </w:rPr>
              <w:t xml:space="preserve">   </w:t>
            </w:r>
            <w:r w:rsidRPr="0036636A">
              <w:rPr>
                <w:sz w:val="26"/>
                <w:szCs w:val="26"/>
              </w:rPr>
              <w:t>時</w:t>
            </w:r>
            <w:r w:rsidRPr="0036636A">
              <w:rPr>
                <w:sz w:val="26"/>
                <w:szCs w:val="26"/>
              </w:rPr>
              <w:t xml:space="preserve">        3.    </w:t>
            </w:r>
            <w:r w:rsidRPr="0036636A">
              <w:rPr>
                <w:sz w:val="26"/>
                <w:szCs w:val="26"/>
              </w:rPr>
              <w:t>月</w:t>
            </w:r>
            <w:r w:rsidRPr="0036636A">
              <w:rPr>
                <w:sz w:val="26"/>
                <w:szCs w:val="26"/>
              </w:rPr>
              <w:t xml:space="preserve">    </w:t>
            </w:r>
            <w:r w:rsidRPr="0036636A">
              <w:rPr>
                <w:sz w:val="26"/>
                <w:szCs w:val="26"/>
              </w:rPr>
              <w:t>日</w:t>
            </w:r>
            <w:r w:rsidRPr="0036636A">
              <w:rPr>
                <w:sz w:val="26"/>
                <w:szCs w:val="26"/>
              </w:rPr>
              <w:t xml:space="preserve">   </w:t>
            </w:r>
            <w:r w:rsidRPr="0036636A">
              <w:rPr>
                <w:sz w:val="26"/>
                <w:szCs w:val="26"/>
              </w:rPr>
              <w:t>時</w:t>
            </w:r>
          </w:p>
          <w:p w:rsidR="008877B8" w:rsidRPr="0036636A" w:rsidRDefault="008877B8" w:rsidP="00374A34">
            <w:pPr>
              <w:spacing w:line="480" w:lineRule="exact"/>
              <w:rPr>
                <w:sz w:val="26"/>
                <w:szCs w:val="26"/>
              </w:rPr>
            </w:pPr>
            <w:r w:rsidRPr="0036636A">
              <w:rPr>
                <w:sz w:val="26"/>
                <w:szCs w:val="26"/>
              </w:rPr>
              <w:t xml:space="preserve">2.    </w:t>
            </w:r>
            <w:r w:rsidRPr="0036636A">
              <w:rPr>
                <w:sz w:val="26"/>
                <w:szCs w:val="26"/>
              </w:rPr>
              <w:t>月</w:t>
            </w:r>
            <w:r w:rsidRPr="0036636A">
              <w:rPr>
                <w:sz w:val="26"/>
                <w:szCs w:val="26"/>
              </w:rPr>
              <w:t xml:space="preserve">    </w:t>
            </w:r>
            <w:r w:rsidRPr="0036636A">
              <w:rPr>
                <w:sz w:val="26"/>
                <w:szCs w:val="26"/>
              </w:rPr>
              <w:t>日</w:t>
            </w:r>
            <w:r w:rsidRPr="0036636A">
              <w:rPr>
                <w:sz w:val="26"/>
                <w:szCs w:val="26"/>
              </w:rPr>
              <w:t xml:space="preserve">   </w:t>
            </w:r>
            <w:r w:rsidRPr="0036636A">
              <w:rPr>
                <w:sz w:val="26"/>
                <w:szCs w:val="26"/>
              </w:rPr>
              <w:t>時</w:t>
            </w:r>
            <w:r w:rsidRPr="0036636A">
              <w:rPr>
                <w:sz w:val="26"/>
                <w:szCs w:val="26"/>
              </w:rPr>
              <w:t xml:space="preserve">        4.    </w:t>
            </w:r>
            <w:r w:rsidRPr="0036636A">
              <w:rPr>
                <w:sz w:val="26"/>
                <w:szCs w:val="26"/>
              </w:rPr>
              <w:t>月</w:t>
            </w:r>
            <w:r w:rsidRPr="0036636A">
              <w:rPr>
                <w:sz w:val="26"/>
                <w:szCs w:val="26"/>
              </w:rPr>
              <w:t xml:space="preserve">    </w:t>
            </w:r>
            <w:r w:rsidRPr="0036636A">
              <w:rPr>
                <w:sz w:val="26"/>
                <w:szCs w:val="26"/>
              </w:rPr>
              <w:t>日</w:t>
            </w:r>
            <w:r w:rsidRPr="0036636A">
              <w:rPr>
                <w:sz w:val="26"/>
                <w:szCs w:val="26"/>
              </w:rPr>
              <w:t xml:space="preserve">   </w:t>
            </w:r>
            <w:r w:rsidRPr="0036636A">
              <w:rPr>
                <w:sz w:val="26"/>
                <w:szCs w:val="26"/>
              </w:rPr>
              <w:t>時</w:t>
            </w:r>
          </w:p>
        </w:tc>
      </w:tr>
      <w:tr w:rsidR="008877B8" w:rsidRPr="0036636A" w:rsidTr="00374A34">
        <w:trPr>
          <w:jc w:val="center"/>
        </w:trPr>
        <w:tc>
          <w:tcPr>
            <w:tcW w:w="1268" w:type="dxa"/>
            <w:tcBorders>
              <w:bottom w:val="single" w:sz="4" w:space="0" w:color="auto"/>
            </w:tcBorders>
            <w:shd w:val="clear" w:color="auto" w:fill="auto"/>
            <w:vAlign w:val="center"/>
          </w:tcPr>
          <w:p w:rsidR="008877B8" w:rsidRPr="0036636A" w:rsidRDefault="008877B8" w:rsidP="00374A34">
            <w:pPr>
              <w:adjustRightInd w:val="0"/>
              <w:snapToGrid w:val="0"/>
              <w:spacing w:line="240" w:lineRule="atLeast"/>
              <w:jc w:val="center"/>
              <w:rPr>
                <w:sz w:val="26"/>
                <w:szCs w:val="26"/>
              </w:rPr>
            </w:pPr>
            <w:proofErr w:type="gramStart"/>
            <w:r w:rsidRPr="0036636A">
              <w:rPr>
                <w:sz w:val="26"/>
                <w:szCs w:val="26"/>
              </w:rPr>
              <w:t>留館時間</w:t>
            </w:r>
            <w:proofErr w:type="gramEnd"/>
          </w:p>
        </w:tc>
        <w:tc>
          <w:tcPr>
            <w:tcW w:w="7300" w:type="dxa"/>
            <w:gridSpan w:val="3"/>
            <w:tcBorders>
              <w:bottom w:val="single" w:sz="4" w:space="0" w:color="auto"/>
            </w:tcBorders>
            <w:shd w:val="clear" w:color="auto" w:fill="auto"/>
          </w:tcPr>
          <w:p w:rsidR="008877B8" w:rsidRPr="0036636A" w:rsidRDefault="008877B8" w:rsidP="00374A34">
            <w:pPr>
              <w:spacing w:line="480" w:lineRule="exact"/>
              <w:jc w:val="both"/>
              <w:rPr>
                <w:sz w:val="26"/>
                <w:szCs w:val="26"/>
              </w:rPr>
            </w:pPr>
            <w:r w:rsidRPr="0036636A">
              <w:rPr>
                <w:sz w:val="26"/>
                <w:szCs w:val="26"/>
              </w:rPr>
              <w:t>到館時間：</w:t>
            </w:r>
            <w:r w:rsidRPr="0036636A">
              <w:rPr>
                <w:sz w:val="26"/>
                <w:szCs w:val="26"/>
                <w:u w:val="single"/>
              </w:rPr>
              <w:t xml:space="preserve">              </w:t>
            </w:r>
            <w:proofErr w:type="gramStart"/>
            <w:r w:rsidRPr="0036636A">
              <w:rPr>
                <w:sz w:val="26"/>
                <w:szCs w:val="26"/>
              </w:rPr>
              <w:t>離館時間</w:t>
            </w:r>
            <w:proofErr w:type="gramEnd"/>
            <w:r w:rsidRPr="0036636A">
              <w:rPr>
                <w:sz w:val="26"/>
                <w:szCs w:val="26"/>
              </w:rPr>
              <w:t>：</w:t>
            </w:r>
            <w:r w:rsidRPr="0036636A">
              <w:rPr>
                <w:sz w:val="26"/>
                <w:szCs w:val="26"/>
                <w:u w:val="single"/>
              </w:rPr>
              <w:t xml:space="preserve">              </w:t>
            </w:r>
          </w:p>
        </w:tc>
      </w:tr>
      <w:tr w:rsidR="008877B8" w:rsidRPr="0036636A" w:rsidTr="00374A34">
        <w:trPr>
          <w:trHeight w:val="1523"/>
          <w:jc w:val="center"/>
        </w:trPr>
        <w:tc>
          <w:tcPr>
            <w:tcW w:w="1268" w:type="dxa"/>
            <w:tcBorders>
              <w:top w:val="single" w:sz="4" w:space="0" w:color="auto"/>
              <w:bottom w:val="single" w:sz="4" w:space="0" w:color="auto"/>
            </w:tcBorders>
            <w:shd w:val="clear" w:color="auto" w:fill="auto"/>
            <w:vAlign w:val="center"/>
          </w:tcPr>
          <w:p w:rsidR="008877B8" w:rsidRPr="0036636A" w:rsidRDefault="008877B8" w:rsidP="008877B8">
            <w:pPr>
              <w:spacing w:beforeLines="50" w:afterLines="50"/>
              <w:jc w:val="center"/>
              <w:rPr>
                <w:sz w:val="26"/>
                <w:szCs w:val="26"/>
              </w:rPr>
            </w:pPr>
            <w:r w:rsidRPr="0036636A">
              <w:rPr>
                <w:sz w:val="26"/>
                <w:szCs w:val="26"/>
              </w:rPr>
              <w:t>備註</w:t>
            </w:r>
          </w:p>
        </w:tc>
        <w:tc>
          <w:tcPr>
            <w:tcW w:w="7300" w:type="dxa"/>
            <w:gridSpan w:val="3"/>
            <w:tcBorders>
              <w:top w:val="single" w:sz="4" w:space="0" w:color="auto"/>
              <w:bottom w:val="single" w:sz="4" w:space="0" w:color="auto"/>
            </w:tcBorders>
            <w:shd w:val="clear" w:color="auto" w:fill="auto"/>
          </w:tcPr>
          <w:p w:rsidR="008877B8" w:rsidRDefault="00881F5C" w:rsidP="00374A34">
            <w:pPr>
              <w:numPr>
                <w:ilvl w:val="0"/>
                <w:numId w:val="3"/>
              </w:numPr>
              <w:spacing w:line="300" w:lineRule="exact"/>
              <w:ind w:left="391" w:hanging="391"/>
              <w:rPr>
                <w:rFonts w:hint="eastAsia"/>
              </w:rPr>
            </w:pPr>
            <w:r>
              <w:t>參加</w:t>
            </w:r>
            <w:r w:rsidR="008877B8" w:rsidRPr="0036636A">
              <w:t>預約教學活動每人</w:t>
            </w:r>
            <w:r w:rsidR="008877B8" w:rsidRPr="0036636A">
              <w:t>50</w:t>
            </w:r>
            <w:r w:rsidR="008877B8" w:rsidRPr="0036636A">
              <w:t>元，偏遠地區學校免費。</w:t>
            </w:r>
          </w:p>
          <w:p w:rsidR="00C219AA" w:rsidRPr="0036636A" w:rsidRDefault="00881F5C" w:rsidP="00374A34">
            <w:pPr>
              <w:numPr>
                <w:ilvl w:val="0"/>
                <w:numId w:val="3"/>
              </w:numPr>
              <w:spacing w:line="300" w:lineRule="exact"/>
              <w:ind w:left="391" w:hanging="391"/>
            </w:pPr>
            <w:r>
              <w:t>參加</w:t>
            </w:r>
            <w:r w:rsidR="00C219AA">
              <w:rPr>
                <w:rFonts w:hint="eastAsia"/>
              </w:rPr>
              <w:t>學習步道</w:t>
            </w:r>
            <w:r w:rsidR="00C219AA" w:rsidRPr="0036636A">
              <w:t>活動每人</w:t>
            </w:r>
            <w:r w:rsidR="00C219AA">
              <w:rPr>
                <w:rFonts w:hint="eastAsia"/>
              </w:rPr>
              <w:t>10</w:t>
            </w:r>
            <w:r w:rsidR="00C219AA" w:rsidRPr="0036636A">
              <w:t>0</w:t>
            </w:r>
            <w:r w:rsidR="00C219AA" w:rsidRPr="0036636A">
              <w:t>元。</w:t>
            </w:r>
          </w:p>
          <w:p w:rsidR="008877B8" w:rsidRPr="00C635E8" w:rsidRDefault="00C635E8" w:rsidP="00C635E8">
            <w:pPr>
              <w:spacing w:line="300" w:lineRule="exact"/>
            </w:pPr>
            <w:r>
              <w:rPr>
                <w:rFonts w:hint="eastAsia"/>
              </w:rPr>
              <w:t>*</w:t>
            </w:r>
            <w:proofErr w:type="gramStart"/>
            <w:r w:rsidRPr="00C635E8">
              <w:rPr>
                <w:rFonts w:hint="eastAsia"/>
              </w:rPr>
              <w:t>本館另有</w:t>
            </w:r>
            <w:proofErr w:type="gramEnd"/>
            <w:r>
              <w:rPr>
                <w:rFonts w:hint="eastAsia"/>
              </w:rPr>
              <w:t>團體優惠套票</w:t>
            </w:r>
            <w:r>
              <w:rPr>
                <w:rFonts w:hint="eastAsia"/>
              </w:rPr>
              <w:t>(20</w:t>
            </w:r>
            <w:r>
              <w:rPr>
                <w:rFonts w:hint="eastAsia"/>
              </w:rPr>
              <w:t>人以上</w:t>
            </w:r>
            <w:r>
              <w:rPr>
                <w:rFonts w:hint="eastAsia"/>
              </w:rPr>
              <w:t>)</w:t>
            </w:r>
            <w:r>
              <w:rPr>
                <w:rFonts w:hint="eastAsia"/>
              </w:rPr>
              <w:t>，</w:t>
            </w:r>
            <w:r w:rsidRPr="0036636A">
              <w:t>3-6</w:t>
            </w:r>
            <w:r w:rsidRPr="0036636A">
              <w:t>樓常設展及</w:t>
            </w:r>
            <w:r w:rsidRPr="0036636A">
              <w:t>3D</w:t>
            </w:r>
            <w:r w:rsidRPr="0036636A">
              <w:t>或立體劇場其中二項者優待每人</w:t>
            </w:r>
            <w:r w:rsidRPr="0036636A">
              <w:t>1</w:t>
            </w:r>
            <w:r>
              <w:rPr>
                <w:rFonts w:hint="eastAsia"/>
              </w:rPr>
              <w:t>2</w:t>
            </w:r>
            <w:r w:rsidRPr="0036636A">
              <w:t>0</w:t>
            </w:r>
            <w:r w:rsidRPr="0036636A">
              <w:t>元</w:t>
            </w:r>
            <w:r>
              <w:rPr>
                <w:rFonts w:hint="eastAsia"/>
              </w:rPr>
              <w:t>)</w:t>
            </w:r>
            <w:r>
              <w:rPr>
                <w:rFonts w:hint="eastAsia"/>
              </w:rPr>
              <w:t>。如有需要請於活動前兩周，直接電洽</w:t>
            </w:r>
            <w:r>
              <w:rPr>
                <w:rFonts w:hint="eastAsia"/>
              </w:rPr>
              <w:t>02-66101234</w:t>
            </w:r>
            <w:r>
              <w:rPr>
                <w:rFonts w:hint="eastAsia"/>
              </w:rPr>
              <w:t>分機</w:t>
            </w:r>
            <w:r>
              <w:rPr>
                <w:rFonts w:hint="eastAsia"/>
              </w:rPr>
              <w:t>1506/1516/1517</w:t>
            </w:r>
            <w:r>
              <w:rPr>
                <w:rFonts w:hint="eastAsia"/>
              </w:rPr>
              <w:t>預約。</w:t>
            </w:r>
          </w:p>
        </w:tc>
      </w:tr>
      <w:tr w:rsidR="008877B8" w:rsidRPr="0036636A" w:rsidTr="00374A34">
        <w:trPr>
          <w:trHeight w:val="658"/>
          <w:jc w:val="center"/>
        </w:trPr>
        <w:tc>
          <w:tcPr>
            <w:tcW w:w="8568" w:type="dxa"/>
            <w:gridSpan w:val="4"/>
            <w:tcBorders>
              <w:top w:val="single" w:sz="4" w:space="0" w:color="auto"/>
              <w:bottom w:val="single" w:sz="12" w:space="0" w:color="auto"/>
            </w:tcBorders>
            <w:shd w:val="clear" w:color="auto" w:fill="auto"/>
            <w:vAlign w:val="center"/>
          </w:tcPr>
          <w:p w:rsidR="008877B8" w:rsidRPr="0036636A" w:rsidRDefault="008877B8" w:rsidP="00374A34">
            <w:proofErr w:type="gramStart"/>
            <w:r w:rsidRPr="0036636A">
              <w:t>請填所上述</w:t>
            </w:r>
            <w:proofErr w:type="gramEnd"/>
            <w:r w:rsidRPr="0036636A">
              <w:t>欄位資料，寄到</w:t>
            </w:r>
            <w:r w:rsidRPr="0036636A">
              <w:t xml:space="preserve"> </w:t>
            </w:r>
            <w:r w:rsidR="0036636A" w:rsidRPr="0036636A">
              <w:t>huch@mail.ntsec.gov.tw</w:t>
            </w:r>
            <w:r w:rsidRPr="0036636A">
              <w:t>，</w:t>
            </w:r>
            <w:r w:rsidRPr="0036636A">
              <w:t>(</w:t>
            </w:r>
            <w:r w:rsidRPr="00C635E8">
              <w:rPr>
                <w:b/>
              </w:rPr>
              <w:t>信件</w:t>
            </w:r>
            <w:proofErr w:type="gramStart"/>
            <w:r w:rsidRPr="00C635E8">
              <w:rPr>
                <w:b/>
              </w:rPr>
              <w:t>主旨請敘明</w:t>
            </w:r>
            <w:proofErr w:type="gramEnd"/>
            <w:r w:rsidRPr="00C635E8">
              <w:rPr>
                <w:b/>
              </w:rPr>
              <w:t>申請預約教學課程及學校名稱</w:t>
            </w:r>
            <w:r w:rsidRPr="0036636A">
              <w:t>)</w:t>
            </w:r>
          </w:p>
          <w:p w:rsidR="008877B8" w:rsidRPr="0036636A" w:rsidRDefault="008877B8" w:rsidP="0036636A">
            <w:r w:rsidRPr="0036636A">
              <w:t>實驗組</w:t>
            </w:r>
            <w:r w:rsidR="0036636A" w:rsidRPr="0036636A">
              <w:t>胡小姐</w:t>
            </w:r>
            <w:r w:rsidRPr="0036636A">
              <w:t>收即可，</w:t>
            </w:r>
            <w:proofErr w:type="gramStart"/>
            <w:r w:rsidRPr="0036636A">
              <w:t>本館會於</w:t>
            </w:r>
            <w:proofErr w:type="gramEnd"/>
            <w:r w:rsidRPr="0036636A">
              <w:t>五日內回覆學校聯絡人，以確保資料正確。</w:t>
            </w:r>
          </w:p>
        </w:tc>
      </w:tr>
    </w:tbl>
    <w:p w:rsidR="008877B8" w:rsidRPr="0036636A" w:rsidRDefault="008877B8" w:rsidP="008877B8">
      <w:pPr>
        <w:rPr>
          <w:b/>
          <w:bCs/>
          <w:color w:val="FF0000"/>
        </w:rPr>
      </w:pPr>
      <w:r w:rsidRPr="0036636A">
        <w:rPr>
          <w:b/>
          <w:bCs/>
          <w:color w:val="FF0000"/>
        </w:rPr>
        <w:t>---------------------------------------------------------------------------------------------------------------------</w:t>
      </w:r>
    </w:p>
    <w:p w:rsidR="008877B8" w:rsidRPr="0036636A" w:rsidRDefault="008877B8" w:rsidP="008877B8">
      <w:pPr>
        <w:spacing w:beforeLines="20" w:line="300" w:lineRule="exact"/>
        <w:jc w:val="center"/>
        <w:rPr>
          <w:shadow/>
          <w:sz w:val="28"/>
          <w:szCs w:val="28"/>
          <w:shd w:val="clear" w:color="auto" w:fill="D9D9D9"/>
        </w:rPr>
      </w:pPr>
      <w:r w:rsidRPr="0036636A">
        <w:rPr>
          <w:shadow/>
          <w:noProof/>
        </w:rPr>
        <w:pict>
          <v:shape id="_x0000_s1032" type="#_x0000_t202" style="position:absolute;left:0;text-align:left;margin-left:351pt;margin-top:-.55pt;width:135pt;height:27pt;z-index:251657216" filled="f" stroked="f">
            <v:textbox style="mso-next-textbox:#_x0000_s1032">
              <w:txbxContent>
                <w:p w:rsidR="008877B8" w:rsidRDefault="008877B8" w:rsidP="008877B8">
                  <w:pPr>
                    <w:jc w:val="right"/>
                    <w:rPr>
                      <w:rFonts w:hint="eastAsia"/>
                    </w:rPr>
                  </w:pPr>
                  <w:r>
                    <w:rPr>
                      <w:rFonts w:hint="eastAsia"/>
                    </w:rPr>
                    <w:t>以下由本館填寫</w:t>
                  </w:r>
                </w:p>
              </w:txbxContent>
            </v:textbox>
          </v:shape>
        </w:pict>
      </w:r>
      <w:r w:rsidRPr="0036636A">
        <w:rPr>
          <w:b/>
          <w:bCs/>
          <w:sz w:val="28"/>
          <w:szCs w:val="28"/>
        </w:rPr>
        <w:t>國立臺灣科學教育館</w:t>
      </w:r>
      <w:r w:rsidRPr="0036636A">
        <w:rPr>
          <w:b/>
          <w:bCs/>
          <w:sz w:val="28"/>
          <w:szCs w:val="28"/>
        </w:rPr>
        <w:t xml:space="preserve">  </w:t>
      </w:r>
      <w:r w:rsidRPr="0036636A">
        <w:rPr>
          <w:shadow/>
          <w:sz w:val="28"/>
          <w:szCs w:val="28"/>
          <w:shd w:val="clear" w:color="auto" w:fill="D9D9D9"/>
        </w:rPr>
        <w:t>審</w:t>
      </w:r>
      <w:r w:rsidRPr="0036636A">
        <w:rPr>
          <w:shadow/>
          <w:sz w:val="28"/>
          <w:szCs w:val="28"/>
          <w:shd w:val="clear" w:color="auto" w:fill="D9D9D9"/>
        </w:rPr>
        <w:t xml:space="preserve"> </w:t>
      </w:r>
      <w:r w:rsidRPr="0036636A">
        <w:rPr>
          <w:shadow/>
          <w:sz w:val="28"/>
          <w:szCs w:val="28"/>
          <w:shd w:val="clear" w:color="auto" w:fill="D9D9D9"/>
        </w:rPr>
        <w:t>核</w:t>
      </w:r>
      <w:r w:rsidRPr="0036636A">
        <w:rPr>
          <w:shadow/>
          <w:sz w:val="28"/>
          <w:szCs w:val="28"/>
          <w:shd w:val="clear" w:color="auto" w:fill="D9D9D9"/>
        </w:rPr>
        <w:t xml:space="preserve"> </w:t>
      </w:r>
      <w:r w:rsidRPr="0036636A">
        <w:rPr>
          <w:shadow/>
          <w:sz w:val="28"/>
          <w:szCs w:val="28"/>
          <w:shd w:val="clear" w:color="auto" w:fill="D9D9D9"/>
        </w:rPr>
        <w:t>結</w:t>
      </w:r>
      <w:r w:rsidRPr="0036636A">
        <w:rPr>
          <w:shadow/>
          <w:sz w:val="28"/>
          <w:szCs w:val="28"/>
          <w:shd w:val="clear" w:color="auto" w:fill="D9D9D9"/>
        </w:rPr>
        <w:t xml:space="preserve"> </w:t>
      </w:r>
      <w:r w:rsidRPr="0036636A">
        <w:rPr>
          <w:shadow/>
          <w:sz w:val="28"/>
          <w:szCs w:val="28"/>
          <w:shd w:val="clear" w:color="auto" w:fill="D9D9D9"/>
        </w:rPr>
        <w:t>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320"/>
        <w:gridCol w:w="1440"/>
        <w:gridCol w:w="2746"/>
      </w:tblGrid>
      <w:tr w:rsidR="008877B8" w:rsidRPr="0036636A" w:rsidTr="00374A34">
        <w:trPr>
          <w:trHeight w:val="1117"/>
        </w:trPr>
        <w:tc>
          <w:tcPr>
            <w:tcW w:w="1188" w:type="dxa"/>
            <w:vMerge w:val="restart"/>
            <w:shd w:val="clear" w:color="auto" w:fill="auto"/>
            <w:vAlign w:val="center"/>
          </w:tcPr>
          <w:p w:rsidR="008877B8" w:rsidRPr="0036636A" w:rsidRDefault="008877B8" w:rsidP="008877B8">
            <w:pPr>
              <w:spacing w:beforeLines="50" w:afterLines="50"/>
              <w:jc w:val="center"/>
              <w:rPr>
                <w:sz w:val="26"/>
                <w:szCs w:val="26"/>
              </w:rPr>
            </w:pPr>
            <w:r w:rsidRPr="0036636A">
              <w:rPr>
                <w:sz w:val="26"/>
                <w:szCs w:val="26"/>
              </w:rPr>
              <w:t>本館審核結果</w:t>
            </w:r>
          </w:p>
        </w:tc>
        <w:tc>
          <w:tcPr>
            <w:tcW w:w="4320" w:type="dxa"/>
            <w:vMerge w:val="restart"/>
            <w:shd w:val="clear" w:color="auto" w:fill="auto"/>
            <w:vAlign w:val="center"/>
          </w:tcPr>
          <w:p w:rsidR="008877B8" w:rsidRPr="0036636A" w:rsidRDefault="008877B8" w:rsidP="008877B8">
            <w:pPr>
              <w:numPr>
                <w:ilvl w:val="0"/>
                <w:numId w:val="2"/>
              </w:numPr>
              <w:spacing w:beforeLines="25" w:afterLines="25"/>
              <w:ind w:left="374" w:hanging="374"/>
              <w:jc w:val="both"/>
              <w:rPr>
                <w:sz w:val="26"/>
                <w:szCs w:val="26"/>
              </w:rPr>
            </w:pPr>
            <w:r w:rsidRPr="0036636A">
              <w:rPr>
                <w:sz w:val="26"/>
                <w:szCs w:val="26"/>
              </w:rPr>
              <w:t>通過，參加</w:t>
            </w:r>
            <w:r w:rsidRPr="0036636A">
              <w:rPr>
                <w:sz w:val="26"/>
                <w:szCs w:val="26"/>
                <w:u w:val="single"/>
              </w:rPr>
              <w:t xml:space="preserve">              </w:t>
            </w:r>
            <w:r w:rsidRPr="0036636A">
              <w:rPr>
                <w:sz w:val="26"/>
                <w:szCs w:val="26"/>
              </w:rPr>
              <w:t>課程。</w:t>
            </w:r>
          </w:p>
          <w:p w:rsidR="008877B8" w:rsidRPr="0036636A" w:rsidRDefault="008877B8" w:rsidP="008877B8">
            <w:pPr>
              <w:numPr>
                <w:ilvl w:val="0"/>
                <w:numId w:val="2"/>
              </w:numPr>
              <w:spacing w:beforeLines="25" w:afterLines="25"/>
              <w:ind w:left="374" w:hanging="374"/>
              <w:jc w:val="both"/>
              <w:rPr>
                <w:sz w:val="26"/>
                <w:szCs w:val="26"/>
              </w:rPr>
            </w:pPr>
            <w:r w:rsidRPr="0036636A">
              <w:rPr>
                <w:sz w:val="26"/>
                <w:szCs w:val="26"/>
              </w:rPr>
              <w:t>參加時段</w:t>
            </w:r>
            <w:r w:rsidRPr="0036636A">
              <w:rPr>
                <w:sz w:val="26"/>
                <w:szCs w:val="26"/>
                <w:u w:val="single"/>
              </w:rPr>
              <w:t xml:space="preserve">    </w:t>
            </w:r>
            <w:r w:rsidRPr="0036636A">
              <w:rPr>
                <w:sz w:val="26"/>
                <w:szCs w:val="26"/>
              </w:rPr>
              <w:t>月</w:t>
            </w:r>
            <w:r w:rsidRPr="0036636A">
              <w:rPr>
                <w:sz w:val="26"/>
                <w:szCs w:val="26"/>
                <w:u w:val="single"/>
              </w:rPr>
              <w:t xml:space="preserve">    </w:t>
            </w:r>
            <w:r w:rsidRPr="0036636A">
              <w:rPr>
                <w:sz w:val="26"/>
                <w:szCs w:val="26"/>
              </w:rPr>
              <w:t>日</w:t>
            </w:r>
            <w:r w:rsidRPr="0036636A">
              <w:rPr>
                <w:sz w:val="26"/>
                <w:szCs w:val="26"/>
                <w:u w:val="single"/>
              </w:rPr>
              <w:t xml:space="preserve">     </w:t>
            </w:r>
            <w:r w:rsidRPr="0036636A">
              <w:rPr>
                <w:sz w:val="26"/>
                <w:szCs w:val="26"/>
              </w:rPr>
              <w:t>時</w:t>
            </w:r>
          </w:p>
          <w:p w:rsidR="008877B8" w:rsidRPr="0036636A" w:rsidRDefault="008877B8" w:rsidP="008877B8">
            <w:pPr>
              <w:numPr>
                <w:ilvl w:val="0"/>
                <w:numId w:val="2"/>
              </w:numPr>
              <w:spacing w:beforeLines="25" w:afterLines="25"/>
              <w:ind w:left="374" w:hanging="374"/>
              <w:jc w:val="both"/>
              <w:rPr>
                <w:sz w:val="26"/>
                <w:szCs w:val="26"/>
              </w:rPr>
            </w:pPr>
            <w:r w:rsidRPr="0036636A">
              <w:rPr>
                <w:sz w:val="26"/>
                <w:szCs w:val="26"/>
              </w:rPr>
              <w:t>因三個時段已有學校預約，請再擇期申請。</w:t>
            </w:r>
          </w:p>
          <w:p w:rsidR="008877B8" w:rsidRPr="0036636A" w:rsidRDefault="008877B8" w:rsidP="008877B8">
            <w:pPr>
              <w:numPr>
                <w:ilvl w:val="0"/>
                <w:numId w:val="2"/>
              </w:numPr>
              <w:spacing w:beforeLines="25" w:afterLines="25"/>
              <w:ind w:left="374" w:hanging="374"/>
              <w:jc w:val="both"/>
              <w:rPr>
                <w:sz w:val="26"/>
                <w:szCs w:val="26"/>
              </w:rPr>
            </w:pPr>
            <w:r w:rsidRPr="0036636A">
              <w:rPr>
                <w:sz w:val="26"/>
                <w:szCs w:val="26"/>
              </w:rPr>
              <w:t>其他</w:t>
            </w:r>
            <w:r w:rsidRPr="0036636A">
              <w:rPr>
                <w:sz w:val="26"/>
                <w:szCs w:val="26"/>
                <w:u w:val="single"/>
              </w:rPr>
              <w:t xml:space="preserve">                  </w:t>
            </w:r>
            <w:r w:rsidRPr="0036636A">
              <w:rPr>
                <w:sz w:val="26"/>
                <w:szCs w:val="26"/>
              </w:rPr>
              <w:t>。</w:t>
            </w:r>
          </w:p>
        </w:tc>
        <w:tc>
          <w:tcPr>
            <w:tcW w:w="1440" w:type="dxa"/>
            <w:shd w:val="clear" w:color="auto" w:fill="auto"/>
            <w:vAlign w:val="center"/>
          </w:tcPr>
          <w:p w:rsidR="008877B8" w:rsidRPr="0036636A" w:rsidRDefault="008877B8" w:rsidP="008877B8">
            <w:pPr>
              <w:spacing w:beforeLines="20" w:line="300" w:lineRule="exact"/>
              <w:jc w:val="center"/>
              <w:rPr>
                <w:sz w:val="26"/>
                <w:szCs w:val="26"/>
              </w:rPr>
            </w:pPr>
            <w:r w:rsidRPr="0036636A">
              <w:rPr>
                <w:sz w:val="26"/>
                <w:szCs w:val="26"/>
              </w:rPr>
              <w:t>承辦人</w:t>
            </w:r>
          </w:p>
          <w:p w:rsidR="008877B8" w:rsidRPr="0036636A" w:rsidRDefault="008877B8" w:rsidP="008877B8">
            <w:pPr>
              <w:spacing w:beforeLines="20" w:line="300" w:lineRule="exact"/>
              <w:jc w:val="center"/>
              <w:rPr>
                <w:shadow/>
                <w:shd w:val="clear" w:color="auto" w:fill="D9D9D9"/>
              </w:rPr>
            </w:pPr>
            <w:r w:rsidRPr="0036636A">
              <w:rPr>
                <w:sz w:val="26"/>
                <w:szCs w:val="26"/>
              </w:rPr>
              <w:t>核章</w:t>
            </w:r>
          </w:p>
        </w:tc>
        <w:tc>
          <w:tcPr>
            <w:tcW w:w="2746" w:type="dxa"/>
            <w:shd w:val="clear" w:color="auto" w:fill="auto"/>
            <w:vAlign w:val="center"/>
          </w:tcPr>
          <w:p w:rsidR="008877B8" w:rsidRPr="0036636A" w:rsidRDefault="008877B8" w:rsidP="008877B8">
            <w:pPr>
              <w:spacing w:beforeLines="20" w:line="300" w:lineRule="exact"/>
              <w:rPr>
                <w:shadow/>
                <w:shd w:val="clear" w:color="auto" w:fill="D9D9D9"/>
              </w:rPr>
            </w:pPr>
          </w:p>
        </w:tc>
      </w:tr>
      <w:tr w:rsidR="008877B8" w:rsidRPr="0036636A" w:rsidTr="00374A34">
        <w:trPr>
          <w:trHeight w:val="1118"/>
        </w:trPr>
        <w:tc>
          <w:tcPr>
            <w:tcW w:w="1188" w:type="dxa"/>
            <w:vMerge/>
            <w:shd w:val="clear" w:color="auto" w:fill="auto"/>
            <w:vAlign w:val="center"/>
          </w:tcPr>
          <w:p w:rsidR="008877B8" w:rsidRPr="0036636A" w:rsidRDefault="008877B8" w:rsidP="008877B8">
            <w:pPr>
              <w:spacing w:beforeLines="20" w:line="300" w:lineRule="exact"/>
              <w:rPr>
                <w:shadow/>
                <w:shd w:val="clear" w:color="auto" w:fill="D9D9D9"/>
              </w:rPr>
            </w:pPr>
          </w:p>
        </w:tc>
        <w:tc>
          <w:tcPr>
            <w:tcW w:w="4320" w:type="dxa"/>
            <w:vMerge/>
            <w:shd w:val="clear" w:color="auto" w:fill="auto"/>
            <w:vAlign w:val="center"/>
          </w:tcPr>
          <w:p w:rsidR="008877B8" w:rsidRPr="0036636A" w:rsidRDefault="008877B8" w:rsidP="008877B8">
            <w:pPr>
              <w:spacing w:beforeLines="20" w:line="300" w:lineRule="exact"/>
              <w:rPr>
                <w:shadow/>
                <w:shd w:val="clear" w:color="auto" w:fill="D9D9D9"/>
              </w:rPr>
            </w:pPr>
          </w:p>
        </w:tc>
        <w:tc>
          <w:tcPr>
            <w:tcW w:w="1440" w:type="dxa"/>
            <w:shd w:val="clear" w:color="auto" w:fill="auto"/>
            <w:vAlign w:val="center"/>
          </w:tcPr>
          <w:p w:rsidR="008877B8" w:rsidRPr="0036636A" w:rsidRDefault="008877B8" w:rsidP="008877B8">
            <w:pPr>
              <w:spacing w:beforeLines="20" w:line="300" w:lineRule="exact"/>
              <w:jc w:val="center"/>
              <w:rPr>
                <w:sz w:val="26"/>
                <w:szCs w:val="26"/>
              </w:rPr>
            </w:pPr>
            <w:r w:rsidRPr="0036636A">
              <w:rPr>
                <w:sz w:val="26"/>
                <w:szCs w:val="26"/>
              </w:rPr>
              <w:t>單位主管</w:t>
            </w:r>
          </w:p>
          <w:p w:rsidR="008877B8" w:rsidRPr="0036636A" w:rsidRDefault="008877B8" w:rsidP="008877B8">
            <w:pPr>
              <w:spacing w:beforeLines="20" w:line="300" w:lineRule="exact"/>
              <w:jc w:val="center"/>
              <w:rPr>
                <w:shadow/>
                <w:shd w:val="clear" w:color="auto" w:fill="D9D9D9"/>
              </w:rPr>
            </w:pPr>
            <w:r w:rsidRPr="0036636A">
              <w:rPr>
                <w:sz w:val="26"/>
                <w:szCs w:val="26"/>
              </w:rPr>
              <w:t>核章</w:t>
            </w:r>
          </w:p>
        </w:tc>
        <w:tc>
          <w:tcPr>
            <w:tcW w:w="2746" w:type="dxa"/>
            <w:shd w:val="clear" w:color="auto" w:fill="auto"/>
            <w:vAlign w:val="center"/>
          </w:tcPr>
          <w:p w:rsidR="008877B8" w:rsidRPr="0036636A" w:rsidRDefault="008877B8" w:rsidP="008877B8">
            <w:pPr>
              <w:spacing w:beforeLines="20" w:line="300" w:lineRule="exact"/>
              <w:rPr>
                <w:shadow/>
                <w:shd w:val="clear" w:color="auto" w:fill="D9D9D9"/>
              </w:rPr>
            </w:pPr>
          </w:p>
        </w:tc>
      </w:tr>
      <w:tr w:rsidR="008877B8" w:rsidRPr="0036636A" w:rsidTr="00374A34">
        <w:trPr>
          <w:trHeight w:val="561"/>
        </w:trPr>
        <w:tc>
          <w:tcPr>
            <w:tcW w:w="9694" w:type="dxa"/>
            <w:gridSpan w:val="4"/>
            <w:shd w:val="clear" w:color="auto" w:fill="auto"/>
            <w:vAlign w:val="center"/>
          </w:tcPr>
          <w:p w:rsidR="008877B8" w:rsidRPr="0036636A" w:rsidRDefault="008877B8" w:rsidP="008877B8">
            <w:pPr>
              <w:spacing w:beforeLines="20" w:line="300" w:lineRule="exact"/>
              <w:rPr>
                <w:shadow/>
                <w:shd w:val="clear" w:color="auto" w:fill="D9D9D9"/>
              </w:rPr>
            </w:pPr>
            <w:r w:rsidRPr="0036636A">
              <w:rPr>
                <w:shadow/>
                <w:shd w:val="clear" w:color="auto" w:fill="D9D9D9"/>
              </w:rPr>
              <w:t>已回覆</w:t>
            </w:r>
            <w:r w:rsidRPr="0036636A">
              <w:rPr>
                <w:shadow/>
                <w:shd w:val="clear" w:color="auto" w:fill="D9D9D9"/>
              </w:rPr>
              <w:t>□</w:t>
            </w:r>
            <w:r w:rsidRPr="0036636A">
              <w:rPr>
                <w:shadow/>
                <w:shd w:val="clear" w:color="auto" w:fill="D9D9D9"/>
              </w:rPr>
              <w:t>，通知方式</w:t>
            </w:r>
            <w:r w:rsidRPr="0036636A">
              <w:rPr>
                <w:shadow/>
                <w:shd w:val="clear" w:color="auto" w:fill="D9D9D9"/>
              </w:rPr>
              <w:t>□</w:t>
            </w:r>
            <w:r w:rsidRPr="0036636A">
              <w:rPr>
                <w:shadow/>
                <w:shd w:val="clear" w:color="auto" w:fill="D9D9D9"/>
              </w:rPr>
              <w:t>電話</w:t>
            </w:r>
            <w:r w:rsidRPr="0036636A">
              <w:rPr>
                <w:shadow/>
                <w:shd w:val="clear" w:color="auto" w:fill="D9D9D9"/>
              </w:rPr>
              <w:t>□</w:t>
            </w:r>
            <w:r w:rsidRPr="0036636A">
              <w:rPr>
                <w:shadow/>
                <w:shd w:val="clear" w:color="auto" w:fill="D9D9D9"/>
              </w:rPr>
              <w:t>電子郵件，團單通知</w:t>
            </w:r>
            <w:r w:rsidRPr="0036636A">
              <w:rPr>
                <w:shadow/>
                <w:shd w:val="clear" w:color="auto" w:fill="D9D9D9"/>
              </w:rPr>
              <w:t>□</w:t>
            </w:r>
            <w:r w:rsidRPr="0036636A">
              <w:rPr>
                <w:shadow/>
                <w:u w:val="single"/>
                <w:shd w:val="clear" w:color="auto" w:fill="D9D9D9"/>
              </w:rPr>
              <w:t xml:space="preserve">             </w:t>
            </w:r>
            <w:r w:rsidRPr="0036636A">
              <w:rPr>
                <w:shadow/>
                <w:shd w:val="clear" w:color="auto" w:fill="D9D9D9"/>
              </w:rPr>
              <w:t>_</w:t>
            </w:r>
          </w:p>
        </w:tc>
      </w:tr>
    </w:tbl>
    <w:p w:rsidR="007C251C" w:rsidRPr="0036636A" w:rsidRDefault="007C251C"/>
    <w:sectPr w:rsidR="007C251C" w:rsidRPr="0036636A" w:rsidSect="007503A2">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5EB" w:rsidRDefault="006945EB" w:rsidP="00A56D81">
      <w:r>
        <w:separator/>
      </w:r>
    </w:p>
  </w:endnote>
  <w:endnote w:type="continuationSeparator" w:id="0">
    <w:p w:rsidR="006945EB" w:rsidRDefault="006945EB" w:rsidP="00A56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5EB" w:rsidRDefault="006945EB" w:rsidP="00A56D81">
      <w:r>
        <w:separator/>
      </w:r>
    </w:p>
  </w:footnote>
  <w:footnote w:type="continuationSeparator" w:id="0">
    <w:p w:rsidR="006945EB" w:rsidRDefault="006945EB" w:rsidP="00A56D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5FC6"/>
    <w:multiLevelType w:val="hybridMultilevel"/>
    <w:tmpl w:val="DE3AFF4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8263AD2"/>
    <w:multiLevelType w:val="hybridMultilevel"/>
    <w:tmpl w:val="6F5EF51C"/>
    <w:lvl w:ilvl="0" w:tplc="A2A2C7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F136C9"/>
    <w:multiLevelType w:val="hybridMultilevel"/>
    <w:tmpl w:val="742642C2"/>
    <w:lvl w:ilvl="0" w:tplc="6B589074">
      <w:numFmt w:val="bullet"/>
      <w:lvlText w:val="□"/>
      <w:lvlJc w:val="left"/>
      <w:pPr>
        <w:tabs>
          <w:tab w:val="num" w:pos="375"/>
        </w:tabs>
        <w:ind w:left="375" w:hanging="375"/>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34E749DC"/>
    <w:multiLevelType w:val="hybridMultilevel"/>
    <w:tmpl w:val="95B48240"/>
    <w:lvl w:ilvl="0" w:tplc="7BFE4D0E">
      <w:start w:val="1"/>
      <w:numFmt w:val="taiwaneseCountingThousand"/>
      <w:lvlText w:val="(%1)"/>
      <w:lvlJc w:val="left"/>
      <w:pPr>
        <w:ind w:left="1001" w:hanging="360"/>
      </w:pPr>
      <w:rPr>
        <w:rFonts w:hAnsi="Times New Roman" w:hint="default"/>
      </w:rPr>
    </w:lvl>
    <w:lvl w:ilvl="1" w:tplc="04090019" w:tentative="1">
      <w:start w:val="1"/>
      <w:numFmt w:val="ideographTraditional"/>
      <w:lvlText w:val="%2、"/>
      <w:lvlJc w:val="left"/>
      <w:pPr>
        <w:ind w:left="1601" w:hanging="480"/>
      </w:pPr>
    </w:lvl>
    <w:lvl w:ilvl="2" w:tplc="0409001B" w:tentative="1">
      <w:start w:val="1"/>
      <w:numFmt w:val="lowerRoman"/>
      <w:lvlText w:val="%3."/>
      <w:lvlJc w:val="right"/>
      <w:pPr>
        <w:ind w:left="2081" w:hanging="480"/>
      </w:pPr>
    </w:lvl>
    <w:lvl w:ilvl="3" w:tplc="0409000F">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4">
    <w:nsid w:val="3608174A"/>
    <w:multiLevelType w:val="hybridMultilevel"/>
    <w:tmpl w:val="662284F4"/>
    <w:lvl w:ilvl="0" w:tplc="68D2C11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B783C12"/>
    <w:multiLevelType w:val="hybridMultilevel"/>
    <w:tmpl w:val="24AE8EA4"/>
    <w:lvl w:ilvl="0" w:tplc="04090015">
      <w:start w:val="1"/>
      <w:numFmt w:val="taiwaneseCountingThousand"/>
      <w:lvlText w:val="%1、"/>
      <w:lvlJc w:val="left"/>
      <w:pPr>
        <w:ind w:left="599" w:hanging="480"/>
      </w:p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6">
    <w:nsid w:val="43DB7A24"/>
    <w:multiLevelType w:val="hybridMultilevel"/>
    <w:tmpl w:val="3F5E822A"/>
    <w:lvl w:ilvl="0" w:tplc="AC3AC4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60D30D7"/>
    <w:multiLevelType w:val="hybridMultilevel"/>
    <w:tmpl w:val="428C5FE8"/>
    <w:lvl w:ilvl="0" w:tplc="3B0E07B4">
      <w:start w:val="1"/>
      <w:numFmt w:val="taiwaneseCountingThousand"/>
      <w:lvlText w:val="(%1)"/>
      <w:lvlJc w:val="left"/>
      <w:pPr>
        <w:tabs>
          <w:tab w:val="num" w:pos="1189"/>
        </w:tabs>
        <w:ind w:left="1189" w:hanging="480"/>
      </w:pPr>
      <w:rPr>
        <w:rFonts w:hint="eastAsia"/>
      </w:rPr>
    </w:lvl>
    <w:lvl w:ilvl="1" w:tplc="4A4A793A">
      <w:start w:val="1"/>
      <w:numFmt w:val="decimal"/>
      <w:lvlText w:val="%2."/>
      <w:lvlJc w:val="left"/>
      <w:pPr>
        <w:tabs>
          <w:tab w:val="num" w:pos="1549"/>
        </w:tabs>
        <w:ind w:left="1549" w:hanging="360"/>
      </w:pPr>
      <w:rPr>
        <w:rFonts w:hint="eastAsia"/>
      </w:rPr>
    </w:lvl>
    <w:lvl w:ilvl="2" w:tplc="1B9EE312">
      <w:start w:val="1"/>
      <w:numFmt w:val="decimal"/>
      <w:lvlText w:val="(%3)"/>
      <w:lvlJc w:val="left"/>
      <w:pPr>
        <w:tabs>
          <w:tab w:val="num" w:pos="2029"/>
        </w:tabs>
        <w:ind w:left="2029" w:hanging="360"/>
      </w:pPr>
      <w:rPr>
        <w:rFonts w:hint="eastAsia"/>
      </w:rPr>
    </w:lvl>
    <w:lvl w:ilvl="3" w:tplc="8FC63B10">
      <w:start w:val="1"/>
      <w:numFmt w:val="taiwaneseCountingThousand"/>
      <w:lvlText w:val="%4、"/>
      <w:lvlJc w:val="left"/>
      <w:pPr>
        <w:tabs>
          <w:tab w:val="num" w:pos="1669"/>
        </w:tabs>
        <w:ind w:left="1669" w:hanging="720"/>
      </w:pPr>
      <w:rPr>
        <w:rFonts w:hAnsi="標楷體" w:hint="default"/>
        <w:b/>
        <w:lang w:val="en-US"/>
      </w:r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8">
    <w:nsid w:val="5ADA2464"/>
    <w:multiLevelType w:val="hybridMultilevel"/>
    <w:tmpl w:val="A7665F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BB10D7"/>
    <w:multiLevelType w:val="hybridMultilevel"/>
    <w:tmpl w:val="95B48240"/>
    <w:lvl w:ilvl="0" w:tplc="7BFE4D0E">
      <w:start w:val="1"/>
      <w:numFmt w:val="taiwaneseCountingThousand"/>
      <w:lvlText w:val="(%1)"/>
      <w:lvlJc w:val="left"/>
      <w:pPr>
        <w:ind w:left="1001" w:hanging="360"/>
      </w:pPr>
      <w:rPr>
        <w:rFonts w:hAnsi="Times New Roman" w:hint="default"/>
      </w:rPr>
    </w:lvl>
    <w:lvl w:ilvl="1" w:tplc="04090019" w:tentative="1">
      <w:start w:val="1"/>
      <w:numFmt w:val="ideographTraditional"/>
      <w:lvlText w:val="%2、"/>
      <w:lvlJc w:val="left"/>
      <w:pPr>
        <w:ind w:left="1601" w:hanging="480"/>
      </w:pPr>
    </w:lvl>
    <w:lvl w:ilvl="2" w:tplc="0409001B" w:tentative="1">
      <w:start w:val="1"/>
      <w:numFmt w:val="lowerRoman"/>
      <w:lvlText w:val="%3."/>
      <w:lvlJc w:val="right"/>
      <w:pPr>
        <w:ind w:left="2081" w:hanging="480"/>
      </w:pPr>
    </w:lvl>
    <w:lvl w:ilvl="3" w:tplc="0409000F">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10">
    <w:nsid w:val="71A34323"/>
    <w:multiLevelType w:val="hybridMultilevel"/>
    <w:tmpl w:val="C3AA0254"/>
    <w:lvl w:ilvl="0" w:tplc="06D225FE">
      <w:start w:val="1"/>
      <w:numFmt w:val="bullet"/>
      <w:lvlText w:val="□"/>
      <w:lvlJc w:val="left"/>
      <w:pPr>
        <w:tabs>
          <w:tab w:val="num" w:pos="390"/>
        </w:tabs>
        <w:ind w:left="390" w:hanging="39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73F00174"/>
    <w:multiLevelType w:val="hybridMultilevel"/>
    <w:tmpl w:val="428C5FE8"/>
    <w:lvl w:ilvl="0" w:tplc="3B0E07B4">
      <w:start w:val="1"/>
      <w:numFmt w:val="taiwaneseCountingThousand"/>
      <w:lvlText w:val="(%1)"/>
      <w:lvlJc w:val="left"/>
      <w:pPr>
        <w:tabs>
          <w:tab w:val="num" w:pos="480"/>
        </w:tabs>
        <w:ind w:left="480" w:hanging="480"/>
      </w:pPr>
      <w:rPr>
        <w:rFonts w:hint="eastAsia"/>
      </w:rPr>
    </w:lvl>
    <w:lvl w:ilvl="1" w:tplc="4A4A793A">
      <w:start w:val="1"/>
      <w:numFmt w:val="decimal"/>
      <w:lvlText w:val="%2."/>
      <w:lvlJc w:val="left"/>
      <w:pPr>
        <w:tabs>
          <w:tab w:val="num" w:pos="840"/>
        </w:tabs>
        <w:ind w:left="840" w:hanging="360"/>
      </w:pPr>
      <w:rPr>
        <w:rFonts w:hint="eastAsia"/>
      </w:rPr>
    </w:lvl>
    <w:lvl w:ilvl="2" w:tplc="1B9EE312">
      <w:start w:val="1"/>
      <w:numFmt w:val="decimal"/>
      <w:lvlText w:val="(%3)"/>
      <w:lvlJc w:val="left"/>
      <w:pPr>
        <w:tabs>
          <w:tab w:val="num" w:pos="1320"/>
        </w:tabs>
        <w:ind w:left="1320" w:hanging="360"/>
      </w:pPr>
      <w:rPr>
        <w:rFonts w:hint="eastAsia"/>
      </w:rPr>
    </w:lvl>
    <w:lvl w:ilvl="3" w:tplc="8FC63B10">
      <w:start w:val="1"/>
      <w:numFmt w:val="taiwaneseCountingThousand"/>
      <w:lvlText w:val="%4、"/>
      <w:lvlJc w:val="left"/>
      <w:pPr>
        <w:tabs>
          <w:tab w:val="num" w:pos="960"/>
        </w:tabs>
        <w:ind w:left="960" w:hanging="720"/>
      </w:pPr>
      <w:rPr>
        <w:rFonts w:hAnsi="標楷體" w:hint="default"/>
        <w:b/>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4AB0466"/>
    <w:multiLevelType w:val="hybridMultilevel"/>
    <w:tmpl w:val="E8BCFD84"/>
    <w:lvl w:ilvl="0" w:tplc="CCDA5F1A">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779850F6"/>
    <w:multiLevelType w:val="hybridMultilevel"/>
    <w:tmpl w:val="58D65E54"/>
    <w:lvl w:ilvl="0" w:tplc="586CAD04">
      <w:start w:val="7"/>
      <w:numFmt w:val="taiwaneseCountingThousand"/>
      <w:lvlText w:val="%1、"/>
      <w:lvlJc w:val="left"/>
      <w:pPr>
        <w:tabs>
          <w:tab w:val="num" w:pos="960"/>
        </w:tabs>
        <w:ind w:left="960" w:hanging="720"/>
      </w:pPr>
      <w:rPr>
        <w:rFonts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
  </w:num>
  <w:num w:numId="3">
    <w:abstractNumId w:val="10"/>
  </w:num>
  <w:num w:numId="4">
    <w:abstractNumId w:val="1"/>
  </w:num>
  <w:num w:numId="5">
    <w:abstractNumId w:val="4"/>
  </w:num>
  <w:num w:numId="6">
    <w:abstractNumId w:val="5"/>
  </w:num>
  <w:num w:numId="7">
    <w:abstractNumId w:val="8"/>
  </w:num>
  <w:num w:numId="8">
    <w:abstractNumId w:val="3"/>
  </w:num>
  <w:num w:numId="9">
    <w:abstractNumId w:val="7"/>
  </w:num>
  <w:num w:numId="10">
    <w:abstractNumId w:val="9"/>
  </w:num>
  <w:num w:numId="11">
    <w:abstractNumId w:val="1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3274"/>
    <w:rsid w:val="000018C4"/>
    <w:rsid w:val="000020BD"/>
    <w:rsid w:val="0000575B"/>
    <w:rsid w:val="00022803"/>
    <w:rsid w:val="000405F7"/>
    <w:rsid w:val="00050C83"/>
    <w:rsid w:val="00053C53"/>
    <w:rsid w:val="000E418C"/>
    <w:rsid w:val="000E4D93"/>
    <w:rsid w:val="000F370C"/>
    <w:rsid w:val="001441AF"/>
    <w:rsid w:val="00167D6B"/>
    <w:rsid w:val="00167DA7"/>
    <w:rsid w:val="00193BD1"/>
    <w:rsid w:val="001A1D8D"/>
    <w:rsid w:val="001B3C10"/>
    <w:rsid w:val="001F5496"/>
    <w:rsid w:val="001F74CD"/>
    <w:rsid w:val="001F7894"/>
    <w:rsid w:val="0023539C"/>
    <w:rsid w:val="00257F77"/>
    <w:rsid w:val="002652A8"/>
    <w:rsid w:val="00267456"/>
    <w:rsid w:val="00284CC3"/>
    <w:rsid w:val="002879E9"/>
    <w:rsid w:val="002D67DC"/>
    <w:rsid w:val="002E01AD"/>
    <w:rsid w:val="002F4045"/>
    <w:rsid w:val="00355C40"/>
    <w:rsid w:val="00357E0D"/>
    <w:rsid w:val="0036636A"/>
    <w:rsid w:val="00374A34"/>
    <w:rsid w:val="00374A76"/>
    <w:rsid w:val="0038065B"/>
    <w:rsid w:val="00392FF6"/>
    <w:rsid w:val="003A52B9"/>
    <w:rsid w:val="003A6510"/>
    <w:rsid w:val="003B164E"/>
    <w:rsid w:val="003C2923"/>
    <w:rsid w:val="004061B9"/>
    <w:rsid w:val="004166C6"/>
    <w:rsid w:val="00417646"/>
    <w:rsid w:val="0044464F"/>
    <w:rsid w:val="00465E57"/>
    <w:rsid w:val="004B0BF6"/>
    <w:rsid w:val="004C5BF2"/>
    <w:rsid w:val="004D0A2A"/>
    <w:rsid w:val="004E2437"/>
    <w:rsid w:val="004F6621"/>
    <w:rsid w:val="00506173"/>
    <w:rsid w:val="005207E4"/>
    <w:rsid w:val="005472A3"/>
    <w:rsid w:val="00551E5C"/>
    <w:rsid w:val="005B01E9"/>
    <w:rsid w:val="005B14C5"/>
    <w:rsid w:val="00605FD5"/>
    <w:rsid w:val="006066DD"/>
    <w:rsid w:val="006110F7"/>
    <w:rsid w:val="006321E1"/>
    <w:rsid w:val="006477A3"/>
    <w:rsid w:val="00663274"/>
    <w:rsid w:val="006677B5"/>
    <w:rsid w:val="006715C7"/>
    <w:rsid w:val="00672B9F"/>
    <w:rsid w:val="0068562B"/>
    <w:rsid w:val="006945EB"/>
    <w:rsid w:val="006B5AE7"/>
    <w:rsid w:val="006C64D5"/>
    <w:rsid w:val="006E4A52"/>
    <w:rsid w:val="006F6DD9"/>
    <w:rsid w:val="006F7BA7"/>
    <w:rsid w:val="00731976"/>
    <w:rsid w:val="00736505"/>
    <w:rsid w:val="00741B9C"/>
    <w:rsid w:val="007503A2"/>
    <w:rsid w:val="007503FD"/>
    <w:rsid w:val="0075319A"/>
    <w:rsid w:val="00777EC9"/>
    <w:rsid w:val="007B5F32"/>
    <w:rsid w:val="007C175F"/>
    <w:rsid w:val="007C251C"/>
    <w:rsid w:val="007E1EFF"/>
    <w:rsid w:val="007E2A6F"/>
    <w:rsid w:val="00810FC8"/>
    <w:rsid w:val="0081685B"/>
    <w:rsid w:val="00817A4C"/>
    <w:rsid w:val="008200AF"/>
    <w:rsid w:val="00840A98"/>
    <w:rsid w:val="008411E5"/>
    <w:rsid w:val="008520C2"/>
    <w:rsid w:val="00857F50"/>
    <w:rsid w:val="00860291"/>
    <w:rsid w:val="00865EB7"/>
    <w:rsid w:val="00872278"/>
    <w:rsid w:val="00876590"/>
    <w:rsid w:val="00881F5C"/>
    <w:rsid w:val="008877B8"/>
    <w:rsid w:val="008921A9"/>
    <w:rsid w:val="008938A9"/>
    <w:rsid w:val="008A0182"/>
    <w:rsid w:val="008A4BC2"/>
    <w:rsid w:val="008B1761"/>
    <w:rsid w:val="008C0E07"/>
    <w:rsid w:val="0091374D"/>
    <w:rsid w:val="00952C9E"/>
    <w:rsid w:val="00955EC7"/>
    <w:rsid w:val="009562BE"/>
    <w:rsid w:val="0097088C"/>
    <w:rsid w:val="00973EAD"/>
    <w:rsid w:val="00980FC9"/>
    <w:rsid w:val="00981696"/>
    <w:rsid w:val="00982941"/>
    <w:rsid w:val="00990707"/>
    <w:rsid w:val="009B3A28"/>
    <w:rsid w:val="009C0611"/>
    <w:rsid w:val="009C0D65"/>
    <w:rsid w:val="009C1DDB"/>
    <w:rsid w:val="009D672A"/>
    <w:rsid w:val="009E39B3"/>
    <w:rsid w:val="00A047E2"/>
    <w:rsid w:val="00A34201"/>
    <w:rsid w:val="00A44E1C"/>
    <w:rsid w:val="00A559D4"/>
    <w:rsid w:val="00A56D81"/>
    <w:rsid w:val="00A66C51"/>
    <w:rsid w:val="00A73A57"/>
    <w:rsid w:val="00AA58C2"/>
    <w:rsid w:val="00AD2EA1"/>
    <w:rsid w:val="00B017E7"/>
    <w:rsid w:val="00B272F5"/>
    <w:rsid w:val="00B30102"/>
    <w:rsid w:val="00B45154"/>
    <w:rsid w:val="00BB01E1"/>
    <w:rsid w:val="00BB698F"/>
    <w:rsid w:val="00BC264F"/>
    <w:rsid w:val="00BD0F63"/>
    <w:rsid w:val="00BD4862"/>
    <w:rsid w:val="00BE3118"/>
    <w:rsid w:val="00C0016C"/>
    <w:rsid w:val="00C04645"/>
    <w:rsid w:val="00C06C08"/>
    <w:rsid w:val="00C219AA"/>
    <w:rsid w:val="00C5301A"/>
    <w:rsid w:val="00C635E8"/>
    <w:rsid w:val="00C80B24"/>
    <w:rsid w:val="00CA3395"/>
    <w:rsid w:val="00CB5D23"/>
    <w:rsid w:val="00CC115F"/>
    <w:rsid w:val="00CC63D9"/>
    <w:rsid w:val="00CF1549"/>
    <w:rsid w:val="00D17163"/>
    <w:rsid w:val="00D23949"/>
    <w:rsid w:val="00D23B03"/>
    <w:rsid w:val="00D368CE"/>
    <w:rsid w:val="00D55473"/>
    <w:rsid w:val="00D6167E"/>
    <w:rsid w:val="00D803D3"/>
    <w:rsid w:val="00D8106A"/>
    <w:rsid w:val="00D87C67"/>
    <w:rsid w:val="00DC0B06"/>
    <w:rsid w:val="00DE4694"/>
    <w:rsid w:val="00E0605E"/>
    <w:rsid w:val="00E072AB"/>
    <w:rsid w:val="00E14BC0"/>
    <w:rsid w:val="00E15B6C"/>
    <w:rsid w:val="00E8553F"/>
    <w:rsid w:val="00E86C11"/>
    <w:rsid w:val="00E911CF"/>
    <w:rsid w:val="00E9643D"/>
    <w:rsid w:val="00EA7BEC"/>
    <w:rsid w:val="00EB5155"/>
    <w:rsid w:val="00ED1FB4"/>
    <w:rsid w:val="00ED5210"/>
    <w:rsid w:val="00F12391"/>
    <w:rsid w:val="00F16D57"/>
    <w:rsid w:val="00F17ED7"/>
    <w:rsid w:val="00F23328"/>
    <w:rsid w:val="00F25CB1"/>
    <w:rsid w:val="00F25F60"/>
    <w:rsid w:val="00F32950"/>
    <w:rsid w:val="00F4063E"/>
    <w:rsid w:val="00F838D9"/>
    <w:rsid w:val="00F84DCA"/>
    <w:rsid w:val="00F93C97"/>
    <w:rsid w:val="00FB073C"/>
    <w:rsid w:val="00FC211D"/>
    <w:rsid w:val="00FC6E7D"/>
    <w:rsid w:val="00FE2E7A"/>
    <w:rsid w:val="00FE3845"/>
    <w:rsid w:val="00FF32EC"/>
    <w:rsid w:val="00FF37F4"/>
    <w:rsid w:val="00FF3C6D"/>
    <w:rsid w:val="00FF3E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274"/>
    <w:pPr>
      <w:widowControl w:val="0"/>
    </w:pPr>
    <w:rPr>
      <w:rFonts w:eastAsia="標楷體"/>
      <w:kern w:val="2"/>
      <w:sz w:val="24"/>
      <w:szCs w:val="24"/>
    </w:rPr>
  </w:style>
  <w:style w:type="character" w:default="1" w:styleId="a0">
    <w:name w:val="Default Paragraph Font"/>
    <w:aliases w:val=" 字元 字元3"/>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Note Heading"/>
    <w:basedOn w:val="a"/>
    <w:next w:val="a"/>
    <w:rsid w:val="00663274"/>
    <w:pPr>
      <w:jc w:val="center"/>
    </w:pPr>
    <w:rPr>
      <w:rFonts w:hAnsi="標楷體"/>
      <w:kern w:val="0"/>
      <w:sz w:val="28"/>
      <w:szCs w:val="28"/>
    </w:rPr>
  </w:style>
  <w:style w:type="table" w:styleId="a5">
    <w:name w:val="Table Grid"/>
    <w:basedOn w:val="a2"/>
    <w:rsid w:val="007C251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3C2923"/>
    <w:rPr>
      <w:rFonts w:ascii="Arial" w:eastAsia="新細明體" w:hAnsi="Arial"/>
      <w:sz w:val="18"/>
      <w:szCs w:val="18"/>
    </w:rPr>
  </w:style>
  <w:style w:type="character" w:styleId="a7">
    <w:name w:val="Hyperlink"/>
    <w:rsid w:val="006C64D5"/>
    <w:rPr>
      <w:color w:val="0000FF"/>
      <w:u w:val="single"/>
    </w:rPr>
  </w:style>
  <w:style w:type="paragraph" w:customStyle="1" w:styleId="a1">
    <w:basedOn w:val="a"/>
    <w:link w:val="a0"/>
    <w:semiHidden/>
    <w:rsid w:val="005B01E9"/>
    <w:pPr>
      <w:widowControl/>
      <w:spacing w:after="160" w:line="240" w:lineRule="exact"/>
    </w:pPr>
    <w:rPr>
      <w:rFonts w:ascii="Verdana" w:eastAsia="Times New Roman" w:hAnsi="Verdana" w:cs="Mangal"/>
      <w:sz w:val="20"/>
      <w:lang w:eastAsia="en-US" w:bidi="hi-IN"/>
    </w:rPr>
  </w:style>
  <w:style w:type="paragraph" w:styleId="a8">
    <w:name w:val="header"/>
    <w:basedOn w:val="a"/>
    <w:link w:val="a9"/>
    <w:uiPriority w:val="99"/>
    <w:unhideWhenUsed/>
    <w:rsid w:val="00A56D81"/>
    <w:pPr>
      <w:tabs>
        <w:tab w:val="center" w:pos="4153"/>
        <w:tab w:val="right" w:pos="8306"/>
      </w:tabs>
      <w:snapToGrid w:val="0"/>
    </w:pPr>
    <w:rPr>
      <w:sz w:val="20"/>
      <w:szCs w:val="20"/>
    </w:rPr>
  </w:style>
  <w:style w:type="character" w:customStyle="1" w:styleId="a9">
    <w:name w:val="頁首 字元"/>
    <w:link w:val="a8"/>
    <w:uiPriority w:val="99"/>
    <w:rsid w:val="00A56D81"/>
    <w:rPr>
      <w:rFonts w:eastAsia="標楷體"/>
      <w:kern w:val="2"/>
    </w:rPr>
  </w:style>
  <w:style w:type="paragraph" w:styleId="aa">
    <w:name w:val="footer"/>
    <w:basedOn w:val="a"/>
    <w:link w:val="ab"/>
    <w:uiPriority w:val="99"/>
    <w:unhideWhenUsed/>
    <w:rsid w:val="00A56D81"/>
    <w:pPr>
      <w:tabs>
        <w:tab w:val="center" w:pos="4153"/>
        <w:tab w:val="right" w:pos="8306"/>
      </w:tabs>
      <w:snapToGrid w:val="0"/>
    </w:pPr>
    <w:rPr>
      <w:sz w:val="20"/>
      <w:szCs w:val="20"/>
    </w:rPr>
  </w:style>
  <w:style w:type="character" w:customStyle="1" w:styleId="ab">
    <w:name w:val="頁尾 字元"/>
    <w:link w:val="aa"/>
    <w:uiPriority w:val="99"/>
    <w:rsid w:val="00A56D81"/>
    <w:rPr>
      <w:rFonts w:eastAsia="標楷體"/>
      <w:kern w:val="2"/>
    </w:rPr>
  </w:style>
  <w:style w:type="paragraph" w:styleId="ac">
    <w:name w:val="List Paragraph"/>
    <w:basedOn w:val="a"/>
    <w:uiPriority w:val="34"/>
    <w:qFormat/>
    <w:rsid w:val="007E2A6F"/>
    <w:pPr>
      <w:ind w:leftChars="200" w:left="480"/>
    </w:pPr>
    <w:rPr>
      <w:rFonts w:ascii="Calibri" w:eastAsia="新細明體" w:hAnsi="Calibri"/>
      <w:szCs w:val="22"/>
    </w:rPr>
  </w:style>
</w:styles>
</file>

<file path=word/webSettings.xml><?xml version="1.0" encoding="utf-8"?>
<w:webSettings xmlns:r="http://schemas.openxmlformats.org/officeDocument/2006/relationships" xmlns:w="http://schemas.openxmlformats.org/wordprocessingml/2006/main">
  <w:divs>
    <w:div w:id="79253401">
      <w:bodyDiv w:val="1"/>
      <w:marLeft w:val="0"/>
      <w:marRight w:val="0"/>
      <w:marTop w:val="0"/>
      <w:marBottom w:val="0"/>
      <w:divBdr>
        <w:top w:val="none" w:sz="0" w:space="0" w:color="auto"/>
        <w:left w:val="none" w:sz="0" w:space="0" w:color="auto"/>
        <w:bottom w:val="none" w:sz="0" w:space="0" w:color="auto"/>
        <w:right w:val="none" w:sz="0" w:space="0" w:color="auto"/>
      </w:divBdr>
    </w:div>
    <w:div w:id="113719170">
      <w:bodyDiv w:val="1"/>
      <w:marLeft w:val="0"/>
      <w:marRight w:val="0"/>
      <w:marTop w:val="0"/>
      <w:marBottom w:val="0"/>
      <w:divBdr>
        <w:top w:val="none" w:sz="0" w:space="0" w:color="auto"/>
        <w:left w:val="none" w:sz="0" w:space="0" w:color="auto"/>
        <w:bottom w:val="none" w:sz="0" w:space="0" w:color="auto"/>
        <w:right w:val="none" w:sz="0" w:space="0" w:color="auto"/>
      </w:divBdr>
    </w:div>
    <w:div w:id="1168984752">
      <w:bodyDiv w:val="1"/>
      <w:marLeft w:val="0"/>
      <w:marRight w:val="0"/>
      <w:marTop w:val="0"/>
      <w:marBottom w:val="0"/>
      <w:divBdr>
        <w:top w:val="none" w:sz="0" w:space="0" w:color="auto"/>
        <w:left w:val="none" w:sz="0" w:space="0" w:color="auto"/>
        <w:bottom w:val="none" w:sz="0" w:space="0" w:color="auto"/>
        <w:right w:val="none" w:sz="0" w:space="0" w:color="auto"/>
      </w:divBdr>
    </w:div>
    <w:div w:id="1295212730">
      <w:bodyDiv w:val="1"/>
      <w:marLeft w:val="0"/>
      <w:marRight w:val="0"/>
      <w:marTop w:val="0"/>
      <w:marBottom w:val="0"/>
      <w:divBdr>
        <w:top w:val="none" w:sz="0" w:space="0" w:color="auto"/>
        <w:left w:val="none" w:sz="0" w:space="0" w:color="auto"/>
        <w:bottom w:val="none" w:sz="0" w:space="0" w:color="auto"/>
        <w:right w:val="none" w:sz="0" w:space="0" w:color="auto"/>
      </w:divBdr>
    </w:div>
    <w:div w:id="1335380255">
      <w:bodyDiv w:val="1"/>
      <w:marLeft w:val="0"/>
      <w:marRight w:val="0"/>
      <w:marTop w:val="0"/>
      <w:marBottom w:val="0"/>
      <w:divBdr>
        <w:top w:val="none" w:sz="0" w:space="0" w:color="auto"/>
        <w:left w:val="none" w:sz="0" w:space="0" w:color="auto"/>
        <w:bottom w:val="none" w:sz="0" w:space="0" w:color="auto"/>
        <w:right w:val="none" w:sz="0" w:space="0" w:color="auto"/>
      </w:divBdr>
    </w:div>
    <w:div w:id="1593857365">
      <w:bodyDiv w:val="1"/>
      <w:marLeft w:val="0"/>
      <w:marRight w:val="0"/>
      <w:marTop w:val="0"/>
      <w:marBottom w:val="0"/>
      <w:divBdr>
        <w:top w:val="none" w:sz="0" w:space="0" w:color="auto"/>
        <w:left w:val="none" w:sz="0" w:space="0" w:color="auto"/>
        <w:bottom w:val="none" w:sz="0" w:space="0" w:color="auto"/>
        <w:right w:val="none" w:sz="0" w:space="0" w:color="auto"/>
      </w:divBdr>
    </w:div>
    <w:div w:id="207777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602</Words>
  <Characters>3433</Characters>
  <Application>Microsoft Office Word</Application>
  <DocSecurity>0</DocSecurity>
  <Lines>28</Lines>
  <Paragraphs>8</Paragraphs>
  <ScaleCrop>false</ScaleCrop>
  <Company>SYNNEX</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國立臺灣科學教育館98年度中、小學校參加科學加倍佳研習營預約教學活動簡章</dc:title>
  <dc:creator>Administrator</dc:creator>
  <cp:lastModifiedBy>user</cp:lastModifiedBy>
  <cp:revision>2</cp:revision>
  <cp:lastPrinted>2015-12-01T08:43:00Z</cp:lastPrinted>
  <dcterms:created xsi:type="dcterms:W3CDTF">2015-12-21T02:18:00Z</dcterms:created>
  <dcterms:modified xsi:type="dcterms:W3CDTF">2015-12-21T02:18:00Z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520604212</vt:i4>
  </property>
  <property fmtid="{D5CDD505-2E9C-101B-9397-08002B2CF9AE}" pid="3" name="_EmailSubject">
    <vt:lpwstr>預約教學</vt:lpwstr>
  </property>
  <property fmtid="{D5CDD505-2E9C-101B-9397-08002B2CF9AE}" pid="4" name="_AuthorEmail">
    <vt:lpwstr>amy@mail.ntsec.gov.tw</vt:lpwstr>
  </property>
  <property fmtid="{D5CDD505-2E9C-101B-9397-08002B2CF9AE}" pid="5" name="_AuthorEmailDisplayName">
    <vt:lpwstr>amy</vt:lpwstr>
  </property>
  <property fmtid="{D5CDD505-2E9C-101B-9397-08002B2CF9AE}" pid="6" name="_PreviousAdHocReviewCycleID">
    <vt:i4>-1033698588</vt:i4>
  </property>
  <property fmtid="{D5CDD505-2E9C-101B-9397-08002B2CF9AE}" pid="7" name="_ReviewingToolsShownOnce">
    <vt:lpwstr/>
  </property>
</Properties>
</file>