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F2" w:rsidRPr="00B71B0D" w:rsidRDefault="001831F2" w:rsidP="000C1461">
      <w:pPr>
        <w:jc w:val="center"/>
        <w:rPr>
          <w:rFonts w:ascii="標楷體" w:eastAsia="標楷體" w:hAnsi="標楷體" w:cs="Times New Roman"/>
          <w:b/>
          <w:bCs/>
          <w:sz w:val="36"/>
          <w:szCs w:val="36"/>
        </w:rPr>
      </w:pPr>
      <w:r>
        <w:rPr>
          <w:rFonts w:ascii="標楷體" w:eastAsia="標楷體" w:hAnsi="標楷體" w:cs="標楷體" w:hint="eastAsia"/>
          <w:b/>
          <w:bCs/>
          <w:sz w:val="36"/>
          <w:szCs w:val="36"/>
        </w:rPr>
        <w:t>桃園市</w:t>
      </w:r>
      <w:r w:rsidRPr="00B71B0D">
        <w:rPr>
          <w:rFonts w:ascii="標楷體" w:eastAsia="標楷體" w:hAnsi="標楷體" w:cs="標楷體"/>
          <w:b/>
          <w:bCs/>
          <w:sz w:val="36"/>
          <w:szCs w:val="36"/>
        </w:rPr>
        <w:t>10</w:t>
      </w:r>
      <w:r>
        <w:rPr>
          <w:rFonts w:ascii="標楷體" w:eastAsia="標楷體" w:hAnsi="標楷體" w:cs="標楷體"/>
          <w:b/>
          <w:bCs/>
          <w:sz w:val="36"/>
          <w:szCs w:val="36"/>
        </w:rPr>
        <w:t>4</w:t>
      </w:r>
      <w:r w:rsidRPr="00B71B0D">
        <w:rPr>
          <w:rFonts w:ascii="標楷體" w:eastAsia="標楷體" w:hAnsi="標楷體" w:cs="標楷體" w:hint="eastAsia"/>
          <w:b/>
          <w:bCs/>
          <w:sz w:val="36"/>
          <w:szCs w:val="36"/>
        </w:rPr>
        <w:t>年度</w:t>
      </w:r>
      <w:r>
        <w:rPr>
          <w:rFonts w:ascii="標楷體" w:eastAsia="標楷體" w:hAnsi="標楷體" w:cs="標楷體" w:hint="eastAsia"/>
          <w:b/>
          <w:bCs/>
          <w:sz w:val="36"/>
          <w:szCs w:val="36"/>
        </w:rPr>
        <w:t>特殊教育專業團隊培訓</w:t>
      </w:r>
      <w:r w:rsidRPr="00B71B0D">
        <w:rPr>
          <w:rFonts w:ascii="標楷體" w:eastAsia="標楷體" w:hAnsi="標楷體" w:cs="標楷體" w:hint="eastAsia"/>
          <w:b/>
          <w:bCs/>
          <w:sz w:val="36"/>
          <w:szCs w:val="36"/>
        </w:rPr>
        <w:t>研習實施計畫</w:t>
      </w:r>
    </w:p>
    <w:p w:rsidR="001831F2" w:rsidRDefault="001831F2" w:rsidP="007B0946">
      <w:pPr>
        <w:pStyle w:val="ListParagraph"/>
        <w:spacing w:beforeLines="10"/>
        <w:rPr>
          <w:rFonts w:cs="Times New Roman"/>
        </w:rPr>
      </w:pPr>
      <w:r w:rsidRPr="008A3780">
        <w:rPr>
          <w:rFonts w:hint="eastAsia"/>
        </w:rPr>
        <w:t>依據：</w:t>
      </w:r>
    </w:p>
    <w:p w:rsidR="001831F2" w:rsidRDefault="001831F2" w:rsidP="007B0946">
      <w:pPr>
        <w:pStyle w:val="ListParagraph"/>
        <w:numPr>
          <w:ilvl w:val="0"/>
          <w:numId w:val="0"/>
        </w:numPr>
        <w:spacing w:beforeLines="10"/>
        <w:ind w:left="480"/>
        <w:rPr>
          <w:rFonts w:cs="Times New Roman"/>
        </w:rPr>
      </w:pPr>
      <w:r>
        <w:t>(</w:t>
      </w:r>
      <w:r>
        <w:rPr>
          <w:rFonts w:hint="eastAsia"/>
        </w:rPr>
        <w:t>一</w:t>
      </w:r>
      <w:r>
        <w:t>)</w:t>
      </w:r>
      <w:r>
        <w:rPr>
          <w:rFonts w:hint="eastAsia"/>
        </w:rPr>
        <w:t>特殊教育法第十四條及第十五條。</w:t>
      </w:r>
    </w:p>
    <w:p w:rsidR="001831F2" w:rsidRDefault="001831F2" w:rsidP="007B0946">
      <w:pPr>
        <w:pStyle w:val="ListParagraph"/>
        <w:numPr>
          <w:ilvl w:val="0"/>
          <w:numId w:val="0"/>
        </w:numPr>
        <w:spacing w:beforeLines="10"/>
        <w:ind w:left="480"/>
        <w:rPr>
          <w:rFonts w:cs="Times New Roman"/>
        </w:rPr>
      </w:pPr>
      <w:r>
        <w:t>(</w:t>
      </w:r>
      <w:r>
        <w:rPr>
          <w:rFonts w:hint="eastAsia"/>
        </w:rPr>
        <w:t>二</w:t>
      </w:r>
      <w:r>
        <w:t>)</w:t>
      </w:r>
      <w:r>
        <w:rPr>
          <w:rFonts w:hint="eastAsia"/>
        </w:rPr>
        <w:t>特殊教育支援服務與專業團隊設置及實施辦法第四條。</w:t>
      </w:r>
    </w:p>
    <w:p w:rsidR="001831F2" w:rsidRDefault="001831F2" w:rsidP="007B0946">
      <w:pPr>
        <w:pStyle w:val="ListParagraph"/>
        <w:numPr>
          <w:ilvl w:val="0"/>
          <w:numId w:val="0"/>
        </w:numPr>
        <w:spacing w:beforeLines="10"/>
        <w:ind w:left="480"/>
        <w:rPr>
          <w:rFonts w:cs="Times New Roman"/>
        </w:rPr>
      </w:pPr>
      <w:r>
        <w:t>(</w:t>
      </w:r>
      <w:r>
        <w:rPr>
          <w:rFonts w:hint="eastAsia"/>
        </w:rPr>
        <w:t>三</w:t>
      </w:r>
      <w:r>
        <w:t>)</w:t>
      </w:r>
      <w:r>
        <w:rPr>
          <w:rFonts w:hint="eastAsia"/>
        </w:rPr>
        <w:t>高級中等以下學校特殊教育班班級及專責單位設置與人員進用辦法第八條。</w:t>
      </w:r>
    </w:p>
    <w:p w:rsidR="001831F2" w:rsidRDefault="001831F2" w:rsidP="007B0946">
      <w:pPr>
        <w:pStyle w:val="ListParagraph"/>
        <w:numPr>
          <w:ilvl w:val="0"/>
          <w:numId w:val="0"/>
        </w:numPr>
        <w:spacing w:beforeLines="10"/>
        <w:ind w:left="480"/>
        <w:rPr>
          <w:rFonts w:cs="Times New Roman"/>
        </w:rPr>
      </w:pPr>
      <w:r>
        <w:t>(</w:t>
      </w:r>
      <w:r>
        <w:rPr>
          <w:rFonts w:hint="eastAsia"/>
        </w:rPr>
        <w:t>四</w:t>
      </w:r>
      <w:r>
        <w:t>)</w:t>
      </w:r>
      <w:r>
        <w:rPr>
          <w:rFonts w:hint="eastAsia"/>
        </w:rPr>
        <w:t>桃園市</w:t>
      </w:r>
      <w:r>
        <w:t>104</w:t>
      </w:r>
      <w:r>
        <w:rPr>
          <w:rFonts w:hint="eastAsia"/>
        </w:rPr>
        <w:t>年度特殊教育專業團隊服務實施計畫。</w:t>
      </w:r>
    </w:p>
    <w:p w:rsidR="001831F2" w:rsidRPr="00A0340F" w:rsidRDefault="001831F2" w:rsidP="007B0946">
      <w:pPr>
        <w:pStyle w:val="ListParagraph"/>
        <w:numPr>
          <w:ilvl w:val="0"/>
          <w:numId w:val="0"/>
        </w:numPr>
        <w:spacing w:beforeLines="10"/>
        <w:ind w:left="480"/>
        <w:rPr>
          <w:rFonts w:cs="Times New Roman"/>
        </w:rPr>
      </w:pPr>
      <w:r>
        <w:t>(</w:t>
      </w:r>
      <w:r>
        <w:rPr>
          <w:rFonts w:hint="eastAsia"/>
        </w:rPr>
        <w:t>五</w:t>
      </w:r>
      <w:r>
        <w:t>)</w:t>
      </w:r>
      <w:r>
        <w:rPr>
          <w:rFonts w:hint="eastAsia"/>
        </w:rPr>
        <w:t>桃園市</w:t>
      </w:r>
      <w:r>
        <w:t>104</w:t>
      </w:r>
      <w:r>
        <w:rPr>
          <w:rFonts w:hint="eastAsia"/>
        </w:rPr>
        <w:t>年度南區特教資源中心年度工作計畫辦理。</w:t>
      </w:r>
    </w:p>
    <w:p w:rsidR="001831F2" w:rsidRDefault="001831F2" w:rsidP="007B0946">
      <w:pPr>
        <w:pStyle w:val="ListParagraph"/>
        <w:spacing w:beforeLines="10"/>
        <w:rPr>
          <w:rFonts w:cs="Times New Roman"/>
        </w:rPr>
      </w:pPr>
      <w:r w:rsidRPr="008A3780">
        <w:rPr>
          <w:rFonts w:hint="eastAsia"/>
        </w:rPr>
        <w:t>目的：</w:t>
      </w:r>
    </w:p>
    <w:p w:rsidR="001831F2" w:rsidRDefault="001831F2" w:rsidP="007B0946">
      <w:pPr>
        <w:pStyle w:val="ListParagraph"/>
        <w:numPr>
          <w:ilvl w:val="0"/>
          <w:numId w:val="0"/>
        </w:numPr>
        <w:spacing w:beforeLines="10"/>
        <w:ind w:left="480"/>
        <w:rPr>
          <w:rFonts w:cs="Times New Roman"/>
        </w:rPr>
      </w:pPr>
      <w:r>
        <w:t>(</w:t>
      </w:r>
      <w:r>
        <w:rPr>
          <w:rFonts w:hint="eastAsia"/>
        </w:rPr>
        <w:t>一</w:t>
      </w:r>
      <w:r>
        <w:t>)</w:t>
      </w:r>
      <w:r w:rsidRPr="00AC5954">
        <w:rPr>
          <w:rFonts w:hint="eastAsia"/>
        </w:rPr>
        <w:t>提升特教相關專業人員之特教知能及相關特教資源資訊，以提供學校全面性專業服務。</w:t>
      </w:r>
      <w:r>
        <w:t>(</w:t>
      </w:r>
      <w:r>
        <w:rPr>
          <w:rFonts w:hint="eastAsia"/>
        </w:rPr>
        <w:t>二</w:t>
      </w:r>
      <w:r>
        <w:t>)</w:t>
      </w:r>
      <w:r>
        <w:rPr>
          <w:rFonts w:hint="eastAsia"/>
        </w:rPr>
        <w:t>強化相關專業人員與學校行政人員、教師之合作，提供學生統整性之教育服務，</w:t>
      </w:r>
      <w:r w:rsidRPr="00E9731D">
        <w:rPr>
          <w:rFonts w:hint="eastAsia"/>
        </w:rPr>
        <w:t>以增</w:t>
      </w:r>
    </w:p>
    <w:p w:rsidR="001831F2" w:rsidRDefault="001831F2" w:rsidP="007B0946">
      <w:pPr>
        <w:pStyle w:val="ListParagraph"/>
        <w:numPr>
          <w:ilvl w:val="0"/>
          <w:numId w:val="0"/>
        </w:numPr>
        <w:spacing w:beforeLines="10"/>
        <w:ind w:left="480"/>
        <w:rPr>
          <w:rFonts w:cs="Times New Roman"/>
        </w:rPr>
      </w:pPr>
      <w:r>
        <w:t xml:space="preserve">    </w:t>
      </w:r>
      <w:r w:rsidRPr="00E9731D">
        <w:rPr>
          <w:rFonts w:hint="eastAsia"/>
        </w:rPr>
        <w:t>進學生學習效果。</w:t>
      </w:r>
    </w:p>
    <w:p w:rsidR="001831F2" w:rsidRPr="00A338AE" w:rsidRDefault="001831F2" w:rsidP="007B0946">
      <w:pPr>
        <w:pStyle w:val="ListParagraph"/>
        <w:numPr>
          <w:ilvl w:val="0"/>
          <w:numId w:val="0"/>
        </w:numPr>
        <w:spacing w:beforeLines="10"/>
        <w:ind w:left="480"/>
        <w:rPr>
          <w:rFonts w:cs="Times New Roman"/>
        </w:rPr>
      </w:pPr>
      <w:r>
        <w:t>(</w:t>
      </w:r>
      <w:r>
        <w:rPr>
          <w:rFonts w:hint="eastAsia"/>
        </w:rPr>
        <w:t>三</w:t>
      </w:r>
      <w:r>
        <w:t>)</w:t>
      </w:r>
      <w:r>
        <w:rPr>
          <w:rFonts w:hint="eastAsia"/>
        </w:rPr>
        <w:t>建置本市特殊教育專業團隊相關專業人員人力資料庫，以充分運用人力資源。</w:t>
      </w:r>
    </w:p>
    <w:p w:rsidR="001831F2" w:rsidRPr="008A3780" w:rsidRDefault="001831F2" w:rsidP="007B0946">
      <w:pPr>
        <w:pStyle w:val="ListParagraph"/>
        <w:spacing w:beforeLines="10"/>
        <w:rPr>
          <w:rFonts w:cs="Times New Roman"/>
        </w:rPr>
      </w:pPr>
      <w:r w:rsidRPr="008A3780">
        <w:rPr>
          <w:rFonts w:hint="eastAsia"/>
        </w:rPr>
        <w:t>指導單位：</w:t>
      </w:r>
      <w:r>
        <w:rPr>
          <w:rFonts w:hint="eastAsia"/>
        </w:rPr>
        <w:t>教育部</w:t>
      </w:r>
    </w:p>
    <w:p w:rsidR="001831F2" w:rsidRPr="008A3780" w:rsidRDefault="001831F2" w:rsidP="007B0946">
      <w:pPr>
        <w:pStyle w:val="ListParagraph"/>
        <w:spacing w:beforeLines="10"/>
        <w:rPr>
          <w:rFonts w:cs="Times New Roman"/>
        </w:rPr>
      </w:pPr>
      <w:r w:rsidRPr="008A3780">
        <w:rPr>
          <w:rFonts w:hint="eastAsia"/>
        </w:rPr>
        <w:t>主辦單位：</w:t>
      </w:r>
      <w:r>
        <w:rPr>
          <w:rFonts w:hint="eastAsia"/>
        </w:rPr>
        <w:t>桃園市政府教育局</w:t>
      </w:r>
    </w:p>
    <w:p w:rsidR="001831F2" w:rsidRPr="008A3780" w:rsidRDefault="001831F2" w:rsidP="007B0946">
      <w:pPr>
        <w:pStyle w:val="ListParagraph"/>
        <w:spacing w:beforeLines="10"/>
        <w:rPr>
          <w:rFonts w:cs="Times New Roman"/>
        </w:rPr>
      </w:pPr>
      <w:r w:rsidRPr="008A3780">
        <w:rPr>
          <w:rFonts w:hint="eastAsia"/>
        </w:rPr>
        <w:t>承辦單位：</w:t>
      </w:r>
      <w:r>
        <w:rPr>
          <w:rFonts w:hint="eastAsia"/>
        </w:rPr>
        <w:t>桃園市南區特教資源中心</w:t>
      </w:r>
      <w:r>
        <w:t>(</w:t>
      </w:r>
      <w:r>
        <w:rPr>
          <w:rFonts w:hint="eastAsia"/>
        </w:rPr>
        <w:t>興南國中</w:t>
      </w:r>
      <w:r>
        <w:t>)</w:t>
      </w:r>
    </w:p>
    <w:p w:rsidR="001831F2" w:rsidRPr="008A3780" w:rsidRDefault="001831F2" w:rsidP="007B0946">
      <w:pPr>
        <w:pStyle w:val="ListParagraph"/>
        <w:spacing w:beforeLines="10"/>
        <w:rPr>
          <w:rFonts w:cs="Times New Roman"/>
        </w:rPr>
      </w:pPr>
      <w:r w:rsidRPr="008A3780">
        <w:rPr>
          <w:rFonts w:hint="eastAsia"/>
        </w:rPr>
        <w:t>協辦單位：</w:t>
      </w:r>
      <w:r>
        <w:rPr>
          <w:rFonts w:hint="eastAsia"/>
        </w:rPr>
        <w:t>桃園市北區特教資源中心</w:t>
      </w:r>
      <w:r>
        <w:t>(</w:t>
      </w:r>
      <w:r>
        <w:rPr>
          <w:rFonts w:hint="eastAsia"/>
        </w:rPr>
        <w:t>東門國小</w:t>
      </w:r>
      <w:r>
        <w:t>)</w:t>
      </w:r>
      <w:r>
        <w:rPr>
          <w:rFonts w:hint="eastAsia"/>
        </w:rPr>
        <w:t>、桃園市中壢區元生國小</w:t>
      </w:r>
    </w:p>
    <w:p w:rsidR="001831F2" w:rsidRPr="008A3780" w:rsidRDefault="001831F2" w:rsidP="007B0946">
      <w:pPr>
        <w:pStyle w:val="ListParagraph"/>
        <w:spacing w:beforeLines="10"/>
        <w:rPr>
          <w:rFonts w:cs="Times New Roman"/>
        </w:rPr>
      </w:pPr>
      <w:r w:rsidRPr="008A3780">
        <w:rPr>
          <w:rFonts w:hint="eastAsia"/>
        </w:rPr>
        <w:t>研習時間：</w:t>
      </w:r>
      <w:r>
        <w:t>104</w:t>
      </w:r>
      <w:r>
        <w:rPr>
          <w:rFonts w:hint="eastAsia"/>
        </w:rPr>
        <w:t>年</w:t>
      </w:r>
      <w:r>
        <w:t>1</w:t>
      </w:r>
      <w:r>
        <w:rPr>
          <w:rFonts w:hint="eastAsia"/>
        </w:rPr>
        <w:t>月</w:t>
      </w:r>
      <w:r>
        <w:t>25</w:t>
      </w:r>
      <w:r>
        <w:rPr>
          <w:rFonts w:hint="eastAsia"/>
        </w:rPr>
        <w:t>日</w:t>
      </w:r>
      <w:r>
        <w:t>(</w:t>
      </w:r>
      <w:r>
        <w:rPr>
          <w:rFonts w:hint="eastAsia"/>
        </w:rPr>
        <w:t>日</w:t>
      </w:r>
      <w:r>
        <w:t>)8</w:t>
      </w:r>
      <w:r>
        <w:rPr>
          <w:rFonts w:hint="eastAsia"/>
        </w:rPr>
        <w:t>點</w:t>
      </w:r>
      <w:r>
        <w:t>30</w:t>
      </w:r>
      <w:r>
        <w:rPr>
          <w:rFonts w:hint="eastAsia"/>
        </w:rPr>
        <w:t>分至</w:t>
      </w:r>
      <w:r>
        <w:t>16</w:t>
      </w:r>
      <w:r>
        <w:rPr>
          <w:rFonts w:hint="eastAsia"/>
        </w:rPr>
        <w:t>點</w:t>
      </w:r>
      <w:r>
        <w:t>20</w:t>
      </w:r>
      <w:r>
        <w:rPr>
          <w:rFonts w:hint="eastAsia"/>
        </w:rPr>
        <w:t>分</w:t>
      </w:r>
    </w:p>
    <w:p w:rsidR="001831F2" w:rsidRPr="008A3780" w:rsidRDefault="001831F2" w:rsidP="007B0946">
      <w:pPr>
        <w:pStyle w:val="ListParagraph"/>
        <w:spacing w:beforeLines="10"/>
        <w:rPr>
          <w:rFonts w:cs="Times New Roman"/>
        </w:rPr>
      </w:pPr>
      <w:r w:rsidRPr="008A3780">
        <w:rPr>
          <w:rFonts w:hint="eastAsia"/>
        </w:rPr>
        <w:t>研習地點：</w:t>
      </w:r>
      <w:r>
        <w:rPr>
          <w:rFonts w:hint="eastAsia"/>
        </w:rPr>
        <w:t>桃園市中壢區元生國小</w:t>
      </w:r>
      <w:r>
        <w:t>(</w:t>
      </w:r>
      <w:r>
        <w:rPr>
          <w:rFonts w:hint="eastAsia"/>
        </w:rPr>
        <w:t>中壢區文化二路</w:t>
      </w:r>
      <w:r>
        <w:t>161</w:t>
      </w:r>
      <w:r>
        <w:rPr>
          <w:rFonts w:hint="eastAsia"/>
        </w:rPr>
        <w:t>號，附有地下停車場，「交通路線圖」如附件三</w:t>
      </w:r>
      <w:r>
        <w:t>)</w:t>
      </w:r>
    </w:p>
    <w:p w:rsidR="001831F2" w:rsidRDefault="001831F2" w:rsidP="007B0946">
      <w:pPr>
        <w:pStyle w:val="ListParagraph"/>
        <w:spacing w:beforeLines="10"/>
        <w:rPr>
          <w:rFonts w:cs="Times New Roman"/>
        </w:rPr>
      </w:pPr>
      <w:r w:rsidRPr="008A3780">
        <w:rPr>
          <w:rFonts w:hint="eastAsia"/>
        </w:rPr>
        <w:t>參加對象：</w:t>
      </w:r>
    </w:p>
    <w:p w:rsidR="001831F2" w:rsidRPr="008A3780" w:rsidRDefault="001831F2" w:rsidP="007B0946">
      <w:pPr>
        <w:pStyle w:val="ListParagraph"/>
        <w:numPr>
          <w:ilvl w:val="0"/>
          <w:numId w:val="0"/>
        </w:numPr>
        <w:spacing w:beforeLines="10"/>
        <w:ind w:left="480"/>
        <w:rPr>
          <w:rFonts w:cs="Times New Roman"/>
        </w:rPr>
      </w:pPr>
      <w:r>
        <w:t>104</w:t>
      </w:r>
      <w:r>
        <w:rPr>
          <w:rFonts w:hint="eastAsia"/>
        </w:rPr>
        <w:t>年度有意願服務於本市各級學校之特教專業團隊各類相關專業人員，預計</w:t>
      </w:r>
      <w:r>
        <w:t>150</w:t>
      </w:r>
      <w:r>
        <w:rPr>
          <w:rFonts w:hint="eastAsia"/>
        </w:rPr>
        <w:t>人。</w:t>
      </w:r>
    </w:p>
    <w:p w:rsidR="001831F2" w:rsidRDefault="001831F2" w:rsidP="007B0946">
      <w:pPr>
        <w:pStyle w:val="ListParagraph"/>
        <w:spacing w:beforeLines="10"/>
        <w:rPr>
          <w:rFonts w:cs="Times New Roman"/>
        </w:rPr>
      </w:pPr>
      <w:r w:rsidRPr="008A3780">
        <w:rPr>
          <w:rFonts w:hint="eastAsia"/>
        </w:rPr>
        <w:t>報名方式：</w:t>
      </w:r>
    </w:p>
    <w:p w:rsidR="001831F2" w:rsidRPr="008A3780" w:rsidRDefault="001831F2" w:rsidP="007B0946">
      <w:pPr>
        <w:pStyle w:val="ListParagraph"/>
        <w:numPr>
          <w:ilvl w:val="0"/>
          <w:numId w:val="0"/>
        </w:numPr>
        <w:spacing w:beforeLines="10"/>
        <w:ind w:left="480"/>
        <w:rPr>
          <w:rFonts w:cs="Times New Roman"/>
        </w:rPr>
      </w:pPr>
      <w:r>
        <w:rPr>
          <w:rFonts w:hint="eastAsia"/>
        </w:rPr>
        <w:t>由申請本年度特教專業團隊服務之學校業務承辦人，聯繫學校擬聘請之各類相關專業人員。請專業人員於</w:t>
      </w:r>
      <w:r>
        <w:t>104</w:t>
      </w:r>
      <w:r>
        <w:rPr>
          <w:rFonts w:hint="eastAsia"/>
        </w:rPr>
        <w:t>年</w:t>
      </w:r>
      <w:r>
        <w:t>1</w:t>
      </w:r>
      <w:r>
        <w:rPr>
          <w:rFonts w:hint="eastAsia"/>
        </w:rPr>
        <w:t>月</w:t>
      </w:r>
      <w:r>
        <w:t>23</w:t>
      </w:r>
      <w:r>
        <w:rPr>
          <w:rFonts w:hint="eastAsia"/>
        </w:rPr>
        <w:t>日</w:t>
      </w:r>
      <w:r>
        <w:t>(</w:t>
      </w:r>
      <w:r>
        <w:rPr>
          <w:rFonts w:hint="eastAsia"/>
        </w:rPr>
        <w:t>五</w:t>
      </w:r>
      <w:r>
        <w:t>)</w:t>
      </w:r>
      <w:r>
        <w:rPr>
          <w:rFonts w:hint="eastAsia"/>
        </w:rPr>
        <w:t>中午</w:t>
      </w:r>
      <w:r>
        <w:t>12</w:t>
      </w:r>
      <w:r>
        <w:rPr>
          <w:rFonts w:hint="eastAsia"/>
        </w:rPr>
        <w:t>點以前，自行至教育部特殊教育通報網</w:t>
      </w:r>
      <w:r>
        <w:t>(</w:t>
      </w:r>
      <w:r w:rsidRPr="005C7B42">
        <w:t>http://www.set.edu.tw/actclass/act/default.asp</w:t>
      </w:r>
      <w:r>
        <w:t>)</w:t>
      </w:r>
      <w:r>
        <w:rPr>
          <w:rFonts w:hint="eastAsia"/>
        </w:rPr>
        <w:t>點選</w:t>
      </w:r>
      <w:r>
        <w:t>-</w:t>
      </w:r>
      <w:r>
        <w:rPr>
          <w:rFonts w:hint="eastAsia"/>
        </w:rPr>
        <w:t>研習活動→桃園市→學年</w:t>
      </w:r>
      <w:r>
        <w:t>103</w:t>
      </w:r>
      <w:r>
        <w:rPr>
          <w:rFonts w:hint="eastAsia"/>
        </w:rPr>
        <w:t>→學期</w:t>
      </w:r>
      <w:r>
        <w:t xml:space="preserve"> </w:t>
      </w:r>
      <w:r>
        <w:rPr>
          <w:rFonts w:hint="eastAsia"/>
        </w:rPr>
        <w:t>下→登錄單位興南國中報名。報名研習之專業人員請自行上網查詢錄取與否。</w:t>
      </w:r>
    </w:p>
    <w:p w:rsidR="001831F2" w:rsidRPr="008A3780" w:rsidRDefault="001831F2" w:rsidP="007B0946">
      <w:pPr>
        <w:pStyle w:val="ListParagraph"/>
        <w:spacing w:beforeLines="10"/>
        <w:rPr>
          <w:rFonts w:cs="Times New Roman"/>
        </w:rPr>
      </w:pPr>
      <w:r w:rsidRPr="008A3780">
        <w:rPr>
          <w:rFonts w:hint="eastAsia"/>
        </w:rPr>
        <w:t>研習內容：</w:t>
      </w:r>
      <w:r>
        <w:rPr>
          <w:rFonts w:hint="eastAsia"/>
        </w:rPr>
        <w:t>「研習課程表」如附件二。</w:t>
      </w:r>
    </w:p>
    <w:p w:rsidR="001831F2" w:rsidRPr="008A3780" w:rsidRDefault="001831F2" w:rsidP="007B0946">
      <w:pPr>
        <w:pStyle w:val="ListParagraph"/>
        <w:spacing w:beforeLines="10"/>
        <w:rPr>
          <w:rFonts w:cs="Times New Roman"/>
        </w:rPr>
      </w:pPr>
      <w:r>
        <w:rPr>
          <w:rFonts w:hint="eastAsia"/>
        </w:rPr>
        <w:t>研習時數</w:t>
      </w:r>
      <w:r w:rsidRPr="008A3780">
        <w:rPr>
          <w:rFonts w:hint="eastAsia"/>
        </w:rPr>
        <w:t>：</w:t>
      </w:r>
      <w:r>
        <w:rPr>
          <w:rFonts w:hint="eastAsia"/>
        </w:rPr>
        <w:t>全程參與研習者，核發研習時數</w:t>
      </w:r>
      <w:r>
        <w:t>6</w:t>
      </w:r>
      <w:r>
        <w:rPr>
          <w:rFonts w:hint="eastAsia"/>
        </w:rPr>
        <w:t>小時。</w:t>
      </w:r>
      <w:r>
        <w:t>(</w:t>
      </w:r>
      <w:r>
        <w:rPr>
          <w:rFonts w:hint="eastAsia"/>
        </w:rPr>
        <w:t>本研習</w:t>
      </w:r>
      <w:r w:rsidRPr="000516E9">
        <w:rPr>
          <w:rFonts w:hint="eastAsia"/>
          <w:b/>
          <w:bCs/>
          <w:u w:val="single"/>
        </w:rPr>
        <w:t>不另行申請繼續教育積分</w:t>
      </w:r>
      <w:r>
        <w:t>)</w:t>
      </w:r>
    </w:p>
    <w:p w:rsidR="001831F2" w:rsidRPr="008A3780" w:rsidRDefault="001831F2" w:rsidP="007B0946">
      <w:pPr>
        <w:pStyle w:val="ListParagraph"/>
        <w:spacing w:beforeLines="10"/>
        <w:rPr>
          <w:rFonts w:cs="Times New Roman"/>
        </w:rPr>
      </w:pPr>
      <w:r w:rsidRPr="004A1437">
        <w:rPr>
          <w:rFonts w:hint="eastAsia"/>
        </w:rPr>
        <w:t>研習當日</w:t>
      </w:r>
      <w:r>
        <w:rPr>
          <w:rFonts w:hint="eastAsia"/>
        </w:rPr>
        <w:t>，請首次參加本市特教專團之各類相關專業人員攜帶</w:t>
      </w:r>
      <w:r w:rsidRPr="004A1437">
        <w:rPr>
          <w:rFonts w:hint="eastAsia"/>
        </w:rPr>
        <w:t>專業證書影本</w:t>
      </w:r>
      <w:r>
        <w:rPr>
          <w:rFonts w:hint="eastAsia"/>
        </w:rPr>
        <w:t>辦理報到</w:t>
      </w:r>
      <w:r>
        <w:t>(</w:t>
      </w:r>
      <w:r>
        <w:rPr>
          <w:rFonts w:hint="eastAsia"/>
        </w:rPr>
        <w:t>若</w:t>
      </w:r>
      <w:r>
        <w:t>103</w:t>
      </w:r>
      <w:r>
        <w:rPr>
          <w:rFonts w:hint="eastAsia"/>
        </w:rPr>
        <w:t>年度已參加本市特教專團服務之專業人員則不必檢附專業證書影本</w:t>
      </w:r>
      <w:r>
        <w:t>)</w:t>
      </w:r>
      <w:r>
        <w:rPr>
          <w:rFonts w:hint="eastAsia"/>
        </w:rPr>
        <w:t>。此外，當天會場備有午餐及茶水供應，為響應環保，請自備環保餐具。</w:t>
      </w:r>
    </w:p>
    <w:p w:rsidR="001831F2" w:rsidRPr="008A3780" w:rsidRDefault="001831F2" w:rsidP="007B0946">
      <w:pPr>
        <w:pStyle w:val="ListParagraph"/>
        <w:spacing w:beforeLines="10"/>
        <w:rPr>
          <w:rFonts w:cs="Times New Roman"/>
        </w:rPr>
      </w:pPr>
      <w:r w:rsidRPr="008A3780">
        <w:rPr>
          <w:rFonts w:hint="eastAsia"/>
        </w:rPr>
        <w:t>經費預算：</w:t>
      </w:r>
      <w:r>
        <w:rPr>
          <w:rFonts w:hint="eastAsia"/>
        </w:rPr>
        <w:t>本計畫經費由桃園市政府教育局編列預算撥付執行，「經費概算表」如附件一。</w:t>
      </w:r>
    </w:p>
    <w:p w:rsidR="001831F2" w:rsidRDefault="001831F2" w:rsidP="007B0946">
      <w:pPr>
        <w:pStyle w:val="ListParagraph"/>
        <w:spacing w:beforeLines="10"/>
        <w:rPr>
          <w:rFonts w:cs="Times New Roman"/>
        </w:rPr>
      </w:pPr>
      <w:r w:rsidRPr="008A3780">
        <w:rPr>
          <w:rFonts w:hint="eastAsia"/>
        </w:rPr>
        <w:t>差假：</w:t>
      </w:r>
    </w:p>
    <w:p w:rsidR="001831F2" w:rsidRPr="008A3780" w:rsidRDefault="001831F2" w:rsidP="007B0946">
      <w:pPr>
        <w:pStyle w:val="ListParagraph"/>
        <w:numPr>
          <w:ilvl w:val="0"/>
          <w:numId w:val="0"/>
        </w:numPr>
        <w:spacing w:beforeLines="10"/>
        <w:ind w:left="480"/>
        <w:rPr>
          <w:rFonts w:cs="Times New Roman"/>
        </w:rPr>
      </w:pPr>
      <w:r>
        <w:rPr>
          <w:rFonts w:hint="eastAsia"/>
        </w:rPr>
        <w:t>研習工作人員於研習當日准以公</w:t>
      </w:r>
      <w:r>
        <w:t>(</w:t>
      </w:r>
      <w:r>
        <w:rPr>
          <w:rFonts w:hint="eastAsia"/>
        </w:rPr>
        <w:t>差</w:t>
      </w:r>
      <w:r>
        <w:t>)</w:t>
      </w:r>
      <w:r>
        <w:rPr>
          <w:rFonts w:hint="eastAsia"/>
        </w:rPr>
        <w:t>假登記，且工作人員於活動結束後</w:t>
      </w:r>
      <w:r>
        <w:t>6</w:t>
      </w:r>
      <w:r>
        <w:rPr>
          <w:rFonts w:hint="eastAsia"/>
        </w:rPr>
        <w:t>個月內，准在課務自理原則下覈實補假。</w:t>
      </w:r>
    </w:p>
    <w:p w:rsidR="001831F2" w:rsidRPr="008A3780" w:rsidRDefault="001831F2" w:rsidP="007B0946">
      <w:pPr>
        <w:pStyle w:val="ListParagraph"/>
        <w:spacing w:beforeLines="10"/>
        <w:rPr>
          <w:rFonts w:cs="Times New Roman"/>
        </w:rPr>
      </w:pPr>
      <w:r w:rsidRPr="008A3780">
        <w:rPr>
          <w:rFonts w:hint="eastAsia"/>
        </w:rPr>
        <w:t>敘獎：</w:t>
      </w:r>
      <w:r>
        <w:rPr>
          <w:rFonts w:hint="eastAsia"/>
        </w:rPr>
        <w:t>本研習活動之績優工作人員於活動完成後，報府辦理敘獎。</w:t>
      </w:r>
    </w:p>
    <w:p w:rsidR="001831F2" w:rsidRDefault="001831F2" w:rsidP="007B0946">
      <w:pPr>
        <w:pStyle w:val="ListParagraph"/>
        <w:spacing w:beforeLines="10"/>
        <w:rPr>
          <w:rFonts w:cs="Times New Roman"/>
        </w:rPr>
      </w:pPr>
      <w:r w:rsidRPr="008A3780">
        <w:rPr>
          <w:rFonts w:hint="eastAsia"/>
        </w:rPr>
        <w:t>本計畫呈</w:t>
      </w:r>
      <w:r>
        <w:rPr>
          <w:rFonts w:hint="eastAsia"/>
        </w:rPr>
        <w:t>桃園市</w:t>
      </w:r>
      <w:r w:rsidRPr="008A3780">
        <w:rPr>
          <w:rFonts w:hint="eastAsia"/>
        </w:rPr>
        <w:t>政府教育局核定後實施，修正時</w:t>
      </w:r>
      <w:r>
        <w:rPr>
          <w:rFonts w:hint="eastAsia"/>
        </w:rPr>
        <w:t>亦同。</w:t>
      </w:r>
    </w:p>
    <w:p w:rsidR="001831F2" w:rsidRPr="0023126A" w:rsidRDefault="001831F2" w:rsidP="0023126A">
      <w:pPr>
        <w:rPr>
          <w:rFonts w:cs="Times New Roman"/>
        </w:rPr>
        <w:sectPr w:rsidR="001831F2" w:rsidRPr="0023126A" w:rsidSect="002A2100">
          <w:pgSz w:w="11906" w:h="16838"/>
          <w:pgMar w:top="1134" w:right="1077" w:bottom="851" w:left="1077" w:header="851" w:footer="992" w:gutter="0"/>
          <w:cols w:space="425"/>
          <w:docGrid w:type="lines" w:linePitch="360"/>
        </w:sectPr>
      </w:pPr>
    </w:p>
    <w:p w:rsidR="001831F2" w:rsidRDefault="001831F2" w:rsidP="00FC1DD0">
      <w:pPr>
        <w:rPr>
          <w:rFonts w:ascii="標楷體" w:eastAsia="標楷體" w:hAnsi="標楷體" w:cs="Times New Roman"/>
        </w:rPr>
      </w:pPr>
      <w:r>
        <w:rPr>
          <w:noProof/>
        </w:rPr>
        <w:pict>
          <v:shapetype id="_x0000_t202" coordsize="21600,21600" o:spt="202" path="m,l,21600r21600,l21600,xe">
            <v:stroke joinstyle="miter"/>
            <v:path gradientshapeok="t" o:connecttype="rect"/>
          </v:shapetype>
          <v:shape id="_x0000_s1026" type="#_x0000_t202" style="position:absolute;margin-left:1.2pt;margin-top:-3.25pt;width:119.4pt;height:24pt;z-index:251657216" stroked="f">
            <v:textbox>
              <w:txbxContent>
                <w:p w:rsidR="001831F2" w:rsidRPr="00CA7B3A" w:rsidRDefault="001831F2" w:rsidP="00FC1DD0">
                  <w:pPr>
                    <w:rPr>
                      <w:rFonts w:ascii="標楷體" w:eastAsia="標楷體" w:hAnsi="標楷體" w:cs="Times New Roman"/>
                    </w:rPr>
                  </w:pPr>
                  <w:r>
                    <w:rPr>
                      <w:rFonts w:ascii="標楷體" w:eastAsia="標楷體" w:hAnsi="標楷體" w:cs="標楷體" w:hint="eastAsia"/>
                    </w:rPr>
                    <w:t>附件二</w:t>
                  </w:r>
                </w:p>
              </w:txbxContent>
            </v:textbox>
          </v:shape>
        </w:pict>
      </w:r>
    </w:p>
    <w:p w:rsidR="001831F2" w:rsidRDefault="001831F2" w:rsidP="00890F40">
      <w:pPr>
        <w:pStyle w:val="ListParagraph"/>
        <w:numPr>
          <w:ilvl w:val="0"/>
          <w:numId w:val="0"/>
        </w:numPr>
        <w:ind w:left="480"/>
        <w:jc w:val="center"/>
        <w:rPr>
          <w:rFonts w:cs="Times New Roman"/>
          <w:b/>
          <w:bCs/>
          <w:sz w:val="32"/>
          <w:szCs w:val="32"/>
        </w:rPr>
      </w:pPr>
      <w:r>
        <w:rPr>
          <w:rFonts w:hint="eastAsia"/>
          <w:b/>
          <w:bCs/>
          <w:sz w:val="32"/>
          <w:szCs w:val="32"/>
        </w:rPr>
        <w:t>桃園市</w:t>
      </w:r>
      <w:r w:rsidRPr="00890F40">
        <w:rPr>
          <w:b/>
          <w:bCs/>
          <w:sz w:val="32"/>
          <w:szCs w:val="32"/>
        </w:rPr>
        <w:t>10</w:t>
      </w:r>
      <w:r>
        <w:rPr>
          <w:b/>
          <w:bCs/>
          <w:sz w:val="32"/>
          <w:szCs w:val="32"/>
        </w:rPr>
        <w:t>4</w:t>
      </w:r>
      <w:r w:rsidRPr="00890F40">
        <w:rPr>
          <w:rFonts w:hint="eastAsia"/>
          <w:b/>
          <w:bCs/>
          <w:sz w:val="32"/>
          <w:szCs w:val="32"/>
        </w:rPr>
        <w:t>年度特殊教育專業團隊</w:t>
      </w:r>
      <w:r>
        <w:rPr>
          <w:rFonts w:hint="eastAsia"/>
          <w:b/>
          <w:bCs/>
          <w:sz w:val="32"/>
          <w:szCs w:val="32"/>
        </w:rPr>
        <w:t>培訓</w:t>
      </w:r>
      <w:r w:rsidRPr="00890F40">
        <w:rPr>
          <w:rFonts w:hint="eastAsia"/>
          <w:b/>
          <w:bCs/>
          <w:sz w:val="32"/>
          <w:szCs w:val="32"/>
        </w:rPr>
        <w:t>研習課程表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2"/>
        <w:gridCol w:w="4033"/>
        <w:gridCol w:w="2875"/>
        <w:gridCol w:w="1012"/>
      </w:tblGrid>
      <w:tr w:rsidR="001831F2" w:rsidRPr="007B0946">
        <w:tc>
          <w:tcPr>
            <w:tcW w:w="2042" w:type="dxa"/>
            <w:tcBorders>
              <w:tl2br w:val="single" w:sz="4" w:space="0" w:color="auto"/>
            </w:tcBorders>
          </w:tcPr>
          <w:p w:rsidR="001831F2" w:rsidRPr="007B0946" w:rsidRDefault="001831F2" w:rsidP="004A2EF8">
            <w:pPr>
              <w:rPr>
                <w:rFonts w:ascii="標楷體" w:eastAsia="標楷體" w:hAnsi="標楷體" w:cs="Times New Roman"/>
              </w:rPr>
            </w:pPr>
            <w:r w:rsidRPr="007B0946">
              <w:rPr>
                <w:rFonts w:ascii="標楷體" w:eastAsia="標楷體" w:hAnsi="標楷體" w:cs="標楷體"/>
              </w:rPr>
              <w:t xml:space="preserve">           </w:t>
            </w:r>
            <w:r w:rsidRPr="007B0946">
              <w:rPr>
                <w:rFonts w:ascii="標楷體" w:eastAsia="標楷體" w:hAnsi="標楷體" w:cs="標楷體" w:hint="eastAsia"/>
              </w:rPr>
              <w:t>項目</w:t>
            </w:r>
          </w:p>
          <w:p w:rsidR="001831F2" w:rsidRPr="007B0946" w:rsidRDefault="001831F2" w:rsidP="004A2EF8">
            <w:pPr>
              <w:rPr>
                <w:rFonts w:ascii="標楷體" w:eastAsia="標楷體" w:hAnsi="標楷體" w:cs="Times New Roman"/>
              </w:rPr>
            </w:pPr>
            <w:r w:rsidRPr="007B0946">
              <w:rPr>
                <w:rFonts w:ascii="標楷體" w:eastAsia="標楷體" w:hAnsi="標楷體" w:cs="標楷體" w:hint="eastAsia"/>
              </w:rPr>
              <w:t>時間</w:t>
            </w:r>
          </w:p>
        </w:tc>
        <w:tc>
          <w:tcPr>
            <w:tcW w:w="4033" w:type="dxa"/>
          </w:tcPr>
          <w:p w:rsidR="001831F2" w:rsidRPr="007B0946" w:rsidRDefault="001831F2" w:rsidP="007B0946">
            <w:pPr>
              <w:spacing w:beforeLines="50"/>
              <w:jc w:val="center"/>
              <w:rPr>
                <w:rFonts w:ascii="標楷體" w:eastAsia="標楷體" w:hAnsi="標楷體" w:cs="Times New Roman"/>
              </w:rPr>
            </w:pPr>
            <w:r w:rsidRPr="007B0946">
              <w:rPr>
                <w:rFonts w:ascii="標楷體" w:eastAsia="標楷體" w:hAnsi="標楷體" w:cs="標楷體" w:hint="eastAsia"/>
              </w:rPr>
              <w:t>活動內容</w:t>
            </w:r>
          </w:p>
        </w:tc>
        <w:tc>
          <w:tcPr>
            <w:tcW w:w="2875" w:type="dxa"/>
          </w:tcPr>
          <w:p w:rsidR="001831F2" w:rsidRPr="007B0946" w:rsidRDefault="001831F2" w:rsidP="007B0946">
            <w:pPr>
              <w:spacing w:beforeLines="50"/>
              <w:jc w:val="center"/>
              <w:rPr>
                <w:rFonts w:ascii="標楷體" w:eastAsia="標楷體" w:hAnsi="標楷體" w:cs="Times New Roman"/>
              </w:rPr>
            </w:pPr>
            <w:r w:rsidRPr="007B0946">
              <w:rPr>
                <w:rFonts w:ascii="標楷體" w:eastAsia="標楷體" w:hAnsi="標楷體" w:cs="標楷體" w:hint="eastAsia"/>
              </w:rPr>
              <w:t>主持人</w:t>
            </w:r>
            <w:r w:rsidRPr="007B0946">
              <w:rPr>
                <w:rFonts w:ascii="標楷體" w:eastAsia="標楷體" w:hAnsi="標楷體" w:cs="標楷體"/>
              </w:rPr>
              <w:t>/</w:t>
            </w:r>
            <w:r w:rsidRPr="007B0946">
              <w:rPr>
                <w:rFonts w:ascii="標楷體" w:eastAsia="標楷體" w:hAnsi="標楷體" w:cs="標楷體" w:hint="eastAsia"/>
              </w:rPr>
              <w:t>講師</w:t>
            </w:r>
          </w:p>
        </w:tc>
        <w:tc>
          <w:tcPr>
            <w:tcW w:w="1012" w:type="dxa"/>
          </w:tcPr>
          <w:p w:rsidR="001831F2" w:rsidRPr="007B0946" w:rsidRDefault="001831F2" w:rsidP="007B0946">
            <w:pPr>
              <w:spacing w:beforeLines="50"/>
              <w:jc w:val="center"/>
              <w:rPr>
                <w:rFonts w:ascii="標楷體" w:eastAsia="標楷體" w:hAnsi="標楷體" w:cs="Times New Roman"/>
              </w:rPr>
            </w:pPr>
            <w:r w:rsidRPr="007B0946">
              <w:rPr>
                <w:rFonts w:ascii="標楷體" w:eastAsia="標楷體" w:hAnsi="標楷體" w:cs="標楷體" w:hint="eastAsia"/>
              </w:rPr>
              <w:t>備註</w:t>
            </w: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8:30-9:00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報到領取資料</w:t>
            </w:r>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興南國中團隊</w:t>
            </w:r>
          </w:p>
        </w:tc>
        <w:tc>
          <w:tcPr>
            <w:tcW w:w="1012" w:type="dxa"/>
          </w:tcPr>
          <w:p w:rsidR="001831F2" w:rsidRPr="007B0946" w:rsidRDefault="001831F2" w:rsidP="007B0946">
            <w:pPr>
              <w:spacing w:beforeLines="50" w:afterLines="50"/>
              <w:rPr>
                <w:rFonts w:ascii="標楷體" w:eastAsia="標楷體" w:hAnsi="標楷體" w:cs="Times New Roman"/>
              </w:rPr>
            </w:pP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9:00-9:10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開幕式</w:t>
            </w:r>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教育局特教科科長</w:t>
            </w:r>
          </w:p>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興南國中蘇彥瑜校長</w:t>
            </w:r>
          </w:p>
        </w:tc>
        <w:tc>
          <w:tcPr>
            <w:tcW w:w="1012" w:type="dxa"/>
          </w:tcPr>
          <w:p w:rsidR="001831F2" w:rsidRPr="007B0946" w:rsidRDefault="001831F2" w:rsidP="007B0946">
            <w:pPr>
              <w:spacing w:beforeLines="50" w:afterLines="50"/>
              <w:rPr>
                <w:rFonts w:ascii="標楷體" w:eastAsia="標楷體" w:hAnsi="標楷體" w:cs="Times New Roman"/>
              </w:rPr>
            </w:pP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9:10-10:30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亞斯伯格症的處遇與輔導</w:t>
            </w:r>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新竹教育大學特教系</w:t>
            </w:r>
          </w:p>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孟瑛如教授</w:t>
            </w:r>
          </w:p>
        </w:tc>
        <w:tc>
          <w:tcPr>
            <w:tcW w:w="1012" w:type="dxa"/>
          </w:tcPr>
          <w:p w:rsidR="001831F2" w:rsidRPr="007B0946" w:rsidRDefault="001831F2" w:rsidP="007B0946">
            <w:pPr>
              <w:spacing w:beforeLines="50" w:afterLines="50"/>
              <w:rPr>
                <w:rFonts w:ascii="標楷體" w:eastAsia="標楷體" w:hAnsi="標楷體" w:cs="Times New Roman"/>
              </w:rPr>
            </w:pP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10:30-10:40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休息</w:t>
            </w:r>
            <w:bookmarkStart w:id="0" w:name="_GoBack"/>
            <w:bookmarkEnd w:id="0"/>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興南國中傅安娟主任</w:t>
            </w:r>
          </w:p>
        </w:tc>
        <w:tc>
          <w:tcPr>
            <w:tcW w:w="1012" w:type="dxa"/>
          </w:tcPr>
          <w:p w:rsidR="001831F2" w:rsidRPr="007B0946" w:rsidRDefault="001831F2" w:rsidP="007B0946">
            <w:pPr>
              <w:spacing w:beforeLines="50" w:afterLines="50"/>
              <w:rPr>
                <w:rFonts w:ascii="標楷體" w:eastAsia="標楷體" w:hAnsi="標楷體" w:cs="Times New Roman"/>
              </w:rPr>
            </w:pP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10:40-12:00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亞斯伯格症的處遇與輔導</w:t>
            </w:r>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新竹教育大學特教系</w:t>
            </w:r>
          </w:p>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孟瑛如教授</w:t>
            </w:r>
          </w:p>
        </w:tc>
        <w:tc>
          <w:tcPr>
            <w:tcW w:w="1012" w:type="dxa"/>
          </w:tcPr>
          <w:p w:rsidR="001831F2" w:rsidRPr="007B0946" w:rsidRDefault="001831F2" w:rsidP="007B0946">
            <w:pPr>
              <w:spacing w:beforeLines="50" w:afterLines="50"/>
              <w:rPr>
                <w:rFonts w:ascii="標楷體" w:eastAsia="標楷體" w:hAnsi="標楷體" w:cs="Times New Roman"/>
              </w:rPr>
            </w:pP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12:00-13:00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午餐</w:t>
            </w:r>
            <w:r w:rsidRPr="007B0946">
              <w:rPr>
                <w:rFonts w:ascii="標楷體" w:eastAsia="標楷體" w:hAnsi="標楷體" w:cs="標楷體"/>
              </w:rPr>
              <w:t>/</w:t>
            </w:r>
            <w:r w:rsidRPr="007B0946">
              <w:rPr>
                <w:rFonts w:ascii="標楷體" w:eastAsia="標楷體" w:hAnsi="標楷體" w:cs="標楷體" w:hint="eastAsia"/>
              </w:rPr>
              <w:t>休息時間</w:t>
            </w:r>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興南國中團隊</w:t>
            </w:r>
          </w:p>
        </w:tc>
        <w:tc>
          <w:tcPr>
            <w:tcW w:w="1012" w:type="dxa"/>
          </w:tcPr>
          <w:p w:rsidR="001831F2" w:rsidRPr="007B0946" w:rsidRDefault="001831F2" w:rsidP="007B0946">
            <w:pPr>
              <w:spacing w:beforeLines="50" w:afterLines="50"/>
              <w:rPr>
                <w:rFonts w:ascii="標楷體" w:eastAsia="標楷體" w:hAnsi="標楷體" w:cs="Times New Roman"/>
              </w:rPr>
            </w:pP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13:00-14:00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特教通報網之操作實務</w:t>
            </w:r>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蘇雲暉物理治療師</w:t>
            </w:r>
          </w:p>
        </w:tc>
        <w:tc>
          <w:tcPr>
            <w:tcW w:w="1012" w:type="dxa"/>
          </w:tcPr>
          <w:p w:rsidR="001831F2" w:rsidRPr="007B0946" w:rsidRDefault="001831F2" w:rsidP="007B0946">
            <w:pPr>
              <w:spacing w:beforeLines="50" w:afterLines="50"/>
              <w:rPr>
                <w:rFonts w:ascii="標楷體" w:eastAsia="標楷體" w:hAnsi="標楷體" w:cs="Times New Roman"/>
              </w:rPr>
            </w:pP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14:00-14:50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相關專業人員之服務經驗分享</w:t>
            </w:r>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鍾世明臨床心理師</w:t>
            </w:r>
          </w:p>
        </w:tc>
        <w:tc>
          <w:tcPr>
            <w:tcW w:w="1012" w:type="dxa"/>
          </w:tcPr>
          <w:p w:rsidR="001831F2" w:rsidRPr="007B0946" w:rsidRDefault="001831F2" w:rsidP="007B0946">
            <w:pPr>
              <w:spacing w:beforeLines="50" w:afterLines="50"/>
              <w:rPr>
                <w:rFonts w:ascii="標楷體" w:eastAsia="標楷體" w:hAnsi="標楷體" w:cs="Times New Roman"/>
              </w:rPr>
            </w:pP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14:50-15:00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休息</w:t>
            </w:r>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興南國中傅安娟主任</w:t>
            </w:r>
          </w:p>
        </w:tc>
        <w:tc>
          <w:tcPr>
            <w:tcW w:w="1012" w:type="dxa"/>
          </w:tcPr>
          <w:p w:rsidR="001831F2" w:rsidRPr="007B0946" w:rsidRDefault="001831F2" w:rsidP="007B0946">
            <w:pPr>
              <w:spacing w:beforeLines="50" w:afterLines="50"/>
              <w:rPr>
                <w:rFonts w:ascii="標楷體" w:eastAsia="標楷體" w:hAnsi="標楷體" w:cs="Times New Roman"/>
              </w:rPr>
            </w:pP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15:00-16:00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學校專業團隊服務經驗分享</w:t>
            </w:r>
          </w:p>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color w:val="222222"/>
                <w:shd w:val="clear" w:color="auto" w:fill="FFFFFF"/>
              </w:rPr>
              <w:t>「新綠的春</w:t>
            </w:r>
            <w:r w:rsidRPr="007B0946">
              <w:rPr>
                <w:rFonts w:ascii="標楷體" w:eastAsia="標楷體" w:hAnsi="標楷體" w:cs="標楷體"/>
                <w:color w:val="222222"/>
                <w:shd w:val="clear" w:color="auto" w:fill="FFFFFF"/>
              </w:rPr>
              <w:t>~</w:t>
            </w:r>
            <w:r w:rsidRPr="007B0946">
              <w:rPr>
                <w:rFonts w:ascii="標楷體" w:eastAsia="標楷體" w:hAnsi="標楷體" w:cs="標楷體" w:hint="eastAsia"/>
                <w:color w:val="222222"/>
                <w:shd w:val="clear" w:color="auto" w:fill="FFFFFF"/>
              </w:rPr>
              <w:t>當特教碰上專業團隊」</w:t>
            </w:r>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經國國中資源班</w:t>
            </w:r>
          </w:p>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呂鈺娟特教教師</w:t>
            </w:r>
          </w:p>
        </w:tc>
        <w:tc>
          <w:tcPr>
            <w:tcW w:w="1012" w:type="dxa"/>
          </w:tcPr>
          <w:p w:rsidR="001831F2" w:rsidRPr="007B0946" w:rsidRDefault="001831F2" w:rsidP="007B0946">
            <w:pPr>
              <w:spacing w:beforeLines="50" w:afterLines="50"/>
              <w:rPr>
                <w:rFonts w:ascii="標楷體" w:eastAsia="標楷體" w:hAnsi="標楷體" w:cs="Times New Roman"/>
              </w:rPr>
            </w:pPr>
          </w:p>
        </w:tc>
      </w:tr>
      <w:tr w:rsidR="001831F2" w:rsidRPr="007B0946">
        <w:tc>
          <w:tcPr>
            <w:tcW w:w="2042" w:type="dxa"/>
          </w:tcPr>
          <w:p w:rsidR="001831F2" w:rsidRPr="007B0946" w:rsidRDefault="001831F2" w:rsidP="007B0946">
            <w:pPr>
              <w:spacing w:beforeLines="50" w:afterLines="50"/>
              <w:jc w:val="center"/>
              <w:rPr>
                <w:rFonts w:ascii="標楷體" w:eastAsia="標楷體" w:hAnsi="標楷體" w:cs="標楷體"/>
              </w:rPr>
            </w:pPr>
            <w:r w:rsidRPr="007B0946">
              <w:rPr>
                <w:rFonts w:ascii="標楷體" w:eastAsia="標楷體" w:hAnsi="標楷體" w:cs="標楷體"/>
              </w:rPr>
              <w:t>16:00-16:20</w:t>
            </w:r>
          </w:p>
        </w:tc>
        <w:tc>
          <w:tcPr>
            <w:tcW w:w="4033"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綜合座談</w:t>
            </w:r>
          </w:p>
        </w:tc>
        <w:tc>
          <w:tcPr>
            <w:tcW w:w="2875" w:type="dxa"/>
          </w:tcPr>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教育局特教科科長</w:t>
            </w:r>
          </w:p>
          <w:p w:rsidR="001831F2" w:rsidRPr="007B0946" w:rsidRDefault="001831F2" w:rsidP="007B0946">
            <w:pPr>
              <w:spacing w:beforeLines="50" w:afterLines="50"/>
              <w:rPr>
                <w:rFonts w:ascii="標楷體" w:eastAsia="標楷體" w:hAnsi="標楷體" w:cs="Times New Roman"/>
              </w:rPr>
            </w:pPr>
            <w:r w:rsidRPr="007B0946">
              <w:rPr>
                <w:rFonts w:ascii="標楷體" w:eastAsia="標楷體" w:hAnsi="標楷體" w:cs="標楷體" w:hint="eastAsia"/>
              </w:rPr>
              <w:t>興南國中蘇彥瑜校長</w:t>
            </w:r>
          </w:p>
        </w:tc>
        <w:tc>
          <w:tcPr>
            <w:tcW w:w="1012" w:type="dxa"/>
          </w:tcPr>
          <w:p w:rsidR="001831F2" w:rsidRPr="007B0946" w:rsidRDefault="001831F2" w:rsidP="007B0946">
            <w:pPr>
              <w:spacing w:beforeLines="50" w:afterLines="50"/>
              <w:rPr>
                <w:rFonts w:ascii="標楷體" w:eastAsia="標楷體" w:hAnsi="標楷體" w:cs="Times New Roman"/>
              </w:rPr>
            </w:pPr>
          </w:p>
        </w:tc>
      </w:tr>
    </w:tbl>
    <w:p w:rsidR="001831F2" w:rsidRDefault="001831F2" w:rsidP="00890F40">
      <w:pPr>
        <w:pStyle w:val="ListParagraph"/>
        <w:numPr>
          <w:ilvl w:val="0"/>
          <w:numId w:val="0"/>
        </w:numPr>
        <w:ind w:left="480"/>
        <w:jc w:val="center"/>
        <w:rPr>
          <w:rFonts w:cs="Times New Roman"/>
          <w:b/>
          <w:bCs/>
          <w:sz w:val="32"/>
          <w:szCs w:val="32"/>
        </w:rPr>
      </w:pPr>
    </w:p>
    <w:p w:rsidR="001831F2" w:rsidRPr="002A6892" w:rsidRDefault="001831F2" w:rsidP="00FC1DD0">
      <w:pPr>
        <w:rPr>
          <w:rFonts w:ascii="標楷體" w:eastAsia="標楷體" w:hAnsi="標楷體" w:cs="Times New Roman"/>
        </w:rPr>
      </w:pPr>
    </w:p>
    <w:p w:rsidR="001831F2" w:rsidRPr="00257705" w:rsidRDefault="001831F2" w:rsidP="0049191C">
      <w:pPr>
        <w:autoSpaceDE w:val="0"/>
        <w:autoSpaceDN w:val="0"/>
        <w:adjustRightInd w:val="0"/>
        <w:snapToGrid w:val="0"/>
        <w:jc w:val="center"/>
        <w:rPr>
          <w:rFonts w:ascii="Times New Roman" w:hAnsi="Times New Roman" w:cs="Times New Roman"/>
          <w:b/>
          <w:bCs/>
          <w:kern w:val="0"/>
          <w:sz w:val="32"/>
          <w:szCs w:val="32"/>
        </w:rPr>
      </w:pPr>
      <w:r>
        <w:rPr>
          <w:noProof/>
        </w:rPr>
        <w:pict>
          <v:shape id="_x0000_s1027" type="#_x0000_t202" style="position:absolute;left:0;text-align:left;margin-left:4.25pt;margin-top:-7.2pt;width:119.4pt;height:24pt;z-index:251656192" stroked="f">
            <v:textbox style="mso-next-textbox:#_x0000_s1027">
              <w:txbxContent>
                <w:p w:rsidR="001831F2" w:rsidRPr="00CA7B3A" w:rsidRDefault="001831F2" w:rsidP="0049191C">
                  <w:pPr>
                    <w:rPr>
                      <w:rFonts w:ascii="標楷體" w:eastAsia="標楷體" w:hAnsi="標楷體" w:cs="Times New Roman"/>
                    </w:rPr>
                  </w:pPr>
                  <w:r>
                    <w:rPr>
                      <w:rFonts w:ascii="標楷體" w:eastAsia="標楷體" w:hAnsi="標楷體" w:cs="標楷體" w:hint="eastAsia"/>
                    </w:rPr>
                    <w:t>附件三</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8" type="#_x0000_t75" style="position:absolute;left:0;text-align:left;margin-left:-.3pt;margin-top:.6pt;width:522.9pt;height:739.2pt;z-index:-251658240;visibility:visible;mso-position-horizontal-relative:margin;mso-position-vertical-relative:margin" o:allowincell="f">
            <v:imagedata r:id="rId7" o:title=""/>
            <w10:wrap anchorx="margin" anchory="margin"/>
          </v:shape>
        </w:pict>
      </w:r>
      <w:r>
        <w:rPr>
          <w:noProof/>
        </w:rPr>
        <w:pict>
          <v:shape id="圖片 3" o:spid="_x0000_s1029" type="#_x0000_t75" style="position:absolute;left:0;text-align:left;margin-left:.3pt;margin-top:14.4pt;width:522.35pt;height:738.6pt;z-index:-251657216;visibility:visible;mso-position-horizontal-relative:margin;mso-position-vertical-relative:margin" o:allowincell="f">
            <v:imagedata r:id="rId7" o:title=""/>
            <w10:wrap anchorx="margin" anchory="margin"/>
          </v:shape>
        </w:pict>
      </w:r>
      <w:r w:rsidRPr="00257705">
        <w:rPr>
          <w:rFonts w:ascii="標楷體" w:eastAsia="標楷體" w:hAnsi="Times New Roman" w:cs="標楷體" w:hint="eastAsia"/>
          <w:b/>
          <w:bCs/>
          <w:color w:val="000000"/>
          <w:kern w:val="0"/>
          <w:sz w:val="32"/>
          <w:szCs w:val="32"/>
        </w:rPr>
        <w:t>元生國小交通路線圖</w:t>
      </w:r>
    </w:p>
    <w:p w:rsidR="001831F2" w:rsidRDefault="001831F2" w:rsidP="0049191C">
      <w:pPr>
        <w:framePr w:w="10443" w:wrap="auto" w:vAnchor="page" w:hAnchor="page" w:x="1127" w:y="9165"/>
        <w:autoSpaceDE w:val="0"/>
        <w:autoSpaceDN w:val="0"/>
        <w:adjustRightInd w:val="0"/>
        <w:snapToGrid w:val="0"/>
        <w:rPr>
          <w:rFonts w:ascii="Times New Roman" w:hAnsi="Times New Roman" w:cs="Times New Roman"/>
          <w:kern w:val="0"/>
        </w:rPr>
      </w:pPr>
      <w:r>
        <w:rPr>
          <w:rFonts w:ascii="標楷體" w:eastAsia="標楷體" w:hAnsi="Times New Roman" w:cs="標楷體"/>
          <w:color w:val="000000"/>
          <w:kern w:val="0"/>
          <w:sz w:val="27"/>
          <w:szCs w:val="27"/>
        </w:rPr>
        <w:t xml:space="preserve">1. </w:t>
      </w:r>
      <w:r>
        <w:rPr>
          <w:rFonts w:ascii="標楷體" w:eastAsia="標楷體" w:hAnsi="Times New Roman" w:cs="標楷體" w:hint="eastAsia"/>
          <w:color w:val="000000"/>
          <w:kern w:val="0"/>
          <w:sz w:val="27"/>
          <w:szCs w:val="27"/>
        </w:rPr>
        <w:t>自行開車：中山高速公路由內壢交流道（中壢、大園）下，沿中園路左</w:t>
      </w:r>
    </w:p>
    <w:p w:rsidR="001831F2" w:rsidRDefault="001831F2" w:rsidP="0049191C">
      <w:pPr>
        <w:framePr w:w="10443" w:wrap="auto" w:vAnchor="page" w:hAnchor="page" w:x="1127" w:y="9165"/>
        <w:autoSpaceDE w:val="0"/>
        <w:autoSpaceDN w:val="0"/>
        <w:adjustRightInd w:val="0"/>
        <w:snapToGrid w:val="0"/>
        <w:rPr>
          <w:rFonts w:ascii="Times New Roman" w:hAnsi="Times New Roman" w:cs="Times New Roman"/>
          <w:kern w:val="0"/>
        </w:rPr>
      </w:pPr>
      <w:r>
        <w:rPr>
          <w:rFonts w:ascii="標楷體" w:eastAsia="標楷體" w:hAnsi="Times New Roman" w:cs="標楷體"/>
          <w:color w:val="000000"/>
          <w:kern w:val="0"/>
          <w:sz w:val="27"/>
          <w:szCs w:val="27"/>
        </w:rPr>
        <w:t xml:space="preserve">   </w:t>
      </w:r>
      <w:r>
        <w:rPr>
          <w:rFonts w:ascii="標楷體" w:eastAsia="標楷體" w:hAnsi="Times New Roman" w:cs="標楷體" w:hint="eastAsia"/>
          <w:color w:val="000000"/>
          <w:kern w:val="0"/>
          <w:sz w:val="27"/>
          <w:szCs w:val="27"/>
        </w:rPr>
        <w:t>轉中華路，並於文化二路（內壢家樂福）左轉。</w:t>
      </w:r>
    </w:p>
    <w:p w:rsidR="001831F2" w:rsidRDefault="001831F2" w:rsidP="0049191C">
      <w:pPr>
        <w:framePr w:w="10443" w:wrap="auto" w:vAnchor="page" w:hAnchor="page" w:x="1127" w:y="9165"/>
        <w:autoSpaceDE w:val="0"/>
        <w:autoSpaceDN w:val="0"/>
        <w:adjustRightInd w:val="0"/>
        <w:snapToGrid w:val="0"/>
        <w:rPr>
          <w:rFonts w:ascii="Times New Roman" w:hAnsi="Times New Roman" w:cs="Times New Roman"/>
          <w:kern w:val="0"/>
        </w:rPr>
      </w:pPr>
      <w:r>
        <w:rPr>
          <w:rFonts w:ascii="標楷體" w:eastAsia="標楷體" w:hAnsi="Times New Roman" w:cs="標楷體"/>
          <w:color w:val="000000"/>
          <w:kern w:val="0"/>
          <w:sz w:val="27"/>
          <w:szCs w:val="27"/>
        </w:rPr>
        <w:t xml:space="preserve">2. </w:t>
      </w:r>
      <w:r>
        <w:rPr>
          <w:rFonts w:ascii="標楷體" w:eastAsia="標楷體" w:hAnsi="Times New Roman" w:cs="標楷體" w:hint="eastAsia"/>
          <w:color w:val="000000"/>
          <w:kern w:val="0"/>
          <w:sz w:val="27"/>
          <w:szCs w:val="27"/>
        </w:rPr>
        <w:t>乘坐大眾運輸：搭乘桃園（中壢）客運</w:t>
      </w:r>
      <w:r>
        <w:rPr>
          <w:rFonts w:ascii="標楷體" w:eastAsia="標楷體" w:hAnsi="Times New Roman" w:cs="標楷體"/>
          <w:color w:val="000000"/>
          <w:kern w:val="0"/>
          <w:sz w:val="27"/>
          <w:szCs w:val="27"/>
        </w:rPr>
        <w:t xml:space="preserve"> 1 </w:t>
      </w:r>
      <w:r>
        <w:rPr>
          <w:rFonts w:ascii="標楷體" w:eastAsia="標楷體" w:hAnsi="Times New Roman" w:cs="標楷體" w:hint="eastAsia"/>
          <w:color w:val="000000"/>
          <w:kern w:val="0"/>
          <w:sz w:val="27"/>
          <w:szCs w:val="27"/>
        </w:rPr>
        <w:t>路公車或搭乘火車至「內壢車</w:t>
      </w:r>
    </w:p>
    <w:p w:rsidR="001831F2" w:rsidRDefault="001831F2" w:rsidP="0049191C">
      <w:pPr>
        <w:framePr w:w="10443" w:wrap="auto" w:vAnchor="page" w:hAnchor="page" w:x="1127" w:y="9165"/>
        <w:autoSpaceDE w:val="0"/>
        <w:autoSpaceDN w:val="0"/>
        <w:adjustRightInd w:val="0"/>
        <w:snapToGrid w:val="0"/>
        <w:rPr>
          <w:rFonts w:ascii="Times New Roman" w:hAnsi="Times New Roman" w:cs="Times New Roman"/>
          <w:kern w:val="0"/>
        </w:rPr>
      </w:pPr>
      <w:r>
        <w:rPr>
          <w:rFonts w:ascii="標楷體" w:eastAsia="標楷體" w:hAnsi="Times New Roman" w:cs="標楷體"/>
          <w:color w:val="000000"/>
          <w:kern w:val="0"/>
          <w:sz w:val="27"/>
          <w:szCs w:val="27"/>
        </w:rPr>
        <w:t xml:space="preserve">   </w:t>
      </w:r>
      <w:r>
        <w:rPr>
          <w:rFonts w:ascii="標楷體" w:eastAsia="標楷體" w:hAnsi="Times New Roman" w:cs="標楷體" w:hint="eastAsia"/>
          <w:color w:val="000000"/>
          <w:kern w:val="0"/>
          <w:sz w:val="27"/>
          <w:szCs w:val="27"/>
        </w:rPr>
        <w:t>站」下車，沿中華路往南步行，經家樂福右轉。</w:t>
      </w:r>
    </w:p>
    <w:p w:rsidR="001831F2" w:rsidRPr="00257705" w:rsidRDefault="001831F2" w:rsidP="0049191C">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Default="001831F2" w:rsidP="00FC1DD0">
      <w:pPr>
        <w:rPr>
          <w:rFonts w:ascii="標楷體" w:eastAsia="標楷體" w:hAnsi="標楷體" w:cs="Times New Roman"/>
        </w:rPr>
      </w:pPr>
    </w:p>
    <w:p w:rsidR="001831F2" w:rsidRPr="0049191C" w:rsidRDefault="001831F2" w:rsidP="00FC1DD0">
      <w:pPr>
        <w:rPr>
          <w:rFonts w:ascii="標楷體" w:eastAsia="標楷體" w:hAnsi="標楷體" w:cs="Times New Roman"/>
        </w:rPr>
      </w:pPr>
    </w:p>
    <w:p w:rsidR="001831F2" w:rsidRDefault="001831F2" w:rsidP="0049191C">
      <w:pPr>
        <w:jc w:val="center"/>
        <w:rPr>
          <w:rFonts w:ascii="標楷體" w:eastAsia="標楷體" w:hAnsi="標楷體" w:cs="Times New Roman"/>
          <w:b/>
          <w:bCs/>
          <w:sz w:val="36"/>
          <w:szCs w:val="36"/>
        </w:rPr>
      </w:pPr>
    </w:p>
    <w:p w:rsidR="001831F2" w:rsidRDefault="001831F2" w:rsidP="0049191C">
      <w:pPr>
        <w:jc w:val="center"/>
        <w:rPr>
          <w:rFonts w:ascii="標楷體" w:eastAsia="標楷體" w:hAnsi="標楷體" w:cs="Times New Roman"/>
          <w:b/>
          <w:bCs/>
          <w:sz w:val="36"/>
          <w:szCs w:val="36"/>
        </w:rPr>
      </w:pPr>
    </w:p>
    <w:p w:rsidR="001831F2" w:rsidRDefault="001831F2" w:rsidP="0049191C">
      <w:pPr>
        <w:jc w:val="center"/>
        <w:rPr>
          <w:rFonts w:ascii="標楷體" w:eastAsia="標楷體" w:hAnsi="標楷體" w:cs="Times New Roman"/>
          <w:b/>
          <w:bCs/>
          <w:sz w:val="36"/>
          <w:szCs w:val="36"/>
        </w:rPr>
      </w:pPr>
    </w:p>
    <w:p w:rsidR="001831F2" w:rsidRDefault="001831F2" w:rsidP="0049191C">
      <w:pPr>
        <w:jc w:val="center"/>
        <w:rPr>
          <w:rFonts w:ascii="標楷體" w:eastAsia="標楷體" w:hAnsi="標楷體" w:cs="Times New Roman"/>
          <w:b/>
          <w:bCs/>
          <w:sz w:val="36"/>
          <w:szCs w:val="36"/>
        </w:rPr>
      </w:pPr>
    </w:p>
    <w:p w:rsidR="001831F2" w:rsidRDefault="001831F2" w:rsidP="0049191C">
      <w:pPr>
        <w:jc w:val="center"/>
        <w:rPr>
          <w:rFonts w:ascii="標楷體" w:eastAsia="標楷體" w:hAnsi="標楷體" w:cs="Times New Roman"/>
          <w:b/>
          <w:bCs/>
          <w:sz w:val="36"/>
          <w:szCs w:val="36"/>
        </w:rPr>
      </w:pPr>
    </w:p>
    <w:p w:rsidR="001831F2" w:rsidRDefault="001831F2" w:rsidP="0049191C">
      <w:pPr>
        <w:jc w:val="center"/>
        <w:rPr>
          <w:rFonts w:ascii="標楷體" w:eastAsia="標楷體" w:hAnsi="標楷體" w:cs="Times New Roman"/>
          <w:b/>
          <w:bCs/>
          <w:sz w:val="36"/>
          <w:szCs w:val="36"/>
        </w:rPr>
      </w:pPr>
    </w:p>
    <w:p w:rsidR="001831F2" w:rsidRPr="00D0341B" w:rsidRDefault="001831F2" w:rsidP="0049191C">
      <w:pPr>
        <w:jc w:val="center"/>
        <w:rPr>
          <w:rFonts w:ascii="標楷體" w:eastAsia="標楷體" w:hAnsi="標楷體" w:cs="Times New Roman"/>
          <w:b/>
          <w:bCs/>
          <w:sz w:val="36"/>
          <w:szCs w:val="36"/>
        </w:rPr>
      </w:pPr>
    </w:p>
    <w:sectPr w:rsidR="001831F2" w:rsidRPr="00D0341B" w:rsidSect="000C146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1F2" w:rsidRDefault="001831F2" w:rsidP="00890F40">
      <w:pPr>
        <w:rPr>
          <w:rFonts w:cs="Times New Roman"/>
        </w:rPr>
      </w:pPr>
      <w:r>
        <w:rPr>
          <w:rFonts w:cs="Times New Roman"/>
        </w:rPr>
        <w:separator/>
      </w:r>
    </w:p>
  </w:endnote>
  <w:endnote w:type="continuationSeparator" w:id="0">
    <w:p w:rsidR="001831F2" w:rsidRDefault="001831F2" w:rsidP="00890F4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1F2" w:rsidRDefault="001831F2" w:rsidP="00890F40">
      <w:pPr>
        <w:rPr>
          <w:rFonts w:cs="Times New Roman"/>
        </w:rPr>
      </w:pPr>
      <w:r>
        <w:rPr>
          <w:rFonts w:cs="Times New Roman"/>
        </w:rPr>
        <w:separator/>
      </w:r>
    </w:p>
  </w:footnote>
  <w:footnote w:type="continuationSeparator" w:id="0">
    <w:p w:rsidR="001831F2" w:rsidRDefault="001831F2" w:rsidP="00890F4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55E9"/>
    <w:multiLevelType w:val="hybridMultilevel"/>
    <w:tmpl w:val="B4F0FE06"/>
    <w:lvl w:ilvl="0" w:tplc="04090017">
      <w:start w:val="1"/>
      <w:numFmt w:val="ideographLegalTraditional"/>
      <w:lvlText w:val="%1、"/>
      <w:lvlJc w:val="left"/>
      <w:pPr>
        <w:tabs>
          <w:tab w:val="num" w:pos="480"/>
        </w:tabs>
        <w:ind w:left="480" w:hanging="480"/>
      </w:pPr>
      <w:rPr>
        <w:rFonts w:hint="eastAsia"/>
        <w:color w:val="auto"/>
      </w:rPr>
    </w:lvl>
    <w:lvl w:ilvl="1" w:tplc="04090015">
      <w:start w:val="1"/>
      <w:numFmt w:val="taiwaneseCountingThousand"/>
      <w:lvlText w:val="%2、"/>
      <w:lvlJc w:val="left"/>
      <w:pPr>
        <w:tabs>
          <w:tab w:val="num" w:pos="1380"/>
        </w:tabs>
        <w:ind w:left="1380" w:hanging="720"/>
      </w:pPr>
    </w:lvl>
    <w:lvl w:ilvl="2" w:tplc="0409001B">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start w:val="1"/>
      <w:numFmt w:val="ideographTraditional"/>
      <w:lvlText w:val="%5、"/>
      <w:lvlJc w:val="left"/>
      <w:pPr>
        <w:tabs>
          <w:tab w:val="num" w:pos="2580"/>
        </w:tabs>
        <w:ind w:left="2580" w:hanging="480"/>
      </w:pPr>
    </w:lvl>
    <w:lvl w:ilvl="5" w:tplc="0409001B">
      <w:start w:val="1"/>
      <w:numFmt w:val="lowerRoman"/>
      <w:lvlText w:val="%6."/>
      <w:lvlJc w:val="right"/>
      <w:pPr>
        <w:tabs>
          <w:tab w:val="num" w:pos="3060"/>
        </w:tabs>
        <w:ind w:left="3060" w:hanging="480"/>
      </w:pPr>
    </w:lvl>
    <w:lvl w:ilvl="6" w:tplc="0409000F">
      <w:start w:val="1"/>
      <w:numFmt w:val="decimal"/>
      <w:lvlText w:val="%7."/>
      <w:lvlJc w:val="left"/>
      <w:pPr>
        <w:tabs>
          <w:tab w:val="num" w:pos="3540"/>
        </w:tabs>
        <w:ind w:left="3540" w:hanging="480"/>
      </w:pPr>
    </w:lvl>
    <w:lvl w:ilvl="7" w:tplc="04090019">
      <w:start w:val="1"/>
      <w:numFmt w:val="ideographTraditional"/>
      <w:lvlText w:val="%8、"/>
      <w:lvlJc w:val="left"/>
      <w:pPr>
        <w:tabs>
          <w:tab w:val="num" w:pos="4020"/>
        </w:tabs>
        <w:ind w:left="4020" w:hanging="480"/>
      </w:pPr>
    </w:lvl>
    <w:lvl w:ilvl="8" w:tplc="0409001B">
      <w:start w:val="1"/>
      <w:numFmt w:val="lowerRoman"/>
      <w:lvlText w:val="%9."/>
      <w:lvlJc w:val="right"/>
      <w:pPr>
        <w:tabs>
          <w:tab w:val="num" w:pos="4500"/>
        </w:tabs>
        <w:ind w:left="4500" w:hanging="480"/>
      </w:pPr>
    </w:lvl>
  </w:abstractNum>
  <w:abstractNum w:abstractNumId="1">
    <w:nsid w:val="25921E8A"/>
    <w:multiLevelType w:val="hybridMultilevel"/>
    <w:tmpl w:val="97DEB164"/>
    <w:lvl w:ilvl="0" w:tplc="C4B6F00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51434F03"/>
    <w:multiLevelType w:val="hybridMultilevel"/>
    <w:tmpl w:val="4D842438"/>
    <w:lvl w:ilvl="0" w:tplc="F40863C8">
      <w:start w:val="1"/>
      <w:numFmt w:val="taiwaneseCountingThousand"/>
      <w:pStyle w:val="ListParagraph"/>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5A3D1154"/>
    <w:multiLevelType w:val="hybridMultilevel"/>
    <w:tmpl w:val="CBEA5E16"/>
    <w:lvl w:ilvl="0" w:tplc="C4B6F00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665A64FB"/>
    <w:multiLevelType w:val="hybridMultilevel"/>
    <w:tmpl w:val="9D3C72EA"/>
    <w:lvl w:ilvl="0" w:tplc="C4B6F00C">
      <w:start w:val="1"/>
      <w:numFmt w:val="decimal"/>
      <w:lvlText w:val="%1、"/>
      <w:lvlJc w:val="left"/>
      <w:pPr>
        <w:ind w:left="962" w:hanging="480"/>
      </w:pPr>
      <w:rPr>
        <w:rFonts w:hint="eastAsia"/>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5">
    <w:nsid w:val="6C0139A0"/>
    <w:multiLevelType w:val="hybridMultilevel"/>
    <w:tmpl w:val="0B263314"/>
    <w:lvl w:ilvl="0" w:tplc="C4B6F00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71227B3C"/>
    <w:multiLevelType w:val="hybridMultilevel"/>
    <w:tmpl w:val="1F1E3EAE"/>
    <w:lvl w:ilvl="0" w:tplc="72C67DCC">
      <w:start w:val="1"/>
      <w:numFmt w:val="taiwaneseCountingThousand"/>
      <w:lvlText w:val="%1、"/>
      <w:lvlJc w:val="center"/>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4"/>
  </w:num>
  <w:num w:numId="3">
    <w:abstractNumId w:val="2"/>
    <w:lvlOverride w:ilvl="0">
      <w:startOverride w:val="1"/>
    </w:lvlOverride>
  </w:num>
  <w:num w:numId="4">
    <w:abstractNumId w:val="0"/>
  </w:num>
  <w:num w:numId="5">
    <w:abstractNumId w:val="5"/>
  </w:num>
  <w:num w:numId="6">
    <w:abstractNumId w:val="2"/>
    <w:lvlOverride w:ilvl="0">
      <w:startOverride w:val="1"/>
    </w:lvlOverride>
  </w:num>
  <w:num w:numId="7">
    <w:abstractNumId w:val="6"/>
  </w:num>
  <w:num w:numId="8">
    <w:abstractNumId w:val="1"/>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0B81"/>
    <w:rsid w:val="00002B76"/>
    <w:rsid w:val="00037441"/>
    <w:rsid w:val="000516E9"/>
    <w:rsid w:val="0007377C"/>
    <w:rsid w:val="00075F88"/>
    <w:rsid w:val="00083979"/>
    <w:rsid w:val="00090BE2"/>
    <w:rsid w:val="00094015"/>
    <w:rsid w:val="000B6E8C"/>
    <w:rsid w:val="000C1461"/>
    <w:rsid w:val="000D3E1D"/>
    <w:rsid w:val="001110F8"/>
    <w:rsid w:val="00126980"/>
    <w:rsid w:val="00177063"/>
    <w:rsid w:val="001831F2"/>
    <w:rsid w:val="001A0B81"/>
    <w:rsid w:val="001B7D9A"/>
    <w:rsid w:val="001E2812"/>
    <w:rsid w:val="001E425F"/>
    <w:rsid w:val="001F657F"/>
    <w:rsid w:val="00224392"/>
    <w:rsid w:val="00230B65"/>
    <w:rsid w:val="0023126A"/>
    <w:rsid w:val="00257705"/>
    <w:rsid w:val="00261BD6"/>
    <w:rsid w:val="002A2100"/>
    <w:rsid w:val="002A6892"/>
    <w:rsid w:val="002B7630"/>
    <w:rsid w:val="002D6948"/>
    <w:rsid w:val="002E03BE"/>
    <w:rsid w:val="002F3DA4"/>
    <w:rsid w:val="0031160F"/>
    <w:rsid w:val="00317FC9"/>
    <w:rsid w:val="00355F8F"/>
    <w:rsid w:val="00364DC3"/>
    <w:rsid w:val="00394EEC"/>
    <w:rsid w:val="003972D3"/>
    <w:rsid w:val="003D74FB"/>
    <w:rsid w:val="003E3ABE"/>
    <w:rsid w:val="003F3B3D"/>
    <w:rsid w:val="00400057"/>
    <w:rsid w:val="00411B6E"/>
    <w:rsid w:val="0046112F"/>
    <w:rsid w:val="00461399"/>
    <w:rsid w:val="00481A2D"/>
    <w:rsid w:val="0049191C"/>
    <w:rsid w:val="004A1437"/>
    <w:rsid w:val="004A2EF8"/>
    <w:rsid w:val="004B2067"/>
    <w:rsid w:val="004B254C"/>
    <w:rsid w:val="004D5C66"/>
    <w:rsid w:val="004E0882"/>
    <w:rsid w:val="0050485D"/>
    <w:rsid w:val="00527E37"/>
    <w:rsid w:val="005334B5"/>
    <w:rsid w:val="00541C06"/>
    <w:rsid w:val="00553B4B"/>
    <w:rsid w:val="005828BC"/>
    <w:rsid w:val="005A34FF"/>
    <w:rsid w:val="005B0047"/>
    <w:rsid w:val="005C57F0"/>
    <w:rsid w:val="005C7B42"/>
    <w:rsid w:val="005F3812"/>
    <w:rsid w:val="00602B27"/>
    <w:rsid w:val="00606DEB"/>
    <w:rsid w:val="00607D60"/>
    <w:rsid w:val="006315E4"/>
    <w:rsid w:val="00667C01"/>
    <w:rsid w:val="006B36FD"/>
    <w:rsid w:val="006B4FE2"/>
    <w:rsid w:val="006B797A"/>
    <w:rsid w:val="006C5B9B"/>
    <w:rsid w:val="00702F03"/>
    <w:rsid w:val="007534EA"/>
    <w:rsid w:val="00766E3B"/>
    <w:rsid w:val="00770D0D"/>
    <w:rsid w:val="00777939"/>
    <w:rsid w:val="007A7E5E"/>
    <w:rsid w:val="007B0946"/>
    <w:rsid w:val="007E7B12"/>
    <w:rsid w:val="00815C10"/>
    <w:rsid w:val="0082105E"/>
    <w:rsid w:val="008652C3"/>
    <w:rsid w:val="00890F40"/>
    <w:rsid w:val="008A3780"/>
    <w:rsid w:val="008C07BA"/>
    <w:rsid w:val="008E0231"/>
    <w:rsid w:val="008E53DB"/>
    <w:rsid w:val="00907D31"/>
    <w:rsid w:val="00907D71"/>
    <w:rsid w:val="009122BC"/>
    <w:rsid w:val="00943278"/>
    <w:rsid w:val="0096055A"/>
    <w:rsid w:val="00973E7D"/>
    <w:rsid w:val="00992AAB"/>
    <w:rsid w:val="009D7EFF"/>
    <w:rsid w:val="00A0340F"/>
    <w:rsid w:val="00A05C7F"/>
    <w:rsid w:val="00A155E4"/>
    <w:rsid w:val="00A23D92"/>
    <w:rsid w:val="00A33566"/>
    <w:rsid w:val="00A338AE"/>
    <w:rsid w:val="00A55B4D"/>
    <w:rsid w:val="00A61308"/>
    <w:rsid w:val="00A81A67"/>
    <w:rsid w:val="00AA6544"/>
    <w:rsid w:val="00AC3191"/>
    <w:rsid w:val="00AC5954"/>
    <w:rsid w:val="00AD2E02"/>
    <w:rsid w:val="00AD477F"/>
    <w:rsid w:val="00AE40D9"/>
    <w:rsid w:val="00B113AB"/>
    <w:rsid w:val="00B12D1A"/>
    <w:rsid w:val="00B13219"/>
    <w:rsid w:val="00B14513"/>
    <w:rsid w:val="00B61880"/>
    <w:rsid w:val="00B71B0D"/>
    <w:rsid w:val="00B81745"/>
    <w:rsid w:val="00B938BF"/>
    <w:rsid w:val="00BD6030"/>
    <w:rsid w:val="00C01AD6"/>
    <w:rsid w:val="00C4503F"/>
    <w:rsid w:val="00C53F30"/>
    <w:rsid w:val="00C65772"/>
    <w:rsid w:val="00C673E6"/>
    <w:rsid w:val="00C90B44"/>
    <w:rsid w:val="00CA7B3A"/>
    <w:rsid w:val="00CB42F9"/>
    <w:rsid w:val="00CE590C"/>
    <w:rsid w:val="00D0341B"/>
    <w:rsid w:val="00D072D7"/>
    <w:rsid w:val="00D072DB"/>
    <w:rsid w:val="00D23AC5"/>
    <w:rsid w:val="00D37B02"/>
    <w:rsid w:val="00D42556"/>
    <w:rsid w:val="00D55A6F"/>
    <w:rsid w:val="00D92258"/>
    <w:rsid w:val="00DF7700"/>
    <w:rsid w:val="00E02A7F"/>
    <w:rsid w:val="00E25398"/>
    <w:rsid w:val="00E6216B"/>
    <w:rsid w:val="00E9731D"/>
    <w:rsid w:val="00EC64CF"/>
    <w:rsid w:val="00ED51AA"/>
    <w:rsid w:val="00EE605D"/>
    <w:rsid w:val="00EF5689"/>
    <w:rsid w:val="00EF56E4"/>
    <w:rsid w:val="00F2457C"/>
    <w:rsid w:val="00F3548B"/>
    <w:rsid w:val="00F4353C"/>
    <w:rsid w:val="00F6083F"/>
    <w:rsid w:val="00F849EB"/>
    <w:rsid w:val="00F90CEF"/>
    <w:rsid w:val="00FC1DD0"/>
    <w:rsid w:val="00FE29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66"/>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3780"/>
    <w:pPr>
      <w:numPr>
        <w:numId w:val="1"/>
      </w:numPr>
    </w:pPr>
    <w:rPr>
      <w:rFonts w:ascii="標楷體" w:eastAsia="標楷體" w:hAnsi="標楷體" w:cs="標楷體"/>
    </w:rPr>
  </w:style>
  <w:style w:type="table" w:styleId="TableGrid">
    <w:name w:val="Table Grid"/>
    <w:basedOn w:val="TableNormal"/>
    <w:uiPriority w:val="99"/>
    <w:rsid w:val="00815C10"/>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890F4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890F40"/>
    <w:rPr>
      <w:sz w:val="20"/>
      <w:szCs w:val="20"/>
    </w:rPr>
  </w:style>
  <w:style w:type="paragraph" w:styleId="Footer">
    <w:name w:val="footer"/>
    <w:basedOn w:val="Normal"/>
    <w:link w:val="FooterChar"/>
    <w:uiPriority w:val="99"/>
    <w:semiHidden/>
    <w:rsid w:val="00890F4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890F40"/>
    <w:rPr>
      <w:sz w:val="20"/>
      <w:szCs w:val="20"/>
    </w:rPr>
  </w:style>
  <w:style w:type="paragraph" w:styleId="BalloonText">
    <w:name w:val="Balloon Text"/>
    <w:basedOn w:val="Normal"/>
    <w:link w:val="BalloonTextChar"/>
    <w:uiPriority w:val="99"/>
    <w:semiHidden/>
    <w:rsid w:val="00C65772"/>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C65772"/>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divs>
    <w:div w:id="2063862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243</Words>
  <Characters>1390</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桃園市104年度特殊教育專業團隊培訓研習實施計畫</dc:title>
  <dc:subject/>
  <dc:creator>Landy</dc:creator>
  <cp:keywords/>
  <dc:description/>
  <cp:lastModifiedBy>user</cp:lastModifiedBy>
  <cp:revision>2</cp:revision>
  <cp:lastPrinted>2014-12-29T05:20:00Z</cp:lastPrinted>
  <dcterms:created xsi:type="dcterms:W3CDTF">2015-01-20T02:06:00Z</dcterms:created>
  <dcterms:modified xsi:type="dcterms:W3CDTF">2015-01-20T02:06:00Z</dcterms:modified>
</cp:coreProperties>
</file>